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1F8" w:rsidRPr="000A1B29" w:rsidRDefault="008051F8" w:rsidP="001A4317">
      <w:pPr>
        <w:pStyle w:val="berschrift1"/>
        <w:numPr>
          <w:ilvl w:val="0"/>
          <w:numId w:val="0"/>
        </w:numPr>
        <w:rPr>
          <w:szCs w:val="24"/>
          <w:lang w:val="en-GB"/>
        </w:rPr>
      </w:pPr>
    </w:p>
    <w:p w:rsidR="00B01E8B" w:rsidRPr="000A1B29" w:rsidRDefault="00B01E8B" w:rsidP="001A4317">
      <w:pPr>
        <w:rPr>
          <w:rStyle w:val="Fett"/>
          <w:sz w:val="32"/>
          <w:szCs w:val="32"/>
        </w:rPr>
      </w:pPr>
    </w:p>
    <w:p w:rsidR="004B19B1" w:rsidRPr="000A1B29" w:rsidRDefault="00711FD0" w:rsidP="001A4317">
      <w:pPr>
        <w:jc w:val="center"/>
        <w:rPr>
          <w:rStyle w:val="Fett"/>
          <w:sz w:val="40"/>
          <w:szCs w:val="40"/>
        </w:rPr>
      </w:pPr>
      <w:r w:rsidRPr="000A1B29">
        <w:rPr>
          <w:rStyle w:val="Fett"/>
          <w:sz w:val="40"/>
          <w:szCs w:val="40"/>
        </w:rPr>
        <w:t>Perspectives on Vertical Industries and Implications for 5G</w:t>
      </w:r>
    </w:p>
    <w:p w:rsidR="004B19B1" w:rsidRPr="000A1B29" w:rsidRDefault="004B19B1" w:rsidP="001A4317">
      <w:pPr>
        <w:jc w:val="center"/>
        <w:rPr>
          <w:rStyle w:val="Fett"/>
          <w:sz w:val="32"/>
          <w:szCs w:val="32"/>
        </w:rPr>
      </w:pPr>
    </w:p>
    <w:p w:rsidR="00313B34" w:rsidRPr="000A1B29" w:rsidRDefault="00747D99" w:rsidP="00747D99">
      <w:pPr>
        <w:tabs>
          <w:tab w:val="left" w:pos="1128"/>
          <w:tab w:val="center" w:pos="4620"/>
        </w:tabs>
        <w:rPr>
          <w:rStyle w:val="Fett"/>
          <w:sz w:val="32"/>
          <w:szCs w:val="32"/>
        </w:rPr>
      </w:pPr>
      <w:r>
        <w:rPr>
          <w:rStyle w:val="Fett"/>
          <w:sz w:val="32"/>
          <w:szCs w:val="32"/>
        </w:rPr>
        <w:tab/>
      </w:r>
      <w:r>
        <w:rPr>
          <w:rStyle w:val="Fett"/>
          <w:sz w:val="32"/>
          <w:szCs w:val="32"/>
        </w:rPr>
        <w:tab/>
      </w:r>
      <w:proofErr w:type="gramStart"/>
      <w:r w:rsidR="00E66BD9" w:rsidRPr="000A1B29">
        <w:rPr>
          <w:rStyle w:val="Fett"/>
          <w:sz w:val="32"/>
          <w:szCs w:val="32"/>
        </w:rPr>
        <w:t>by</w:t>
      </w:r>
      <w:proofErr w:type="gramEnd"/>
      <w:r w:rsidR="00E66BD9" w:rsidRPr="000A1B29">
        <w:rPr>
          <w:rStyle w:val="Fett"/>
          <w:sz w:val="32"/>
          <w:szCs w:val="32"/>
        </w:rPr>
        <w:t xml:space="preserve"> </w:t>
      </w:r>
      <w:r w:rsidR="004B19B1" w:rsidRPr="000A1B29">
        <w:rPr>
          <w:rStyle w:val="Fett"/>
          <w:sz w:val="32"/>
          <w:szCs w:val="32"/>
        </w:rPr>
        <w:t>NGMN</w:t>
      </w:r>
      <w:r w:rsidR="00E66BD9" w:rsidRPr="000A1B29">
        <w:rPr>
          <w:rStyle w:val="Fett"/>
          <w:sz w:val="32"/>
          <w:szCs w:val="32"/>
        </w:rPr>
        <w:t xml:space="preserve"> Alliance</w:t>
      </w:r>
    </w:p>
    <w:p w:rsidR="00E66BD9" w:rsidRPr="000A1B29" w:rsidRDefault="00E66BD9" w:rsidP="001A4317">
      <w:pPr>
        <w:rPr>
          <w:rStyle w:val="BookTitle1"/>
          <w:sz w:val="24"/>
          <w:szCs w:val="24"/>
        </w:rPr>
      </w:pPr>
    </w:p>
    <w:p w:rsidR="003B2842" w:rsidRPr="000A1B29" w:rsidRDefault="003B2842" w:rsidP="001A4317">
      <w:pPr>
        <w:rPr>
          <w:rStyle w:val="BookTitle1"/>
          <w:sz w:val="24"/>
          <w:szCs w:val="24"/>
        </w:rPr>
      </w:pPr>
    </w:p>
    <w:p w:rsidR="00EC3E6B" w:rsidRPr="000A1B29" w:rsidRDefault="00EC3E6B" w:rsidP="001A4317">
      <w:pPr>
        <w:rPr>
          <w:rStyle w:val="BookTitle1"/>
          <w:sz w:val="24"/>
          <w:szCs w:val="24"/>
        </w:rPr>
      </w:pPr>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644812" w:rsidRPr="000A1B29" w:rsidTr="006C0C40">
        <w:tc>
          <w:tcPr>
            <w:tcW w:w="3549" w:type="dxa"/>
            <w:tcBorders>
              <w:top w:val="single" w:sz="4" w:space="0" w:color="000000"/>
              <w:bottom w:val="nil"/>
              <w:right w:val="single" w:sz="4" w:space="0" w:color="000000"/>
            </w:tcBorders>
            <w:shd w:val="clear" w:color="auto" w:fill="auto"/>
          </w:tcPr>
          <w:p w:rsidR="00644812" w:rsidRPr="000A1B29" w:rsidRDefault="00644812" w:rsidP="001A4317">
            <w:pPr>
              <w:spacing w:before="80" w:after="80" w:line="240" w:lineRule="auto"/>
              <w:rPr>
                <w:rStyle w:val="BookTitle1"/>
                <w:sz w:val="24"/>
                <w:szCs w:val="24"/>
              </w:rPr>
            </w:pPr>
            <w:r w:rsidRPr="000A1B29">
              <w:rPr>
                <w:rStyle w:val="Fett"/>
                <w:sz w:val="24"/>
                <w:szCs w:val="24"/>
              </w:rPr>
              <w:t>Version:</w:t>
            </w:r>
          </w:p>
        </w:tc>
        <w:tc>
          <w:tcPr>
            <w:tcW w:w="5908" w:type="dxa"/>
            <w:tcBorders>
              <w:left w:val="single" w:sz="4" w:space="0" w:color="000000"/>
            </w:tcBorders>
            <w:shd w:val="clear" w:color="auto" w:fill="auto"/>
          </w:tcPr>
          <w:p w:rsidR="00644812" w:rsidRPr="000A1B29" w:rsidRDefault="00155C18" w:rsidP="00760325">
            <w:pPr>
              <w:spacing w:before="80" w:after="80" w:line="240" w:lineRule="auto"/>
              <w:rPr>
                <w:rStyle w:val="BookTitle1"/>
                <w:sz w:val="24"/>
                <w:szCs w:val="24"/>
              </w:rPr>
            </w:pPr>
            <w:r>
              <w:rPr>
                <w:rStyle w:val="Fett"/>
              </w:rPr>
              <w:t>2.0</w:t>
            </w:r>
          </w:p>
        </w:tc>
      </w:tr>
      <w:tr w:rsidR="00644812" w:rsidRPr="000A1B29" w:rsidTr="006C0C40">
        <w:tc>
          <w:tcPr>
            <w:tcW w:w="3549" w:type="dxa"/>
            <w:tcBorders>
              <w:top w:val="nil"/>
              <w:bottom w:val="nil"/>
              <w:right w:val="single" w:sz="4" w:space="0" w:color="000000"/>
            </w:tcBorders>
            <w:shd w:val="clear" w:color="auto" w:fill="auto"/>
          </w:tcPr>
          <w:p w:rsidR="00644812" w:rsidRPr="000A1B29" w:rsidRDefault="00644812" w:rsidP="001A4317">
            <w:pPr>
              <w:spacing w:before="80" w:after="80" w:line="240" w:lineRule="auto"/>
              <w:rPr>
                <w:rStyle w:val="BookTitle1"/>
                <w:sz w:val="24"/>
                <w:szCs w:val="24"/>
              </w:rPr>
            </w:pPr>
            <w:r w:rsidRPr="000A1B29">
              <w:rPr>
                <w:rStyle w:val="Fett"/>
                <w:sz w:val="24"/>
                <w:szCs w:val="24"/>
              </w:rPr>
              <w:t xml:space="preserve">Date:  </w:t>
            </w:r>
          </w:p>
        </w:tc>
        <w:tc>
          <w:tcPr>
            <w:tcW w:w="5908" w:type="dxa"/>
            <w:tcBorders>
              <w:left w:val="single" w:sz="4" w:space="0" w:color="000000"/>
            </w:tcBorders>
            <w:shd w:val="clear" w:color="auto" w:fill="auto"/>
          </w:tcPr>
          <w:p w:rsidR="00644812" w:rsidRPr="000A1B29" w:rsidRDefault="0068506C" w:rsidP="0068506C">
            <w:pPr>
              <w:spacing w:before="80" w:after="80" w:line="240" w:lineRule="auto"/>
              <w:rPr>
                <w:rStyle w:val="BookTitle1"/>
                <w:sz w:val="24"/>
                <w:szCs w:val="24"/>
              </w:rPr>
            </w:pPr>
            <w:r>
              <w:rPr>
                <w:rStyle w:val="Fett"/>
              </w:rPr>
              <w:t>19</w:t>
            </w:r>
            <w:r w:rsidR="00772928" w:rsidRPr="000A1B29">
              <w:rPr>
                <w:rStyle w:val="Fett"/>
              </w:rPr>
              <w:t>-</w:t>
            </w:r>
            <w:r>
              <w:rPr>
                <w:rStyle w:val="Fett"/>
              </w:rPr>
              <w:t>09</w:t>
            </w:r>
            <w:r w:rsidR="00601BED" w:rsidRPr="000A1B29">
              <w:rPr>
                <w:rStyle w:val="Fett"/>
              </w:rPr>
              <w:t>-2016</w:t>
            </w:r>
          </w:p>
        </w:tc>
      </w:tr>
      <w:tr w:rsidR="00644812" w:rsidRPr="000A1B29" w:rsidTr="006C0C40">
        <w:tc>
          <w:tcPr>
            <w:tcW w:w="3549" w:type="dxa"/>
            <w:tcBorders>
              <w:top w:val="nil"/>
              <w:bottom w:val="nil"/>
              <w:right w:val="single" w:sz="4" w:space="0" w:color="000000"/>
            </w:tcBorders>
            <w:shd w:val="clear" w:color="auto" w:fill="auto"/>
          </w:tcPr>
          <w:p w:rsidR="00644812" w:rsidRPr="000A1B29" w:rsidRDefault="00644812" w:rsidP="001A4317">
            <w:pPr>
              <w:spacing w:before="80" w:after="80" w:line="240" w:lineRule="auto"/>
              <w:rPr>
                <w:rStyle w:val="BookTitle1"/>
                <w:sz w:val="24"/>
                <w:szCs w:val="24"/>
              </w:rPr>
            </w:pPr>
            <w:r w:rsidRPr="000A1B29">
              <w:rPr>
                <w:rStyle w:val="Fett"/>
                <w:sz w:val="24"/>
                <w:szCs w:val="24"/>
              </w:rPr>
              <w:t>Document Type:</w:t>
            </w:r>
          </w:p>
        </w:tc>
        <w:tc>
          <w:tcPr>
            <w:tcW w:w="5908" w:type="dxa"/>
            <w:tcBorders>
              <w:left w:val="single" w:sz="4" w:space="0" w:color="000000"/>
            </w:tcBorders>
            <w:shd w:val="clear" w:color="auto" w:fill="auto"/>
          </w:tcPr>
          <w:p w:rsidR="00644812" w:rsidRPr="000A1B29" w:rsidRDefault="00155C18" w:rsidP="001A4317">
            <w:pPr>
              <w:spacing w:before="80" w:after="80" w:line="240" w:lineRule="auto"/>
              <w:rPr>
                <w:rStyle w:val="BookTitle1"/>
                <w:sz w:val="24"/>
                <w:szCs w:val="24"/>
              </w:rPr>
            </w:pPr>
            <w:r>
              <w:rPr>
                <w:rStyle w:val="Fett"/>
                <w:sz w:val="24"/>
                <w:szCs w:val="24"/>
              </w:rPr>
              <w:fldChar w:fldCharType="begin">
                <w:ffData>
                  <w:name w:val=""/>
                  <w:enabled/>
                  <w:calcOnExit w:val="0"/>
                  <w:ddList>
                    <w:listEntry w:val="Final Deliverable (approved)"/>
                    <w:listEntry w:val="Working Document"/>
                    <w:listEntry w:val="Draft Deliverable"/>
                    <w:listEntry w:val="Final Draft Deliverable (for approval)"/>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0A1B29" w:rsidTr="006C0C40">
        <w:tc>
          <w:tcPr>
            <w:tcW w:w="3549" w:type="dxa"/>
            <w:tcBorders>
              <w:top w:val="nil"/>
              <w:bottom w:val="nil"/>
              <w:right w:val="single" w:sz="4" w:space="0" w:color="000000"/>
            </w:tcBorders>
            <w:shd w:val="clear" w:color="auto" w:fill="auto"/>
          </w:tcPr>
          <w:p w:rsidR="00644812" w:rsidRPr="000A1B29" w:rsidRDefault="00644812" w:rsidP="001A4317">
            <w:pPr>
              <w:spacing w:before="80" w:after="80" w:line="240" w:lineRule="auto"/>
              <w:rPr>
                <w:rStyle w:val="BookTitle1"/>
                <w:sz w:val="24"/>
                <w:szCs w:val="24"/>
              </w:rPr>
            </w:pPr>
            <w:r w:rsidRPr="000A1B29">
              <w:rPr>
                <w:rStyle w:val="Fett"/>
                <w:sz w:val="24"/>
                <w:szCs w:val="24"/>
              </w:rPr>
              <w:t>Confidentiality Class:</w:t>
            </w:r>
          </w:p>
        </w:tc>
        <w:tc>
          <w:tcPr>
            <w:tcW w:w="5908" w:type="dxa"/>
            <w:tcBorders>
              <w:left w:val="single" w:sz="4" w:space="0" w:color="000000"/>
            </w:tcBorders>
            <w:shd w:val="clear" w:color="auto" w:fill="auto"/>
          </w:tcPr>
          <w:p w:rsidR="00644812" w:rsidRPr="000A1B29" w:rsidRDefault="00155C18" w:rsidP="001A4317">
            <w:pPr>
              <w:spacing w:before="80" w:after="80" w:line="240" w:lineRule="auto"/>
              <w:rPr>
                <w:rStyle w:val="BookTitle1"/>
                <w:sz w:val="24"/>
                <w:szCs w:val="24"/>
              </w:rPr>
            </w:pPr>
            <w:r>
              <w:rPr>
                <w:rStyle w:val="Fett"/>
                <w:sz w:val="24"/>
                <w:szCs w:val="24"/>
              </w:rPr>
              <w:fldChar w:fldCharType="begin">
                <w:ffData>
                  <w:name w:val=""/>
                  <w:enabled/>
                  <w:calcOnExit w:val="0"/>
                  <w:ddList>
                    <w:listEntry w:val="P - Public"/>
                    <w:listEntry w:val="CN - NGMN Confidential"/>
                    <w:listEntry w:val="CL - NGMN Confidential / Limited Dissem."/>
                    <w:listEntry w:val="CR - Confidential / Restricted"/>
                  </w:ddList>
                </w:ffData>
              </w:fldChar>
            </w:r>
            <w:r>
              <w:rPr>
                <w:rStyle w:val="Fett"/>
                <w:sz w:val="24"/>
                <w:szCs w:val="24"/>
              </w:rPr>
              <w:instrText xml:space="preserve"> FORMDROPDOWN </w:instrText>
            </w:r>
            <w:r>
              <w:rPr>
                <w:rStyle w:val="Fett"/>
                <w:sz w:val="24"/>
                <w:szCs w:val="24"/>
              </w:rPr>
            </w:r>
            <w:r>
              <w:rPr>
                <w:rStyle w:val="Fett"/>
                <w:sz w:val="24"/>
                <w:szCs w:val="24"/>
              </w:rPr>
              <w:fldChar w:fldCharType="end"/>
            </w:r>
          </w:p>
        </w:tc>
      </w:tr>
      <w:tr w:rsidR="00644812" w:rsidRPr="000A1B29" w:rsidTr="006C0C40">
        <w:tc>
          <w:tcPr>
            <w:tcW w:w="3549" w:type="dxa"/>
            <w:tcBorders>
              <w:top w:val="nil"/>
              <w:bottom w:val="single" w:sz="4" w:space="0" w:color="000000"/>
              <w:right w:val="single" w:sz="4" w:space="0" w:color="000000"/>
            </w:tcBorders>
            <w:shd w:val="clear" w:color="auto" w:fill="auto"/>
          </w:tcPr>
          <w:p w:rsidR="00644812" w:rsidRPr="000A1B29" w:rsidRDefault="00644812" w:rsidP="001A4317">
            <w:pPr>
              <w:spacing w:before="80" w:after="80" w:line="240" w:lineRule="auto"/>
              <w:rPr>
                <w:rStyle w:val="BookTitle1"/>
                <w:sz w:val="24"/>
                <w:szCs w:val="24"/>
              </w:rPr>
            </w:pPr>
            <w:r w:rsidRPr="000A1B29">
              <w:rPr>
                <w:rStyle w:val="Fett"/>
                <w:color w:val="999999"/>
                <w:sz w:val="24"/>
                <w:szCs w:val="24"/>
              </w:rPr>
              <w:t>Authorised Recipients:</w:t>
            </w:r>
            <w:r w:rsidRPr="000A1B29">
              <w:rPr>
                <w:rStyle w:val="Fett"/>
                <w:color w:val="808080"/>
                <w:sz w:val="24"/>
                <w:szCs w:val="24"/>
              </w:rPr>
              <w:br/>
            </w:r>
            <w:r w:rsidRPr="000A1B29">
              <w:rPr>
                <w:rStyle w:val="Fett"/>
                <w:b w:val="0"/>
                <w:bCs w:val="0"/>
                <w:color w:val="808080"/>
                <w:sz w:val="20"/>
                <w:szCs w:val="20"/>
              </w:rPr>
              <w:t>(</w:t>
            </w:r>
            <w:r w:rsidRPr="000A1B29">
              <w:rPr>
                <w:rStyle w:val="Fett"/>
                <w:b w:val="0"/>
                <w:bCs w:val="0"/>
                <w:color w:val="999999"/>
                <w:sz w:val="20"/>
                <w:szCs w:val="20"/>
              </w:rPr>
              <w:t>for CR documents only)</w:t>
            </w:r>
          </w:p>
        </w:tc>
        <w:tc>
          <w:tcPr>
            <w:tcW w:w="5908" w:type="dxa"/>
            <w:tcBorders>
              <w:left w:val="single" w:sz="4" w:space="0" w:color="000000"/>
            </w:tcBorders>
            <w:shd w:val="clear" w:color="auto" w:fill="auto"/>
          </w:tcPr>
          <w:p w:rsidR="00644812" w:rsidRPr="000A1B29" w:rsidRDefault="003A4046" w:rsidP="001A4317">
            <w:pPr>
              <w:spacing w:before="80" w:after="80" w:line="240" w:lineRule="auto"/>
              <w:rPr>
                <w:rStyle w:val="BookTitle1"/>
                <w:sz w:val="24"/>
                <w:szCs w:val="24"/>
              </w:rPr>
            </w:pPr>
            <w:r w:rsidRPr="000A1B29">
              <w:rPr>
                <w:rStyle w:val="Fett"/>
                <w:sz w:val="24"/>
                <w:szCs w:val="24"/>
              </w:rPr>
              <w:fldChar w:fldCharType="begin">
                <w:ffData>
                  <w:name w:val="Text9"/>
                  <w:enabled/>
                  <w:calcOnExit w:val="0"/>
                  <w:textInput/>
                </w:ffData>
              </w:fldChar>
            </w:r>
            <w:bookmarkStart w:id="0" w:name="Text9"/>
            <w:r w:rsidR="00644812" w:rsidRPr="000A1B29">
              <w:rPr>
                <w:rStyle w:val="Fett"/>
                <w:sz w:val="24"/>
                <w:szCs w:val="24"/>
              </w:rPr>
              <w:instrText xml:space="preserve"> FORMTEXT </w:instrText>
            </w:r>
            <w:r w:rsidRPr="000A1B29">
              <w:rPr>
                <w:rStyle w:val="Fett"/>
                <w:sz w:val="24"/>
                <w:szCs w:val="24"/>
              </w:rPr>
            </w:r>
            <w:r w:rsidRPr="000A1B29">
              <w:rPr>
                <w:rStyle w:val="Fett"/>
                <w:sz w:val="24"/>
                <w:szCs w:val="24"/>
              </w:rPr>
              <w:fldChar w:fldCharType="separate"/>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00A27D32" w:rsidRPr="000A1B29">
              <w:rPr>
                <w:rStyle w:val="Fett"/>
                <w:noProof/>
                <w:sz w:val="24"/>
                <w:szCs w:val="24"/>
              </w:rPr>
              <w:t> </w:t>
            </w:r>
            <w:r w:rsidRPr="000A1B29">
              <w:rPr>
                <w:rStyle w:val="Fett"/>
                <w:sz w:val="24"/>
                <w:szCs w:val="24"/>
              </w:rPr>
              <w:fldChar w:fldCharType="end"/>
            </w:r>
            <w:bookmarkEnd w:id="0"/>
          </w:p>
        </w:tc>
      </w:tr>
    </w:tbl>
    <w:p w:rsidR="00EC3E6B" w:rsidRPr="000A1B29" w:rsidRDefault="00EC3E6B" w:rsidP="001A4317">
      <w:pPr>
        <w:rPr>
          <w:rStyle w:val="BookTitle1"/>
          <w:sz w:val="28"/>
          <w:szCs w:val="28"/>
        </w:rPr>
      </w:pPr>
    </w:p>
    <w:p w:rsidR="004B19B1" w:rsidRPr="000A1B29" w:rsidRDefault="004B19B1" w:rsidP="001A4317">
      <w:pPr>
        <w:rPr>
          <w:rStyle w:val="BookTitle1"/>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4B19B1" w:rsidRPr="000A1B29" w:rsidTr="00662A84">
        <w:tc>
          <w:tcPr>
            <w:tcW w:w="2526" w:type="dxa"/>
          </w:tcPr>
          <w:p w:rsidR="004B19B1" w:rsidRPr="000A1B29" w:rsidRDefault="004B19B1" w:rsidP="001A4317">
            <w:pPr>
              <w:spacing w:before="60" w:after="60"/>
              <w:rPr>
                <w:rStyle w:val="Fett"/>
                <w:sz w:val="24"/>
                <w:szCs w:val="24"/>
              </w:rPr>
            </w:pPr>
            <w:r w:rsidRPr="000A1B29">
              <w:rPr>
                <w:rStyle w:val="Fett"/>
                <w:sz w:val="24"/>
                <w:szCs w:val="24"/>
              </w:rPr>
              <w:t>Project</w:t>
            </w:r>
            <w:r w:rsidR="00B2693B" w:rsidRPr="000A1B29">
              <w:rPr>
                <w:rStyle w:val="Fett"/>
                <w:sz w:val="24"/>
                <w:szCs w:val="24"/>
              </w:rPr>
              <w:t>:</w:t>
            </w:r>
          </w:p>
        </w:tc>
        <w:tc>
          <w:tcPr>
            <w:tcW w:w="6931" w:type="dxa"/>
          </w:tcPr>
          <w:p w:rsidR="004B19B1" w:rsidRPr="000A1B29" w:rsidRDefault="00F04898" w:rsidP="001A4317">
            <w:pPr>
              <w:spacing w:before="60" w:after="60"/>
              <w:rPr>
                <w:rStyle w:val="Fett"/>
                <w:sz w:val="24"/>
                <w:szCs w:val="24"/>
              </w:rPr>
            </w:pPr>
            <w:r>
              <w:rPr>
                <w:rStyle w:val="Fett"/>
                <w:sz w:val="24"/>
                <w:szCs w:val="24"/>
              </w:rPr>
              <w:fldChar w:fldCharType="begin">
                <w:ffData>
                  <w:name w:val="Text5"/>
                  <w:enabled/>
                  <w:calcOnExit w:val="0"/>
                  <w:textInput>
                    <w:default w:val="P1 Requirements &amp; Architecture - Verticals Requirements"/>
                  </w:textInput>
                </w:ffData>
              </w:fldChar>
            </w:r>
            <w:r>
              <w:rPr>
                <w:rStyle w:val="Fett"/>
                <w:sz w:val="24"/>
                <w:szCs w:val="24"/>
              </w:rPr>
              <w:instrText xml:space="preserve"> </w:instrText>
            </w:r>
            <w:bookmarkStart w:id="1" w:name="Text5"/>
            <w:r>
              <w:rPr>
                <w:rStyle w:val="Fett"/>
                <w:sz w:val="24"/>
                <w:szCs w:val="24"/>
              </w:rPr>
              <w:instrText xml:space="preserve">FORMTEXT </w:instrText>
            </w:r>
            <w:r>
              <w:rPr>
                <w:rStyle w:val="Fett"/>
                <w:sz w:val="24"/>
                <w:szCs w:val="24"/>
              </w:rPr>
            </w:r>
            <w:r>
              <w:rPr>
                <w:rStyle w:val="Fett"/>
                <w:sz w:val="24"/>
                <w:szCs w:val="24"/>
              </w:rPr>
              <w:fldChar w:fldCharType="separate"/>
            </w:r>
            <w:r>
              <w:rPr>
                <w:rStyle w:val="Fett"/>
                <w:noProof/>
                <w:sz w:val="24"/>
                <w:szCs w:val="24"/>
              </w:rPr>
              <w:t>P1 Requirements &amp; Architecture - Verticals Requirements</w:t>
            </w:r>
            <w:r>
              <w:rPr>
                <w:rStyle w:val="Fett"/>
                <w:sz w:val="24"/>
                <w:szCs w:val="24"/>
              </w:rPr>
              <w:fldChar w:fldCharType="end"/>
            </w:r>
            <w:bookmarkEnd w:id="1"/>
          </w:p>
        </w:tc>
      </w:tr>
      <w:tr w:rsidR="004B19B1" w:rsidRPr="000A1B29" w:rsidTr="00662A84">
        <w:tc>
          <w:tcPr>
            <w:tcW w:w="2526" w:type="dxa"/>
          </w:tcPr>
          <w:p w:rsidR="004B19B1" w:rsidRPr="000A1B29" w:rsidRDefault="005B7E8F" w:rsidP="001A4317">
            <w:pPr>
              <w:spacing w:before="60" w:after="60"/>
              <w:rPr>
                <w:rStyle w:val="Fett"/>
                <w:sz w:val="24"/>
                <w:szCs w:val="24"/>
              </w:rPr>
            </w:pPr>
            <w:r w:rsidRPr="000A1B29">
              <w:rPr>
                <w:rStyle w:val="Fett"/>
                <w:sz w:val="24"/>
                <w:szCs w:val="24"/>
              </w:rPr>
              <w:t xml:space="preserve">Editor / </w:t>
            </w:r>
            <w:r w:rsidR="0028279D" w:rsidRPr="000A1B29">
              <w:rPr>
                <w:rStyle w:val="Fett"/>
                <w:sz w:val="24"/>
                <w:szCs w:val="24"/>
              </w:rPr>
              <w:t>Submitter</w:t>
            </w:r>
            <w:r w:rsidR="00B2693B" w:rsidRPr="000A1B29">
              <w:rPr>
                <w:rStyle w:val="Fett"/>
                <w:sz w:val="24"/>
                <w:szCs w:val="24"/>
              </w:rPr>
              <w:t>:</w:t>
            </w:r>
          </w:p>
        </w:tc>
        <w:tc>
          <w:tcPr>
            <w:tcW w:w="6931" w:type="dxa"/>
          </w:tcPr>
          <w:p w:rsidR="004B19B1" w:rsidRPr="000A1B29" w:rsidRDefault="00760325" w:rsidP="001A4317">
            <w:pPr>
              <w:spacing w:before="60" w:after="60"/>
              <w:rPr>
                <w:rStyle w:val="Fett"/>
                <w:sz w:val="24"/>
                <w:szCs w:val="24"/>
              </w:rPr>
            </w:pPr>
            <w:r>
              <w:rPr>
                <w:rStyle w:val="Fett"/>
                <w:sz w:val="24"/>
                <w:szCs w:val="24"/>
              </w:rPr>
              <w:t xml:space="preserve">WS2 </w:t>
            </w:r>
            <w:r w:rsidR="00155C18">
              <w:rPr>
                <w:rStyle w:val="Fett"/>
                <w:sz w:val="24"/>
                <w:szCs w:val="24"/>
              </w:rPr>
              <w:t xml:space="preserve">Leads / </w:t>
            </w:r>
            <w:r>
              <w:rPr>
                <w:rStyle w:val="Fett"/>
                <w:sz w:val="24"/>
                <w:szCs w:val="24"/>
              </w:rPr>
              <w:t>Editorial Team</w:t>
            </w:r>
          </w:p>
        </w:tc>
      </w:tr>
      <w:tr w:rsidR="004B19B1" w:rsidRPr="000A1B29" w:rsidTr="00662A84">
        <w:tc>
          <w:tcPr>
            <w:tcW w:w="2526" w:type="dxa"/>
          </w:tcPr>
          <w:p w:rsidR="004B19B1" w:rsidRPr="000A1B29" w:rsidRDefault="005B7E8F" w:rsidP="001A4317">
            <w:pPr>
              <w:spacing w:before="60" w:after="60"/>
              <w:rPr>
                <w:rStyle w:val="Fett"/>
                <w:sz w:val="24"/>
                <w:szCs w:val="24"/>
              </w:rPr>
            </w:pPr>
            <w:r w:rsidRPr="000A1B29">
              <w:rPr>
                <w:rStyle w:val="Fett"/>
                <w:sz w:val="24"/>
                <w:szCs w:val="24"/>
              </w:rPr>
              <w:t>Contributors</w:t>
            </w:r>
            <w:r w:rsidR="00B2693B" w:rsidRPr="000A1B29">
              <w:rPr>
                <w:rStyle w:val="Fett"/>
                <w:sz w:val="24"/>
                <w:szCs w:val="24"/>
              </w:rPr>
              <w:t>:</w:t>
            </w:r>
          </w:p>
        </w:tc>
        <w:tc>
          <w:tcPr>
            <w:tcW w:w="6931" w:type="dxa"/>
          </w:tcPr>
          <w:p w:rsidR="00155C18" w:rsidRPr="000A1B29" w:rsidRDefault="006B18D5" w:rsidP="001A4317">
            <w:pPr>
              <w:spacing w:before="60" w:after="60"/>
              <w:rPr>
                <w:rStyle w:val="Fett"/>
                <w:sz w:val="24"/>
                <w:szCs w:val="24"/>
              </w:rPr>
            </w:pPr>
            <w:r>
              <w:rPr>
                <w:rStyle w:val="Fett"/>
                <w:sz w:val="24"/>
                <w:szCs w:val="24"/>
              </w:rPr>
              <w:t>N-P1 Requirements &amp; Architecture – Verticals Stream Team</w:t>
            </w:r>
          </w:p>
        </w:tc>
      </w:tr>
      <w:tr w:rsidR="004B19B1" w:rsidRPr="000A1B29" w:rsidTr="00662A84">
        <w:tc>
          <w:tcPr>
            <w:tcW w:w="2526" w:type="dxa"/>
          </w:tcPr>
          <w:p w:rsidR="004B19B1" w:rsidRPr="000A1B29" w:rsidRDefault="004B19B1" w:rsidP="001A4317">
            <w:pPr>
              <w:spacing w:before="60" w:after="60"/>
              <w:rPr>
                <w:rStyle w:val="Fett"/>
                <w:sz w:val="24"/>
                <w:szCs w:val="24"/>
              </w:rPr>
            </w:pPr>
            <w:r w:rsidRPr="000A1B29">
              <w:rPr>
                <w:rStyle w:val="Fett"/>
                <w:sz w:val="24"/>
                <w:szCs w:val="24"/>
              </w:rPr>
              <w:t>Approved by</w:t>
            </w:r>
            <w:r w:rsidR="0028279D" w:rsidRPr="000A1B29">
              <w:rPr>
                <w:rStyle w:val="Fett"/>
                <w:sz w:val="24"/>
                <w:szCs w:val="24"/>
              </w:rPr>
              <w:t xml:space="preserve"> / Date</w:t>
            </w:r>
            <w:r w:rsidR="00B2693B" w:rsidRPr="000A1B29">
              <w:rPr>
                <w:rStyle w:val="Fett"/>
                <w:sz w:val="24"/>
                <w:szCs w:val="24"/>
              </w:rPr>
              <w:t>:</w:t>
            </w:r>
          </w:p>
        </w:tc>
        <w:tc>
          <w:tcPr>
            <w:tcW w:w="6931" w:type="dxa"/>
          </w:tcPr>
          <w:p w:rsidR="004B19B1" w:rsidRPr="000A1B29" w:rsidRDefault="00155C18" w:rsidP="001A4317">
            <w:pPr>
              <w:spacing w:before="60" w:after="60"/>
              <w:rPr>
                <w:rStyle w:val="Fett"/>
                <w:sz w:val="24"/>
                <w:szCs w:val="24"/>
              </w:rPr>
            </w:pPr>
            <w:r>
              <w:rPr>
                <w:rStyle w:val="Fett"/>
                <w:sz w:val="24"/>
                <w:szCs w:val="24"/>
              </w:rPr>
              <w:fldChar w:fldCharType="begin">
                <w:ffData>
                  <w:name w:val="Text8"/>
                  <w:enabled/>
                  <w:calcOnExit w:val="0"/>
                  <w:textInput>
                    <w:default w:val="NGMN Board, 20th September 2016"/>
                  </w:textInput>
                </w:ffData>
              </w:fldChar>
            </w:r>
            <w:bookmarkStart w:id="2" w:name="Text8"/>
            <w:r>
              <w:rPr>
                <w:rStyle w:val="Fett"/>
                <w:sz w:val="24"/>
                <w:szCs w:val="24"/>
              </w:rPr>
              <w:instrText xml:space="preserve"> FORMTEXT </w:instrText>
            </w:r>
            <w:r>
              <w:rPr>
                <w:rStyle w:val="Fett"/>
                <w:sz w:val="24"/>
                <w:szCs w:val="24"/>
              </w:rPr>
            </w:r>
            <w:r>
              <w:rPr>
                <w:rStyle w:val="Fett"/>
                <w:sz w:val="24"/>
                <w:szCs w:val="24"/>
              </w:rPr>
              <w:fldChar w:fldCharType="separate"/>
            </w:r>
            <w:r>
              <w:rPr>
                <w:rStyle w:val="Fett"/>
                <w:noProof/>
                <w:sz w:val="24"/>
                <w:szCs w:val="24"/>
              </w:rPr>
              <w:t>NGMN Board, 20th September 2016</w:t>
            </w:r>
            <w:r>
              <w:rPr>
                <w:rStyle w:val="Fett"/>
                <w:sz w:val="24"/>
                <w:szCs w:val="24"/>
              </w:rPr>
              <w:fldChar w:fldCharType="end"/>
            </w:r>
            <w:bookmarkEnd w:id="2"/>
          </w:p>
        </w:tc>
      </w:tr>
    </w:tbl>
    <w:p w:rsidR="00644812" w:rsidRPr="000A1B29" w:rsidRDefault="00644812" w:rsidP="001A4317">
      <w:pPr>
        <w:rPr>
          <w:rStyle w:val="BookTitle1"/>
          <w:b w:val="0"/>
          <w:bCs w:val="0"/>
          <w:sz w:val="28"/>
          <w:szCs w:val="28"/>
        </w:rPr>
      </w:pPr>
    </w:p>
    <w:p w:rsidR="00277637" w:rsidRPr="000A1B29" w:rsidRDefault="00155C18" w:rsidP="001A4317">
      <w:pPr>
        <w:rPr>
          <w:rStyle w:val="BookTitle1"/>
          <w:b w:val="0"/>
          <w:bCs w:val="0"/>
          <w:sz w:val="28"/>
          <w:szCs w:val="28"/>
        </w:rPr>
      </w:pPr>
      <w:bookmarkStart w:id="3" w:name="_GoBack"/>
      <w:bookmarkEnd w:id="3"/>
      <w:r>
        <w:rPr>
          <w:smallCaps/>
          <w:noProof/>
          <w:spacing w:val="5"/>
          <w:sz w:val="28"/>
          <w:szCs w:val="28"/>
          <w:lang w:val="de-DE"/>
        </w:rPr>
        <mc:AlternateContent>
          <mc:Choice Requires="wps">
            <w:drawing>
              <wp:anchor distT="0" distB="0" distL="114300" distR="114300" simplePos="0" relativeHeight="251657216" behindDoc="0" locked="0" layoutInCell="1" allowOverlap="1">
                <wp:simplePos x="0" y="0"/>
                <wp:positionH relativeFrom="column">
                  <wp:posOffset>-68580</wp:posOffset>
                </wp:positionH>
                <wp:positionV relativeFrom="margin">
                  <wp:posOffset>5682615</wp:posOffset>
                </wp:positionV>
                <wp:extent cx="6012180" cy="1014095"/>
                <wp:effectExtent l="7620" t="5715" r="9525" b="8890"/>
                <wp:wrapNone/>
                <wp:docPr id="4"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409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AB077C" w:rsidRPr="003606FF" w:rsidRDefault="00AB077C"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AB077C" w:rsidRPr="003606FF" w:rsidRDefault="00AB077C"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AB077C" w:rsidRPr="003606FF" w:rsidRDefault="00AB077C" w:rsidP="00644812">
                            <w:pPr>
                              <w:spacing w:line="240" w:lineRule="auto"/>
                              <w:rPr>
                                <w:rFonts w:cs="Vrinda"/>
                                <w:i/>
                                <w:iCs/>
                                <w:color w:val="FF0000"/>
                                <w:spacing w:val="0"/>
                                <w:sz w:val="18"/>
                                <w:szCs w:val="18"/>
                                <w:lang w:eastAsia="en-US" w:bidi="bn-IN"/>
                              </w:rPr>
                            </w:pPr>
                            <w:r w:rsidRPr="003606FF">
                              <w:rPr>
                                <w:rFonts w:cs="Vrinda"/>
                                <w:i/>
                                <w:iCs/>
                                <w:color w:val="FF0000"/>
                                <w:spacing w:val="0"/>
                                <w:sz w:val="18"/>
                                <w:szCs w:val="18"/>
                                <w:lang w:eastAsia="en-US" w:bidi="bn-IN"/>
                              </w:rPr>
                              <w:t>For Public documents (P):</w:t>
                            </w:r>
                          </w:p>
                          <w:p w:rsidR="00AB077C" w:rsidRPr="003606FF" w:rsidRDefault="00AB077C" w:rsidP="00644812">
                            <w:pPr>
                              <w:spacing w:line="240" w:lineRule="auto"/>
                              <w:rPr>
                                <w:rFonts w:cs="Vrinda"/>
                                <w:spacing w:val="0"/>
                                <w:sz w:val="18"/>
                                <w:szCs w:val="18"/>
                                <w:lang w:eastAsia="en-US" w:bidi="bn-IN"/>
                              </w:rPr>
                            </w:pPr>
                            <w:r w:rsidRPr="003606FF">
                              <w:rPr>
                                <w:rFonts w:cs="Vrinda"/>
                                <w:spacing w:val="0"/>
                                <w:sz w:val="18"/>
                                <w:szCs w:val="18"/>
                                <w:lang w:eastAsia="en-US" w:bidi="bn-IN"/>
                              </w:rPr>
                              <w:t>© 20</w:t>
                            </w:r>
                            <w:r>
                              <w:rPr>
                                <w:rFonts w:cs="Vrinda"/>
                                <w:spacing w:val="0"/>
                                <w:sz w:val="18"/>
                                <w:szCs w:val="18"/>
                                <w:lang w:eastAsia="en-US" w:bidi="bn-IN"/>
                              </w:rPr>
                              <w:t>1</w:t>
                            </w:r>
                            <w:r w:rsidR="00F04898">
                              <w:rPr>
                                <w:rFonts w:cs="Vrinda"/>
                                <w:spacing w:val="0"/>
                                <w:sz w:val="18"/>
                                <w:szCs w:val="18"/>
                                <w:lang w:eastAsia="en-US" w:bidi="bn-IN"/>
                              </w:rPr>
                              <w:t>6</w:t>
                            </w:r>
                            <w:r w:rsidRPr="003606FF">
                              <w:rPr>
                                <w:rFonts w:cs="Vrinda"/>
                                <w:spacing w:val="0"/>
                                <w:sz w:val="18"/>
                                <w:szCs w:val="18"/>
                                <w:lang w:eastAsia="en-US" w:bidi="bn-IN"/>
                              </w:rPr>
                              <w:t xml:space="preserve"> Next Generation Mobile Networks Ltd. All rights reserved. No </w:t>
                            </w:r>
                            <w:r>
                              <w:rPr>
                                <w:rFonts w:cs="Vrinda"/>
                                <w:spacing w:val="0"/>
                                <w:sz w:val="18"/>
                                <w:szCs w:val="18"/>
                                <w:lang w:eastAsia="en-US" w:bidi="bn-IN"/>
                              </w:rPr>
                              <w:t>part of this document may be re</w:t>
                            </w:r>
                            <w:r w:rsidRPr="003606FF">
                              <w:rPr>
                                <w:rFonts w:cs="Vrinda"/>
                                <w:spacing w:val="0"/>
                                <w:sz w:val="18"/>
                                <w:szCs w:val="18"/>
                                <w:lang w:eastAsia="en-US" w:bidi="bn-IN"/>
                              </w:rPr>
                              <w:t>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5.4pt;margin-top:447.45pt;width:473.4pt;height:79.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" filled="f" fillcolor="silver" strokecolor="gray">
                <v:textbox>
                  <w:txbxContent>
                    <w:p w:rsidR="00AB077C" w:rsidRPr="003606FF" w:rsidRDefault="00AB077C" w:rsidP="00644812">
                      <w:pPr>
                        <w:spacing w:line="240" w:lineRule="auto"/>
                        <w:rPr>
                          <w:i/>
                          <w:iCs/>
                          <w:color w:val="FF0000"/>
                          <w:sz w:val="18"/>
                          <w:szCs w:val="18"/>
                          <w:lang w:eastAsia="en-US" w:bidi="bn-IN"/>
                        </w:rPr>
                      </w:pPr>
                      <w:r w:rsidRPr="003606FF">
                        <w:rPr>
                          <w:i/>
                          <w:iCs/>
                          <w:color w:val="FF0000"/>
                          <w:sz w:val="18"/>
                          <w:szCs w:val="18"/>
                          <w:lang w:eastAsia="en-US" w:bidi="bn-IN"/>
                        </w:rPr>
                        <w:t xml:space="preserve">For all Confidential documents (CN, CL, </w:t>
                      </w:r>
                      <w:proofErr w:type="gramStart"/>
                      <w:r w:rsidRPr="003606FF">
                        <w:rPr>
                          <w:i/>
                          <w:iCs/>
                          <w:color w:val="FF0000"/>
                          <w:sz w:val="18"/>
                          <w:szCs w:val="18"/>
                          <w:lang w:eastAsia="en-US" w:bidi="bn-IN"/>
                        </w:rPr>
                        <w:t>CR</w:t>
                      </w:r>
                      <w:proofErr w:type="gramEnd"/>
                      <w:r w:rsidRPr="003606FF">
                        <w:rPr>
                          <w:i/>
                          <w:iCs/>
                          <w:color w:val="FF0000"/>
                          <w:sz w:val="18"/>
                          <w:szCs w:val="18"/>
                          <w:lang w:eastAsia="en-US" w:bidi="bn-IN"/>
                        </w:rPr>
                        <w:t>):</w:t>
                      </w:r>
                    </w:p>
                    <w:p w:rsidR="00AB077C" w:rsidRPr="003606FF" w:rsidRDefault="00AB077C" w:rsidP="00644812">
                      <w:pPr>
                        <w:spacing w:line="240" w:lineRule="auto"/>
                        <w:rPr>
                          <w:sz w:val="18"/>
                          <w:szCs w:val="18"/>
                          <w:lang w:eastAsia="en-US" w:bidi="bn-IN"/>
                        </w:rPr>
                      </w:pPr>
                      <w:r w:rsidRPr="003606FF">
                        <w:rPr>
                          <w:sz w:val="18"/>
                          <w:szCs w:val="18"/>
                          <w:lang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AB077C" w:rsidRPr="003606FF" w:rsidRDefault="00AB077C" w:rsidP="00644812">
                      <w:pPr>
                        <w:spacing w:line="240" w:lineRule="auto"/>
                        <w:rPr>
                          <w:rFonts w:cs="Vrinda"/>
                          <w:i/>
                          <w:iCs/>
                          <w:color w:val="FF0000"/>
                          <w:spacing w:val="0"/>
                          <w:sz w:val="18"/>
                          <w:szCs w:val="18"/>
                          <w:lang w:eastAsia="en-US" w:bidi="bn-IN"/>
                        </w:rPr>
                      </w:pPr>
                      <w:r w:rsidRPr="003606FF">
                        <w:rPr>
                          <w:rFonts w:cs="Vrinda"/>
                          <w:i/>
                          <w:iCs/>
                          <w:color w:val="FF0000"/>
                          <w:spacing w:val="0"/>
                          <w:sz w:val="18"/>
                          <w:szCs w:val="18"/>
                          <w:lang w:eastAsia="en-US" w:bidi="bn-IN"/>
                        </w:rPr>
                        <w:t>For Public documents (P):</w:t>
                      </w:r>
                    </w:p>
                    <w:p w:rsidR="00AB077C" w:rsidRPr="003606FF" w:rsidRDefault="00AB077C" w:rsidP="00644812">
                      <w:pPr>
                        <w:spacing w:line="240" w:lineRule="auto"/>
                        <w:rPr>
                          <w:rFonts w:cs="Vrinda"/>
                          <w:spacing w:val="0"/>
                          <w:sz w:val="18"/>
                          <w:szCs w:val="18"/>
                          <w:lang w:eastAsia="en-US" w:bidi="bn-IN"/>
                        </w:rPr>
                      </w:pPr>
                      <w:r w:rsidRPr="003606FF">
                        <w:rPr>
                          <w:rFonts w:cs="Vrinda"/>
                          <w:spacing w:val="0"/>
                          <w:sz w:val="18"/>
                          <w:szCs w:val="18"/>
                          <w:lang w:eastAsia="en-US" w:bidi="bn-IN"/>
                        </w:rPr>
                        <w:t>© 20</w:t>
                      </w:r>
                      <w:r>
                        <w:rPr>
                          <w:rFonts w:cs="Vrinda"/>
                          <w:spacing w:val="0"/>
                          <w:sz w:val="18"/>
                          <w:szCs w:val="18"/>
                          <w:lang w:eastAsia="en-US" w:bidi="bn-IN"/>
                        </w:rPr>
                        <w:t>1</w:t>
                      </w:r>
                      <w:r w:rsidR="00F04898">
                        <w:rPr>
                          <w:rFonts w:cs="Vrinda"/>
                          <w:spacing w:val="0"/>
                          <w:sz w:val="18"/>
                          <w:szCs w:val="18"/>
                          <w:lang w:eastAsia="en-US" w:bidi="bn-IN"/>
                        </w:rPr>
                        <w:t>6</w:t>
                      </w:r>
                      <w:r w:rsidRPr="003606FF">
                        <w:rPr>
                          <w:rFonts w:cs="Vrinda"/>
                          <w:spacing w:val="0"/>
                          <w:sz w:val="18"/>
                          <w:szCs w:val="18"/>
                          <w:lang w:eastAsia="en-US" w:bidi="bn-IN"/>
                        </w:rPr>
                        <w:t xml:space="preserve"> Next Generation Mobile Networks Ltd. All rights reserved. No </w:t>
                      </w:r>
                      <w:r>
                        <w:rPr>
                          <w:rFonts w:cs="Vrinda"/>
                          <w:spacing w:val="0"/>
                          <w:sz w:val="18"/>
                          <w:szCs w:val="18"/>
                          <w:lang w:eastAsia="en-US" w:bidi="bn-IN"/>
                        </w:rPr>
                        <w:t>part of this document may be re</w:t>
                      </w:r>
                      <w:r w:rsidRPr="003606FF">
                        <w:rPr>
                          <w:rFonts w:cs="Vrinda"/>
                          <w:spacing w:val="0"/>
                          <w:sz w:val="18"/>
                          <w:szCs w:val="18"/>
                          <w:lang w:eastAsia="en-US" w:bidi="bn-IN"/>
                        </w:rPr>
                        <w:t>produced or transmitted in any form or by any means without prior written permission from NGMN Ltd.</w:t>
                      </w:r>
                    </w:p>
                  </w:txbxContent>
                </v:textbox>
                <w10:wrap anchory="margin"/>
              </v:shape>
            </w:pict>
          </mc:Fallback>
        </mc:AlternateContent>
      </w:r>
      <w:r>
        <w:rPr>
          <w:smallCaps/>
          <w:noProof/>
          <w:spacing w:val="5"/>
          <w:sz w:val="28"/>
          <w:szCs w:val="28"/>
          <w:lang w:val="de-DE"/>
        </w:rPr>
        <mc:AlternateContent>
          <mc:Choice Requires="wps">
            <w:drawing>
              <wp:anchor distT="0" distB="0" distL="114300" distR="114300" simplePos="0" relativeHeight="251658240" behindDoc="0" locked="0" layoutInCell="1" allowOverlap="1">
                <wp:simplePos x="0" y="0"/>
                <wp:positionH relativeFrom="column">
                  <wp:posOffset>-66675</wp:posOffset>
                </wp:positionH>
                <wp:positionV relativeFrom="margin">
                  <wp:posOffset>6768465</wp:posOffset>
                </wp:positionV>
                <wp:extent cx="6012180" cy="1013460"/>
                <wp:effectExtent l="9525" t="5715" r="7620" b="9525"/>
                <wp:wrapNone/>
                <wp:docPr id="3"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AB077C" w:rsidRPr="003606FF" w:rsidRDefault="00AB077C"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32.95pt;width:473.4pt;height:79.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" filled="f" fillcolor="silver" strokecolor="gray">
                <v:textbox>
                  <w:txbxContent>
                    <w:p w:rsidR="00AB077C" w:rsidRPr="003606FF" w:rsidRDefault="00AB077C" w:rsidP="00644812">
                      <w:pPr>
                        <w:spacing w:line="240" w:lineRule="auto"/>
                        <w:rPr>
                          <w:spacing w:val="0"/>
                          <w:sz w:val="18"/>
                          <w:szCs w:val="18"/>
                          <w:lang w:eastAsia="en-US" w:bidi="bn-IN"/>
                        </w:rPr>
                      </w:pPr>
                      <w:r w:rsidRPr="003606FF">
                        <w:rPr>
                          <w:spacing w:val="0"/>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4208E4" w:rsidRPr="000A1B29" w:rsidRDefault="004208E4" w:rsidP="001A4317">
      <w:pPr>
        <w:rPr>
          <w:rStyle w:val="BookTitle1"/>
          <w:b w:val="0"/>
          <w:bCs w:val="0"/>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4208E4" w:rsidRPr="000A1B29" w:rsidRDefault="004208E4" w:rsidP="001A4317">
      <w:pPr>
        <w:rPr>
          <w:sz w:val="28"/>
          <w:szCs w:val="28"/>
        </w:rPr>
      </w:pPr>
    </w:p>
    <w:p w:rsidR="0065424F" w:rsidRPr="000A1B29" w:rsidRDefault="0065424F" w:rsidP="001A4317">
      <w:pPr>
        <w:rPr>
          <w:sz w:val="28"/>
          <w:szCs w:val="28"/>
        </w:rPr>
        <w:sectPr w:rsidR="0065424F" w:rsidRPr="000A1B29" w:rsidSect="00AD287E">
          <w:headerReference w:type="even" r:id="rId10"/>
          <w:headerReference w:type="default" r:id="rId11"/>
          <w:footerReference w:type="default" r:id="rId12"/>
          <w:headerReference w:type="first" r:id="rId13"/>
          <w:footerReference w:type="first" r:id="rId14"/>
          <w:pgSz w:w="11906" w:h="16838" w:code="9"/>
          <w:pgMar w:top="2410" w:right="1247" w:bottom="397" w:left="1418" w:header="567" w:footer="567" w:gutter="0"/>
          <w:cols w:space="708"/>
          <w:titlePg/>
          <w:docGrid w:linePitch="360"/>
        </w:sectPr>
      </w:pPr>
    </w:p>
    <w:p w:rsidR="00277637" w:rsidRPr="000A1B29" w:rsidRDefault="00277637" w:rsidP="001A4317">
      <w:pPr>
        <w:rPr>
          <w:rStyle w:val="Fett"/>
          <w:b w:val="0"/>
          <w:bCs w:val="0"/>
        </w:rPr>
      </w:pPr>
    </w:p>
    <w:p w:rsidR="00531B4E" w:rsidRPr="000A1B29" w:rsidRDefault="00E10256" w:rsidP="001A4317">
      <w:pPr>
        <w:rPr>
          <w:rStyle w:val="Fett"/>
          <w:b w:val="0"/>
          <w:bCs w:val="0"/>
        </w:rPr>
      </w:pPr>
      <w:r>
        <w:rPr>
          <w:rStyle w:val="Fett"/>
          <w:sz w:val="32"/>
          <w:szCs w:val="32"/>
        </w:rPr>
        <w:t>Executive Summary</w:t>
      </w:r>
    </w:p>
    <w:p w:rsidR="005406F1" w:rsidRDefault="005406F1" w:rsidP="00FC76C3">
      <w:pPr>
        <w:spacing w:before="240" w:after="240"/>
      </w:pPr>
      <w:r w:rsidRPr="009F4F4B">
        <w:t>The NGMN 5G White Paper, published in February 2015, outlines, among other things, a wide range of use cases, and discusses the requirements or the required considerations and studies in enabling them.</w:t>
      </w:r>
      <w:r>
        <w:t xml:space="preserve"> In order to fully realize a sustainable ecosystem, both technical and economic realities need to be carefully assessed.</w:t>
      </w:r>
      <w:r w:rsidR="002E7944">
        <w:t xml:space="preserve"> </w:t>
      </w:r>
      <w:r w:rsidR="008E3599" w:rsidRPr="00541B9F">
        <w:t xml:space="preserve">This includes a prominent focus on “Verticals” requirements of 5G, in growing interaction with, engagement of, and input from the </w:t>
      </w:r>
      <w:r w:rsidR="006A44B8">
        <w:t>v</w:t>
      </w:r>
      <w:r w:rsidR="008E3599" w:rsidRPr="00541B9F">
        <w:t>erticals industries.</w:t>
      </w:r>
      <w:r>
        <w:t xml:space="preserve"> This paper highlights the technical requirements for </w:t>
      </w:r>
      <w:r w:rsidR="000A6BE9">
        <w:t xml:space="preserve">a number of </w:t>
      </w:r>
      <w:r>
        <w:t xml:space="preserve">selected use cases across the vertical industry and the external factors that need to be </w:t>
      </w:r>
      <w:r w:rsidR="000947A4">
        <w:t xml:space="preserve">considered </w:t>
      </w:r>
      <w:r>
        <w:t xml:space="preserve">to make these use cases economically viable. In particular, use cases from the </w:t>
      </w:r>
      <w:r w:rsidRPr="00B012CF">
        <w:t>automotive, transport and logistics, health and wellness, smart cities and utilities</w:t>
      </w:r>
      <w:r w:rsidR="00B012CF" w:rsidRPr="00B012CF">
        <w:t xml:space="preserve">, </w:t>
      </w:r>
      <w:r w:rsidRPr="00B012CF">
        <w:t>agriculture</w:t>
      </w:r>
      <w:r w:rsidR="00B012CF" w:rsidRPr="00B012CF">
        <w:t xml:space="preserve">, media and entertainment and industrial </w:t>
      </w:r>
      <w:proofErr w:type="spellStart"/>
      <w:r w:rsidR="00B012CF" w:rsidRPr="00B012CF">
        <w:t>IoT</w:t>
      </w:r>
      <w:proofErr w:type="spellEnd"/>
      <w:r w:rsidRPr="00B012CF">
        <w:t xml:space="preserve"> industries</w:t>
      </w:r>
      <w:r>
        <w:t xml:space="preserve"> are described together with an assessment of roadmaps/ maturity, relevant telco roles, external dependencies, necessary capabilities and outlook. </w:t>
      </w:r>
      <w:r w:rsidRPr="009F4F4B">
        <w:t xml:space="preserve"> </w:t>
      </w:r>
      <w:r>
        <w:t xml:space="preserve">Common themes emerge in terms of the required capabilities to support the use cases, the relevant roles that telco operators could play and also </w:t>
      </w:r>
      <w:r w:rsidR="00DE5234">
        <w:t>external dependencie</w:t>
      </w:r>
      <w:r w:rsidR="00EF5375">
        <w:t xml:space="preserve">s </w:t>
      </w:r>
      <w:r>
        <w:t>that must be taken into account.</w:t>
      </w:r>
    </w:p>
    <w:p w:rsidR="002F4B05" w:rsidRDefault="005406F1" w:rsidP="005406F1">
      <w:r>
        <w:t xml:space="preserve">Some </w:t>
      </w:r>
      <w:proofErr w:type="gramStart"/>
      <w:r>
        <w:t>use</w:t>
      </w:r>
      <w:proofErr w:type="gramEnd"/>
      <w:r>
        <w:t xml:space="preserve"> cases are already implemented to some extent based on existing technologies and are supported by an evolving ecosystem and a growing understanding of viable business models. Other use cases are not mature</w:t>
      </w:r>
      <w:r w:rsidR="000775BB">
        <w:t xml:space="preserve"> yet</w:t>
      </w:r>
      <w:r>
        <w:t xml:space="preserve"> and require some time to develop the business models and ecosystems. At the same time, existing technologies are evolving to improve or enable some of the required capabilities (e.g., support for massive number of low-cost low power devices). Thus, the required capabilities that must be supported by a new technology as well as the timing of those capabilities must also take into account the evolution of existing technologies </w:t>
      </w:r>
      <w:r w:rsidR="00B13A14">
        <w:t>and</w:t>
      </w:r>
      <w:r>
        <w:t xml:space="preserve"> the anticipated maturity of the use cases that will depend on those capabilities. </w:t>
      </w:r>
    </w:p>
    <w:p w:rsidR="002F4B05" w:rsidRDefault="002F4B05" w:rsidP="005406F1"/>
    <w:p w:rsidR="005307CF" w:rsidRPr="000A1B29" w:rsidRDefault="002F4B05" w:rsidP="00777FEB">
      <w:pPr>
        <w:spacing w:after="240"/>
        <w:rPr>
          <w:rStyle w:val="Fett"/>
          <w:b w:val="0"/>
          <w:bCs w:val="0"/>
        </w:rPr>
      </w:pPr>
      <w:proofErr w:type="spellStart"/>
      <w:r>
        <w:t>Telcos</w:t>
      </w:r>
      <w:r w:rsidR="000B1515">
        <w:t>’s</w:t>
      </w:r>
      <w:proofErr w:type="spellEnd"/>
      <w:r>
        <w:t xml:space="preserve"> strength in connectivity provisioning, especially in wide area, will continue to be </w:t>
      </w:r>
      <w:r w:rsidR="000B1515">
        <w:t xml:space="preserve">of great value </w:t>
      </w:r>
      <w:r>
        <w:t>in the ongoing transformat</w:t>
      </w:r>
      <w:r w:rsidR="00C666CC">
        <w:t>ion in the vertical industries. In particular, the ability to provide a one-stop service with global connectivity (including all necessary roaming agreements), billing and other higher layer capabilities (e.g., identity management) would be a strong value proposition. A</w:t>
      </w:r>
      <w:r>
        <w:t xml:space="preserve"> key to unlo</w:t>
      </w:r>
      <w:r w:rsidR="00C666CC">
        <w:t>cking the full potential of the</w:t>
      </w:r>
      <w:r>
        <w:t xml:space="preserve"> </w:t>
      </w:r>
      <w:r w:rsidR="00C666CC">
        <w:t xml:space="preserve">ongoing </w:t>
      </w:r>
      <w:r>
        <w:t>transformation</w:t>
      </w:r>
      <w:r w:rsidR="00C666CC">
        <w:t xml:space="preserve"> in the vertical industries</w:t>
      </w:r>
      <w:r>
        <w:t xml:space="preserve"> is big data</w:t>
      </w:r>
      <w:r w:rsidR="00F34C77">
        <w:t xml:space="preserve"> collection, brokerage, processing and</w:t>
      </w:r>
      <w:r>
        <w:t xml:space="preserve"> analytics. In this regard, the platform to collect </w:t>
      </w:r>
      <w:r w:rsidR="00F34C77">
        <w:t xml:space="preserve">and share </w:t>
      </w:r>
      <w:r>
        <w:t>data from different sources as well as the algorithms to process the data to obtain useful and actionable insights</w:t>
      </w:r>
      <w:r w:rsidR="00F34C77">
        <w:t xml:space="preserve"> and to implement smart behaviours</w:t>
      </w:r>
      <w:r>
        <w:t xml:space="preserve"> </w:t>
      </w:r>
      <w:r w:rsidR="00F34C77">
        <w:t xml:space="preserve">are </w:t>
      </w:r>
      <w:r>
        <w:t>important. This relies on close cooperation among different stakeholders to fully realize the end-to-end benefits. In particular, open interfaces and portable data formats will be critical to unleash the power of big data collection</w:t>
      </w:r>
      <w:r w:rsidR="00F34C77">
        <w:t>, brokerage, processing</w:t>
      </w:r>
      <w:r>
        <w:t xml:space="preserve"> and analytics. </w:t>
      </w:r>
      <w:r w:rsidR="00C666CC">
        <w:t xml:space="preserve">Closed and proprietary systems will struggle to gain the scale needed for success. </w:t>
      </w:r>
      <w:r>
        <w:t>Established and consistent legal frameworks (e.g., data protection, liability, etc.) across different jurisdictions will also help to provide certainty as well as economies of scale. Nevertheless, this space and the associated issues are not tied specifically to a new technology and are relevant to existing technologies as well.</w:t>
      </w:r>
      <w:r w:rsidR="00777FEB">
        <w:t xml:space="preserve"> </w:t>
      </w:r>
      <w:r w:rsidR="005406F1">
        <w:t>NGMN anticipates that the insights presented in this paper will help facilitate a healthy debate on the scope and timing of key 5G capabilities and to create the necessary ecosystems to address the relevant opportunities.</w:t>
      </w: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016E0F" w:rsidRDefault="00016E0F">
      <w:pPr>
        <w:spacing w:line="240" w:lineRule="auto"/>
        <w:rPr>
          <w:rStyle w:val="Fett"/>
          <w:b w:val="0"/>
          <w:bCs w:val="0"/>
        </w:rPr>
      </w:pPr>
      <w:r>
        <w:rPr>
          <w:rStyle w:val="Fett"/>
          <w:b w:val="0"/>
          <w:bCs w:val="0"/>
        </w:rPr>
        <w:br w:type="page"/>
      </w: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4F3AAD" w:rsidRPr="000A1B29" w:rsidRDefault="004F3AAD" w:rsidP="001A4317">
      <w:pPr>
        <w:rPr>
          <w:rStyle w:val="Fett"/>
          <w:sz w:val="32"/>
          <w:szCs w:val="32"/>
        </w:rPr>
      </w:pPr>
      <w:r w:rsidRPr="000A1B29">
        <w:rPr>
          <w:rStyle w:val="Fett"/>
          <w:sz w:val="32"/>
          <w:szCs w:val="32"/>
        </w:rPr>
        <w:t>Document History</w:t>
      </w:r>
    </w:p>
    <w:p w:rsidR="005307CF" w:rsidRPr="000A1B29" w:rsidRDefault="005307CF" w:rsidP="001A4317">
      <w:pPr>
        <w:rPr>
          <w:rStyle w:val="Fett"/>
          <w:b w:val="0"/>
          <w:bCs w:val="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61"/>
        <w:gridCol w:w="1008"/>
        <w:gridCol w:w="2976"/>
        <w:gridCol w:w="3112"/>
      </w:tblGrid>
      <w:tr w:rsidR="004F3AAD" w:rsidRPr="000A1B29" w:rsidTr="00487B62">
        <w:trPr>
          <w:trHeight w:val="277"/>
        </w:trPr>
        <w:tc>
          <w:tcPr>
            <w:tcW w:w="2361" w:type="dxa"/>
          </w:tcPr>
          <w:p w:rsidR="004F3AAD" w:rsidRPr="000A1B29" w:rsidRDefault="004F3AAD" w:rsidP="001A4317">
            <w:pPr>
              <w:rPr>
                <w:rStyle w:val="Fett"/>
                <w:b w:val="0"/>
                <w:bCs w:val="0"/>
              </w:rPr>
            </w:pPr>
            <w:r w:rsidRPr="000A1B29">
              <w:rPr>
                <w:rStyle w:val="Fett"/>
                <w:b w:val="0"/>
                <w:bCs w:val="0"/>
              </w:rPr>
              <w:t>Date</w:t>
            </w:r>
          </w:p>
        </w:tc>
        <w:tc>
          <w:tcPr>
            <w:tcW w:w="1008" w:type="dxa"/>
          </w:tcPr>
          <w:p w:rsidR="004F3AAD" w:rsidRPr="000A1B29" w:rsidRDefault="004F3AAD" w:rsidP="001A4317">
            <w:pPr>
              <w:rPr>
                <w:rStyle w:val="Fett"/>
                <w:b w:val="0"/>
                <w:bCs w:val="0"/>
              </w:rPr>
            </w:pPr>
            <w:r w:rsidRPr="000A1B29">
              <w:rPr>
                <w:rStyle w:val="Fett"/>
                <w:b w:val="0"/>
                <w:bCs w:val="0"/>
              </w:rPr>
              <w:t>Version</w:t>
            </w:r>
          </w:p>
        </w:tc>
        <w:tc>
          <w:tcPr>
            <w:tcW w:w="2976" w:type="dxa"/>
          </w:tcPr>
          <w:p w:rsidR="004F3AAD" w:rsidRPr="000A1B29" w:rsidRDefault="004F3AAD" w:rsidP="001A4317">
            <w:pPr>
              <w:rPr>
                <w:rStyle w:val="Fett"/>
                <w:b w:val="0"/>
                <w:bCs w:val="0"/>
              </w:rPr>
            </w:pPr>
            <w:r w:rsidRPr="000A1B29">
              <w:rPr>
                <w:rStyle w:val="Fett"/>
                <w:b w:val="0"/>
                <w:bCs w:val="0"/>
              </w:rPr>
              <w:t>Author</w:t>
            </w:r>
          </w:p>
        </w:tc>
        <w:tc>
          <w:tcPr>
            <w:tcW w:w="3112" w:type="dxa"/>
          </w:tcPr>
          <w:p w:rsidR="004F3AAD" w:rsidRPr="000A1B29" w:rsidRDefault="004F3AAD" w:rsidP="001A4317">
            <w:pPr>
              <w:rPr>
                <w:rStyle w:val="Fett"/>
                <w:b w:val="0"/>
                <w:bCs w:val="0"/>
              </w:rPr>
            </w:pPr>
            <w:r w:rsidRPr="000A1B29">
              <w:rPr>
                <w:rStyle w:val="Fett"/>
                <w:b w:val="0"/>
                <w:bCs w:val="0"/>
              </w:rPr>
              <w:t>Change</w:t>
            </w:r>
            <w:r w:rsidR="005B54A3" w:rsidRPr="000A1B29">
              <w:rPr>
                <w:rStyle w:val="Fett"/>
                <w:b w:val="0"/>
                <w:bCs w:val="0"/>
              </w:rPr>
              <w:t>s</w:t>
            </w:r>
          </w:p>
        </w:tc>
      </w:tr>
      <w:tr w:rsidR="004F3AAD" w:rsidRPr="000A1B29" w:rsidTr="00B01E8B">
        <w:tc>
          <w:tcPr>
            <w:tcW w:w="2361" w:type="dxa"/>
          </w:tcPr>
          <w:p w:rsidR="004F3AAD" w:rsidRPr="000A1B29" w:rsidRDefault="004F3AAD" w:rsidP="001A4317">
            <w:pPr>
              <w:rPr>
                <w:rStyle w:val="Fett"/>
                <w:b w:val="0"/>
                <w:bCs w:val="0"/>
              </w:rPr>
            </w:pPr>
          </w:p>
        </w:tc>
        <w:tc>
          <w:tcPr>
            <w:tcW w:w="1008" w:type="dxa"/>
          </w:tcPr>
          <w:p w:rsidR="004F3AAD" w:rsidRPr="000A1B29" w:rsidRDefault="004F3AAD" w:rsidP="001A4317">
            <w:pPr>
              <w:rPr>
                <w:rStyle w:val="Fett"/>
                <w:b w:val="0"/>
                <w:bCs w:val="0"/>
              </w:rPr>
            </w:pPr>
          </w:p>
        </w:tc>
        <w:tc>
          <w:tcPr>
            <w:tcW w:w="2976" w:type="dxa"/>
          </w:tcPr>
          <w:p w:rsidR="004F3AAD" w:rsidRPr="000A1B29" w:rsidRDefault="004F3AAD" w:rsidP="001A4317">
            <w:pPr>
              <w:rPr>
                <w:rStyle w:val="Fett"/>
                <w:b w:val="0"/>
                <w:bCs w:val="0"/>
              </w:rPr>
            </w:pPr>
          </w:p>
        </w:tc>
        <w:tc>
          <w:tcPr>
            <w:tcW w:w="3112" w:type="dxa"/>
          </w:tcPr>
          <w:p w:rsidR="004F3AAD" w:rsidRPr="000A1B29" w:rsidRDefault="004F3AAD" w:rsidP="001A4317">
            <w:pPr>
              <w:rPr>
                <w:rStyle w:val="Fett"/>
                <w:b w:val="0"/>
                <w:bCs w:val="0"/>
              </w:rPr>
            </w:pPr>
          </w:p>
        </w:tc>
      </w:tr>
      <w:tr w:rsidR="004F3AAD" w:rsidRPr="000A1B29" w:rsidTr="00B01E8B">
        <w:tc>
          <w:tcPr>
            <w:tcW w:w="2361" w:type="dxa"/>
          </w:tcPr>
          <w:p w:rsidR="004F3AAD" w:rsidRPr="000A1B29" w:rsidRDefault="004F3AAD" w:rsidP="001A4317">
            <w:pPr>
              <w:rPr>
                <w:rStyle w:val="Fett"/>
                <w:b w:val="0"/>
                <w:bCs w:val="0"/>
              </w:rPr>
            </w:pPr>
          </w:p>
        </w:tc>
        <w:tc>
          <w:tcPr>
            <w:tcW w:w="1008" w:type="dxa"/>
          </w:tcPr>
          <w:p w:rsidR="004F3AAD" w:rsidRPr="000A1B29" w:rsidRDefault="004F3AAD" w:rsidP="001A4317">
            <w:pPr>
              <w:rPr>
                <w:rStyle w:val="Fett"/>
                <w:b w:val="0"/>
                <w:bCs w:val="0"/>
              </w:rPr>
            </w:pPr>
          </w:p>
        </w:tc>
        <w:tc>
          <w:tcPr>
            <w:tcW w:w="2976" w:type="dxa"/>
          </w:tcPr>
          <w:p w:rsidR="004F3AAD" w:rsidRPr="000A1B29" w:rsidRDefault="004F3AAD" w:rsidP="001A4317">
            <w:pPr>
              <w:rPr>
                <w:rStyle w:val="Fett"/>
                <w:b w:val="0"/>
                <w:bCs w:val="0"/>
              </w:rPr>
            </w:pPr>
          </w:p>
        </w:tc>
        <w:tc>
          <w:tcPr>
            <w:tcW w:w="3112" w:type="dxa"/>
          </w:tcPr>
          <w:p w:rsidR="004F3AAD" w:rsidRPr="000A1B29" w:rsidRDefault="004F3AAD" w:rsidP="001A4317">
            <w:pPr>
              <w:rPr>
                <w:rStyle w:val="Fett"/>
                <w:b w:val="0"/>
                <w:bCs w:val="0"/>
              </w:rPr>
            </w:pPr>
          </w:p>
        </w:tc>
      </w:tr>
      <w:tr w:rsidR="004F3AAD" w:rsidRPr="000A1B29" w:rsidTr="00B01E8B">
        <w:tc>
          <w:tcPr>
            <w:tcW w:w="2361" w:type="dxa"/>
          </w:tcPr>
          <w:p w:rsidR="004F3AAD" w:rsidRPr="000A1B29" w:rsidRDefault="004F3AAD" w:rsidP="001A4317">
            <w:pPr>
              <w:rPr>
                <w:rStyle w:val="Fett"/>
                <w:b w:val="0"/>
                <w:bCs w:val="0"/>
              </w:rPr>
            </w:pPr>
          </w:p>
        </w:tc>
        <w:tc>
          <w:tcPr>
            <w:tcW w:w="1008" w:type="dxa"/>
          </w:tcPr>
          <w:p w:rsidR="004F3AAD" w:rsidRPr="000A1B29" w:rsidRDefault="004F3AAD" w:rsidP="001A4317">
            <w:pPr>
              <w:rPr>
                <w:rStyle w:val="Fett"/>
                <w:b w:val="0"/>
                <w:bCs w:val="0"/>
              </w:rPr>
            </w:pPr>
          </w:p>
        </w:tc>
        <w:tc>
          <w:tcPr>
            <w:tcW w:w="2976" w:type="dxa"/>
          </w:tcPr>
          <w:p w:rsidR="004F3AAD" w:rsidRPr="000A1B29" w:rsidRDefault="004F3AAD" w:rsidP="001A4317">
            <w:pPr>
              <w:rPr>
                <w:rStyle w:val="Fett"/>
                <w:b w:val="0"/>
                <w:bCs w:val="0"/>
              </w:rPr>
            </w:pPr>
          </w:p>
        </w:tc>
        <w:tc>
          <w:tcPr>
            <w:tcW w:w="3112" w:type="dxa"/>
          </w:tcPr>
          <w:p w:rsidR="004F3AAD" w:rsidRPr="000A1B29" w:rsidRDefault="004F3AAD" w:rsidP="001A4317">
            <w:pPr>
              <w:rPr>
                <w:rStyle w:val="Fett"/>
                <w:b w:val="0"/>
                <w:bCs w:val="0"/>
              </w:rPr>
            </w:pPr>
          </w:p>
        </w:tc>
      </w:tr>
      <w:tr w:rsidR="004F3AAD" w:rsidRPr="000A1B29" w:rsidTr="00B01E8B">
        <w:tc>
          <w:tcPr>
            <w:tcW w:w="2361" w:type="dxa"/>
          </w:tcPr>
          <w:p w:rsidR="004F3AAD" w:rsidRPr="000A1B29" w:rsidRDefault="004F3AAD" w:rsidP="001A4317">
            <w:pPr>
              <w:rPr>
                <w:rStyle w:val="Fett"/>
                <w:b w:val="0"/>
                <w:bCs w:val="0"/>
              </w:rPr>
            </w:pPr>
          </w:p>
        </w:tc>
        <w:tc>
          <w:tcPr>
            <w:tcW w:w="1008" w:type="dxa"/>
          </w:tcPr>
          <w:p w:rsidR="004F3AAD" w:rsidRPr="000A1B29" w:rsidRDefault="004F3AAD" w:rsidP="001A4317">
            <w:pPr>
              <w:rPr>
                <w:rStyle w:val="Fett"/>
                <w:b w:val="0"/>
                <w:bCs w:val="0"/>
              </w:rPr>
            </w:pPr>
          </w:p>
        </w:tc>
        <w:tc>
          <w:tcPr>
            <w:tcW w:w="2976" w:type="dxa"/>
          </w:tcPr>
          <w:p w:rsidR="004F3AAD" w:rsidRPr="000A1B29" w:rsidRDefault="004F3AAD" w:rsidP="001A4317">
            <w:pPr>
              <w:rPr>
                <w:rStyle w:val="Fett"/>
                <w:b w:val="0"/>
                <w:bCs w:val="0"/>
              </w:rPr>
            </w:pPr>
          </w:p>
        </w:tc>
        <w:tc>
          <w:tcPr>
            <w:tcW w:w="3112" w:type="dxa"/>
          </w:tcPr>
          <w:p w:rsidR="004F3AAD" w:rsidRPr="000A1B29" w:rsidRDefault="004F3AAD" w:rsidP="001A4317">
            <w:pPr>
              <w:rPr>
                <w:rStyle w:val="Fett"/>
                <w:b w:val="0"/>
                <w:bCs w:val="0"/>
              </w:rPr>
            </w:pPr>
          </w:p>
        </w:tc>
      </w:tr>
    </w:tbl>
    <w:p w:rsidR="004F3AAD" w:rsidRPr="000A1B29" w:rsidRDefault="004F3AAD" w:rsidP="001A4317">
      <w:pPr>
        <w:rPr>
          <w:rStyle w:val="Fett"/>
          <w:b w:val="0"/>
          <w:bCs w:val="0"/>
        </w:rPr>
      </w:pP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5307CF" w:rsidRPr="000A1B29" w:rsidRDefault="005307CF" w:rsidP="001A4317">
      <w:pPr>
        <w:rPr>
          <w:rStyle w:val="Fett"/>
          <w:b w:val="0"/>
          <w:bCs w:val="0"/>
        </w:rPr>
      </w:pPr>
    </w:p>
    <w:p w:rsidR="005B54A3" w:rsidRPr="000A1B29" w:rsidRDefault="005B54A3" w:rsidP="001A4317">
      <w:pPr>
        <w:rPr>
          <w:rStyle w:val="Fett"/>
          <w:b w:val="0"/>
          <w:bCs w:val="0"/>
        </w:rPr>
      </w:pPr>
    </w:p>
    <w:p w:rsidR="005B54A3" w:rsidRPr="000A1B29" w:rsidRDefault="00B01E8B" w:rsidP="001A4317">
      <w:pPr>
        <w:rPr>
          <w:rStyle w:val="BookTitle1"/>
        </w:rPr>
      </w:pPr>
      <w:r w:rsidRPr="000A1B29">
        <w:rPr>
          <w:rStyle w:val="BookTitle1"/>
        </w:rPr>
        <w:br w:type="page"/>
      </w:r>
    </w:p>
    <w:p w:rsidR="00B01E8B" w:rsidRPr="000A1B29" w:rsidRDefault="00B01E8B" w:rsidP="001A4317">
      <w:pPr>
        <w:rPr>
          <w:color w:val="FF0000"/>
        </w:rPr>
      </w:pPr>
      <w:r w:rsidRPr="000A1B29">
        <w:rPr>
          <w:color w:val="FF0000"/>
        </w:rPr>
        <w:lastRenderedPageBreak/>
        <w:t xml:space="preserve">&lt;REMOVE THIS TEXT </w:t>
      </w:r>
      <w:r w:rsidRPr="000A1B29">
        <w:rPr>
          <w:color w:val="FF0000"/>
        </w:rPr>
        <w:sym w:font="Wingdings" w:char="F0E0"/>
      </w:r>
      <w:r w:rsidRPr="000A1B29">
        <w:rPr>
          <w:color w:val="FF0000"/>
        </w:rPr>
        <w:t xml:space="preserve"> UPDATE CONTENT PRIOR RELEASE&gt;</w:t>
      </w:r>
    </w:p>
    <w:p w:rsidR="00B01E8B" w:rsidRPr="000A1B29" w:rsidRDefault="00B01E8B" w:rsidP="001A4317"/>
    <w:p w:rsidR="00F5483A" w:rsidRPr="000A1B29" w:rsidRDefault="00F5483A" w:rsidP="001A4317">
      <w:r w:rsidRPr="000A1B29">
        <w:t>Contents</w:t>
      </w:r>
    </w:p>
    <w:p w:rsidR="007F1829" w:rsidRDefault="003A4046">
      <w:pPr>
        <w:pStyle w:val="Verzeichnis1"/>
        <w:tabs>
          <w:tab w:val="right" w:leader="dot" w:pos="9231"/>
        </w:tabs>
        <w:rPr>
          <w:rFonts w:asciiTheme="minorHAnsi" w:eastAsiaTheme="minorEastAsia" w:hAnsiTheme="minorHAnsi" w:cstheme="minorBidi"/>
          <w:noProof/>
          <w:spacing w:val="0"/>
          <w:sz w:val="22"/>
          <w:szCs w:val="22"/>
          <w:lang w:val="en-US" w:eastAsia="ja-JP"/>
        </w:rPr>
      </w:pPr>
      <w:r w:rsidRPr="000A1B29">
        <w:fldChar w:fldCharType="begin"/>
      </w:r>
      <w:r w:rsidR="00F5483A" w:rsidRPr="000A1B29">
        <w:instrText xml:space="preserve"> TOC \o "1-3" \h \z \u </w:instrText>
      </w:r>
      <w:r w:rsidRPr="000A1B29">
        <w:fldChar w:fldCharType="separate"/>
      </w:r>
      <w:hyperlink w:anchor="_Toc457903136" w:history="1">
        <w:r w:rsidR="007F1829" w:rsidRPr="00076546">
          <w:rPr>
            <w:rStyle w:val="Hyperlink"/>
            <w:noProof/>
          </w:rPr>
          <w:t>List of Acronyms</w:t>
        </w:r>
        <w:r w:rsidR="007F1829">
          <w:rPr>
            <w:noProof/>
            <w:webHidden/>
          </w:rPr>
          <w:tab/>
        </w:r>
        <w:r w:rsidR="007F1829">
          <w:rPr>
            <w:noProof/>
            <w:webHidden/>
          </w:rPr>
          <w:fldChar w:fldCharType="begin"/>
        </w:r>
        <w:r w:rsidR="007F1829">
          <w:rPr>
            <w:noProof/>
            <w:webHidden/>
          </w:rPr>
          <w:instrText xml:space="preserve"> PAGEREF _Toc457903136 \h </w:instrText>
        </w:r>
        <w:r w:rsidR="007F1829">
          <w:rPr>
            <w:noProof/>
            <w:webHidden/>
          </w:rPr>
        </w:r>
        <w:r w:rsidR="007F1829">
          <w:rPr>
            <w:noProof/>
            <w:webHidden/>
          </w:rPr>
          <w:fldChar w:fldCharType="separate"/>
        </w:r>
        <w:r w:rsidR="007F1829">
          <w:rPr>
            <w:noProof/>
            <w:webHidden/>
          </w:rPr>
          <w:t>6</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37" w:history="1">
        <w:r w:rsidR="007F1829" w:rsidRPr="00076546">
          <w:rPr>
            <w:rStyle w:val="Hyperlink"/>
            <w:noProof/>
          </w:rPr>
          <w:t>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Introduction</w:t>
        </w:r>
        <w:r w:rsidR="007F1829">
          <w:rPr>
            <w:noProof/>
            <w:webHidden/>
          </w:rPr>
          <w:tab/>
        </w:r>
        <w:r w:rsidR="007F1829">
          <w:rPr>
            <w:noProof/>
            <w:webHidden/>
          </w:rPr>
          <w:fldChar w:fldCharType="begin"/>
        </w:r>
        <w:r w:rsidR="007F1829">
          <w:rPr>
            <w:noProof/>
            <w:webHidden/>
          </w:rPr>
          <w:instrText xml:space="preserve"> PAGEREF _Toc457903137 \h </w:instrText>
        </w:r>
        <w:r w:rsidR="007F1829">
          <w:rPr>
            <w:noProof/>
            <w:webHidden/>
          </w:rPr>
        </w:r>
        <w:r w:rsidR="007F1829">
          <w:rPr>
            <w:noProof/>
            <w:webHidden/>
          </w:rPr>
          <w:fldChar w:fldCharType="separate"/>
        </w:r>
        <w:r w:rsidR="007F1829">
          <w:rPr>
            <w:noProof/>
            <w:webHidden/>
          </w:rPr>
          <w:t>8</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38" w:history="1">
        <w:r w:rsidR="007F1829" w:rsidRPr="00076546">
          <w:rPr>
            <w:rStyle w:val="Hyperlink"/>
            <w:noProof/>
          </w:rPr>
          <w:t>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Automotive Industry</w:t>
        </w:r>
        <w:r w:rsidR="007F1829">
          <w:rPr>
            <w:noProof/>
            <w:webHidden/>
          </w:rPr>
          <w:tab/>
        </w:r>
        <w:r w:rsidR="007F1829">
          <w:rPr>
            <w:noProof/>
            <w:webHidden/>
          </w:rPr>
          <w:fldChar w:fldCharType="begin"/>
        </w:r>
        <w:r w:rsidR="007F1829">
          <w:rPr>
            <w:noProof/>
            <w:webHidden/>
          </w:rPr>
          <w:instrText xml:space="preserve"> PAGEREF _Toc457903138 \h </w:instrText>
        </w:r>
        <w:r w:rsidR="007F1829">
          <w:rPr>
            <w:noProof/>
            <w:webHidden/>
          </w:rPr>
        </w:r>
        <w:r w:rsidR="007F1829">
          <w:rPr>
            <w:noProof/>
            <w:webHidden/>
          </w:rPr>
          <w:fldChar w:fldCharType="separate"/>
        </w:r>
        <w:r w:rsidR="007F1829">
          <w:rPr>
            <w:noProof/>
            <w:webHidden/>
          </w:rPr>
          <w:t>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39" w:history="1">
        <w:r w:rsidR="007F1829" w:rsidRPr="00076546">
          <w:rPr>
            <w:rStyle w:val="Hyperlink"/>
            <w:noProof/>
          </w:rPr>
          <w:t>2.1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_Toc457903139 \h </w:instrText>
        </w:r>
        <w:r w:rsidR="007F1829">
          <w:rPr>
            <w:noProof/>
            <w:webHidden/>
          </w:rPr>
        </w:r>
        <w:r w:rsidR="007F1829">
          <w:rPr>
            <w:noProof/>
            <w:webHidden/>
          </w:rPr>
          <w:fldChar w:fldCharType="separate"/>
        </w:r>
        <w:r w:rsidR="007F1829">
          <w:rPr>
            <w:noProof/>
            <w:webHidden/>
          </w:rPr>
          <w:t>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0" w:history="1">
        <w:r w:rsidR="007F1829" w:rsidRPr="00076546">
          <w:rPr>
            <w:rStyle w:val="Hyperlink"/>
            <w:noProof/>
          </w:rPr>
          <w:t>2.2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_Toc457903140 \h </w:instrText>
        </w:r>
        <w:r w:rsidR="007F1829">
          <w:rPr>
            <w:noProof/>
            <w:webHidden/>
          </w:rPr>
        </w:r>
        <w:r w:rsidR="007F1829">
          <w:rPr>
            <w:noProof/>
            <w:webHidden/>
          </w:rPr>
          <w:fldChar w:fldCharType="separate"/>
        </w:r>
        <w:r w:rsidR="007F1829">
          <w:rPr>
            <w:noProof/>
            <w:webHidden/>
          </w:rPr>
          <w:t>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1" w:history="1">
        <w:r w:rsidR="007F1829" w:rsidRPr="00076546">
          <w:rPr>
            <w:rStyle w:val="Hyperlink"/>
            <w:noProof/>
          </w:rPr>
          <w:t>2.3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_Toc457903141 \h </w:instrText>
        </w:r>
        <w:r w:rsidR="007F1829">
          <w:rPr>
            <w:noProof/>
            <w:webHidden/>
          </w:rPr>
        </w:r>
        <w:r w:rsidR="007F1829">
          <w:rPr>
            <w:noProof/>
            <w:webHidden/>
          </w:rPr>
          <w:fldChar w:fldCharType="separate"/>
        </w:r>
        <w:r w:rsidR="007F1829">
          <w:rPr>
            <w:noProof/>
            <w:webHidden/>
          </w:rPr>
          <w:t>9</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2" w:history="1">
        <w:r w:rsidR="007F1829" w:rsidRPr="00076546">
          <w:rPr>
            <w:rStyle w:val="Hyperlink"/>
            <w:noProof/>
          </w:rPr>
          <w:t>2.4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_Toc457903142 \h </w:instrText>
        </w:r>
        <w:r w:rsidR="007F1829">
          <w:rPr>
            <w:noProof/>
            <w:webHidden/>
          </w:rPr>
        </w:r>
        <w:r w:rsidR="007F1829">
          <w:rPr>
            <w:noProof/>
            <w:webHidden/>
          </w:rPr>
          <w:fldChar w:fldCharType="separate"/>
        </w:r>
        <w:r w:rsidR="007F1829">
          <w:rPr>
            <w:noProof/>
            <w:webHidden/>
          </w:rPr>
          <w:t>10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3" w:history="1">
        <w:r w:rsidR="007F1829" w:rsidRPr="00076546">
          <w:rPr>
            <w:rStyle w:val="Hyperlink"/>
            <w:noProof/>
          </w:rPr>
          <w:t>2.5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_Toc457903143 \h </w:instrText>
        </w:r>
        <w:r w:rsidR="007F1829">
          <w:rPr>
            <w:noProof/>
            <w:webHidden/>
          </w:rPr>
        </w:r>
        <w:r w:rsidR="007F1829">
          <w:rPr>
            <w:noProof/>
            <w:webHidden/>
          </w:rPr>
          <w:fldChar w:fldCharType="separate"/>
        </w:r>
        <w:r w:rsidR="007F1829">
          <w:rPr>
            <w:noProof/>
            <w:webHidden/>
          </w:rPr>
          <w:t>12</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4" w:history="1">
        <w:r w:rsidR="007F1829" w:rsidRPr="00076546">
          <w:rPr>
            <w:rStyle w:val="Hyperlink"/>
            <w:noProof/>
          </w:rPr>
          <w:t>2.6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_Toc457903144 \h </w:instrText>
        </w:r>
        <w:r w:rsidR="007F1829">
          <w:rPr>
            <w:noProof/>
            <w:webHidden/>
          </w:rPr>
        </w:r>
        <w:r w:rsidR="007F1829">
          <w:rPr>
            <w:noProof/>
            <w:webHidden/>
          </w:rPr>
          <w:fldChar w:fldCharType="separate"/>
        </w:r>
        <w:r w:rsidR="007F1829">
          <w:rPr>
            <w:noProof/>
            <w:webHidden/>
          </w:rPr>
          <w:t>15</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45" w:history="1">
        <w:r w:rsidR="007F1829" w:rsidRPr="00076546">
          <w:rPr>
            <w:rStyle w:val="Hyperlink"/>
            <w:noProof/>
          </w:rPr>
          <w:t>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Transport and Logistics</w:t>
        </w:r>
        <w:r w:rsidR="007F1829">
          <w:rPr>
            <w:noProof/>
            <w:webHidden/>
          </w:rPr>
          <w:tab/>
        </w:r>
        <w:r w:rsidR="007F1829">
          <w:rPr>
            <w:noProof/>
            <w:webHidden/>
          </w:rPr>
          <w:fldChar w:fldCharType="begin"/>
        </w:r>
        <w:r w:rsidR="007F1829">
          <w:rPr>
            <w:noProof/>
            <w:webHidden/>
          </w:rPr>
          <w:instrText xml:space="preserve"> PAGEREF _Toc457903145 \h </w:instrText>
        </w:r>
        <w:r w:rsidR="007F1829">
          <w:rPr>
            <w:noProof/>
            <w:webHidden/>
          </w:rPr>
        </w:r>
        <w:r w:rsidR="007F1829">
          <w:rPr>
            <w:noProof/>
            <w:webHidden/>
          </w:rPr>
          <w:fldChar w:fldCharType="separate"/>
        </w:r>
        <w:r w:rsidR="007F1829">
          <w:rPr>
            <w:noProof/>
            <w:webHidden/>
          </w:rPr>
          <w:t>16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6" w:history="1">
        <w:r w:rsidR="007F1829" w:rsidRPr="00076546">
          <w:rPr>
            <w:rStyle w:val="Hyperlink"/>
            <w:noProof/>
          </w:rPr>
          <w:t>3.1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_Toc457903146 \h </w:instrText>
        </w:r>
        <w:r w:rsidR="007F1829">
          <w:rPr>
            <w:noProof/>
            <w:webHidden/>
          </w:rPr>
        </w:r>
        <w:r w:rsidR="007F1829">
          <w:rPr>
            <w:noProof/>
            <w:webHidden/>
          </w:rPr>
          <w:fldChar w:fldCharType="separate"/>
        </w:r>
        <w:r w:rsidR="007F1829">
          <w:rPr>
            <w:noProof/>
            <w:webHidden/>
          </w:rPr>
          <w:t>16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7" w:history="1">
        <w:r w:rsidR="007F1829" w:rsidRPr="00076546">
          <w:rPr>
            <w:rStyle w:val="Hyperlink"/>
            <w:noProof/>
          </w:rPr>
          <w:t>3.2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_Toc457903147 \h </w:instrText>
        </w:r>
        <w:r w:rsidR="007F1829">
          <w:rPr>
            <w:noProof/>
            <w:webHidden/>
          </w:rPr>
        </w:r>
        <w:r w:rsidR="007F1829">
          <w:rPr>
            <w:noProof/>
            <w:webHidden/>
          </w:rPr>
          <w:fldChar w:fldCharType="separate"/>
        </w:r>
        <w:r w:rsidR="007F1829">
          <w:rPr>
            <w:noProof/>
            <w:webHidden/>
          </w:rPr>
          <w:t>16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8" w:history="1">
        <w:r w:rsidR="007F1829" w:rsidRPr="00076546">
          <w:rPr>
            <w:rStyle w:val="Hyperlink"/>
            <w:noProof/>
          </w:rPr>
          <w:t>3.3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_Toc457903148 \h </w:instrText>
        </w:r>
        <w:r w:rsidR="007F1829">
          <w:rPr>
            <w:noProof/>
            <w:webHidden/>
          </w:rPr>
        </w:r>
        <w:r w:rsidR="007F1829">
          <w:rPr>
            <w:noProof/>
            <w:webHidden/>
          </w:rPr>
          <w:fldChar w:fldCharType="separate"/>
        </w:r>
        <w:r w:rsidR="007F1829">
          <w:rPr>
            <w:noProof/>
            <w:webHidden/>
          </w:rPr>
          <w:t>16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49" w:history="1">
        <w:r w:rsidR="007F1829" w:rsidRPr="00076546">
          <w:rPr>
            <w:rStyle w:val="Hyperlink"/>
            <w:noProof/>
          </w:rPr>
          <w:t>3.4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_Toc457903149 \h </w:instrText>
        </w:r>
        <w:r w:rsidR="007F1829">
          <w:rPr>
            <w:noProof/>
            <w:webHidden/>
          </w:rPr>
        </w:r>
        <w:r w:rsidR="007F1829">
          <w:rPr>
            <w:noProof/>
            <w:webHidden/>
          </w:rPr>
          <w:fldChar w:fldCharType="separate"/>
        </w:r>
        <w:r w:rsidR="007F1829">
          <w:rPr>
            <w:noProof/>
            <w:webHidden/>
          </w:rPr>
          <w:t>17</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0" w:history="1">
        <w:r w:rsidR="007F1829" w:rsidRPr="00076546">
          <w:rPr>
            <w:rStyle w:val="Hyperlink"/>
            <w:noProof/>
          </w:rPr>
          <w:t>3.5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_Toc457903150 \h </w:instrText>
        </w:r>
        <w:r w:rsidR="007F1829">
          <w:rPr>
            <w:noProof/>
            <w:webHidden/>
          </w:rPr>
        </w:r>
        <w:r w:rsidR="007F1829">
          <w:rPr>
            <w:noProof/>
            <w:webHidden/>
          </w:rPr>
          <w:fldChar w:fldCharType="separate"/>
        </w:r>
        <w:r w:rsidR="007F1829">
          <w:rPr>
            <w:noProof/>
            <w:webHidden/>
          </w:rPr>
          <w:t>19</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1" w:history="1">
        <w:r w:rsidR="007F1829" w:rsidRPr="00076546">
          <w:rPr>
            <w:rStyle w:val="Hyperlink"/>
            <w:noProof/>
          </w:rPr>
          <w:t>3.6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_Toc457903151 \h </w:instrText>
        </w:r>
        <w:r w:rsidR="007F1829">
          <w:rPr>
            <w:noProof/>
            <w:webHidden/>
          </w:rPr>
        </w:r>
        <w:r w:rsidR="007F1829">
          <w:rPr>
            <w:noProof/>
            <w:webHidden/>
          </w:rPr>
          <w:fldChar w:fldCharType="separate"/>
        </w:r>
        <w:r w:rsidR="007F1829">
          <w:rPr>
            <w:noProof/>
            <w:webHidden/>
          </w:rPr>
          <w:t>20</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52" w:history="1">
        <w:r w:rsidR="007F1829" w:rsidRPr="00076546">
          <w:rPr>
            <w:rStyle w:val="Hyperlink"/>
            <w:noProof/>
          </w:rPr>
          <w:t>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Health and Wellness</w:t>
        </w:r>
        <w:r w:rsidR="007F1829">
          <w:rPr>
            <w:noProof/>
            <w:webHidden/>
          </w:rPr>
          <w:tab/>
        </w:r>
        <w:r w:rsidR="007F1829">
          <w:rPr>
            <w:noProof/>
            <w:webHidden/>
          </w:rPr>
          <w:fldChar w:fldCharType="begin"/>
        </w:r>
        <w:r w:rsidR="007F1829">
          <w:rPr>
            <w:noProof/>
            <w:webHidden/>
          </w:rPr>
          <w:instrText xml:space="preserve"> PAGEREF _Toc457903152 \h </w:instrText>
        </w:r>
        <w:r w:rsidR="007F1829">
          <w:rPr>
            <w:noProof/>
            <w:webHidden/>
          </w:rPr>
        </w:r>
        <w:r w:rsidR="007F1829">
          <w:rPr>
            <w:noProof/>
            <w:webHidden/>
          </w:rPr>
          <w:fldChar w:fldCharType="separate"/>
        </w:r>
        <w:r w:rsidR="007F1829">
          <w:rPr>
            <w:noProof/>
            <w:webHidden/>
          </w:rPr>
          <w:t>20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3" w:history="1">
        <w:r w:rsidR="007F1829" w:rsidRPr="00076546">
          <w:rPr>
            <w:rStyle w:val="Hyperlink"/>
            <w:noProof/>
          </w:rPr>
          <w:t>4.1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_Toc457903153 \h </w:instrText>
        </w:r>
        <w:r w:rsidR="007F1829">
          <w:rPr>
            <w:noProof/>
            <w:webHidden/>
          </w:rPr>
        </w:r>
        <w:r w:rsidR="007F1829">
          <w:rPr>
            <w:noProof/>
            <w:webHidden/>
          </w:rPr>
          <w:fldChar w:fldCharType="separate"/>
        </w:r>
        <w:r w:rsidR="007F1829">
          <w:rPr>
            <w:noProof/>
            <w:webHidden/>
          </w:rPr>
          <w:t>20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4" w:history="1">
        <w:r w:rsidR="007F1829" w:rsidRPr="00076546">
          <w:rPr>
            <w:rStyle w:val="Hyperlink"/>
            <w:noProof/>
          </w:rPr>
          <w:t>4.2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_Toc457903154 \h </w:instrText>
        </w:r>
        <w:r w:rsidR="007F1829">
          <w:rPr>
            <w:noProof/>
            <w:webHidden/>
          </w:rPr>
        </w:r>
        <w:r w:rsidR="007F1829">
          <w:rPr>
            <w:noProof/>
            <w:webHidden/>
          </w:rPr>
          <w:fldChar w:fldCharType="separate"/>
        </w:r>
        <w:r w:rsidR="007F1829">
          <w:rPr>
            <w:noProof/>
            <w:webHidden/>
          </w:rPr>
          <w:t>21</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5" w:history="1">
        <w:r w:rsidR="007F1829" w:rsidRPr="00076546">
          <w:rPr>
            <w:rStyle w:val="Hyperlink"/>
            <w:noProof/>
          </w:rPr>
          <w:t>4.3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_Toc457903155 \h </w:instrText>
        </w:r>
        <w:r w:rsidR="007F1829">
          <w:rPr>
            <w:noProof/>
            <w:webHidden/>
          </w:rPr>
        </w:r>
        <w:r w:rsidR="007F1829">
          <w:rPr>
            <w:noProof/>
            <w:webHidden/>
          </w:rPr>
          <w:fldChar w:fldCharType="separate"/>
        </w:r>
        <w:r w:rsidR="007F1829">
          <w:rPr>
            <w:noProof/>
            <w:webHidden/>
          </w:rPr>
          <w:t>21</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6" w:history="1">
        <w:r w:rsidR="007F1829" w:rsidRPr="00076546">
          <w:rPr>
            <w:rStyle w:val="Hyperlink"/>
            <w:noProof/>
          </w:rPr>
          <w:t>4.4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_Toc457903156 \h </w:instrText>
        </w:r>
        <w:r w:rsidR="007F1829">
          <w:rPr>
            <w:noProof/>
            <w:webHidden/>
          </w:rPr>
        </w:r>
        <w:r w:rsidR="007F1829">
          <w:rPr>
            <w:noProof/>
            <w:webHidden/>
          </w:rPr>
          <w:fldChar w:fldCharType="separate"/>
        </w:r>
        <w:r w:rsidR="007F1829">
          <w:rPr>
            <w:noProof/>
            <w:webHidden/>
          </w:rPr>
          <w:t>22</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7" w:history="1">
        <w:r w:rsidR="007F1829" w:rsidRPr="00076546">
          <w:rPr>
            <w:rStyle w:val="Hyperlink"/>
            <w:noProof/>
          </w:rPr>
          <w:t>4.5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_Toc457903157 \h </w:instrText>
        </w:r>
        <w:r w:rsidR="007F1829">
          <w:rPr>
            <w:noProof/>
            <w:webHidden/>
          </w:rPr>
        </w:r>
        <w:r w:rsidR="007F1829">
          <w:rPr>
            <w:noProof/>
            <w:webHidden/>
          </w:rPr>
          <w:fldChar w:fldCharType="separate"/>
        </w:r>
        <w:r w:rsidR="007F1829">
          <w:rPr>
            <w:noProof/>
            <w:webHidden/>
          </w:rPr>
          <w:t>23</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58" w:history="1">
        <w:r w:rsidR="007F1829" w:rsidRPr="00076546">
          <w:rPr>
            <w:rStyle w:val="Hyperlink"/>
            <w:noProof/>
          </w:rPr>
          <w:t>4.6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_Toc457903158 \h </w:instrText>
        </w:r>
        <w:r w:rsidR="007F1829">
          <w:rPr>
            <w:noProof/>
            <w:webHidden/>
          </w:rPr>
        </w:r>
        <w:r w:rsidR="007F1829">
          <w:rPr>
            <w:noProof/>
            <w:webHidden/>
          </w:rPr>
          <w:fldChar w:fldCharType="separate"/>
        </w:r>
        <w:r w:rsidR="007F1829">
          <w:rPr>
            <w:noProof/>
            <w:webHidden/>
          </w:rPr>
          <w:t>24</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59" w:history="1">
        <w:r w:rsidR="007F1829" w:rsidRPr="00076546">
          <w:rPr>
            <w:rStyle w:val="Hyperlink"/>
            <w:noProof/>
          </w:rPr>
          <w:t>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Smart Cities and Utilities</w:t>
        </w:r>
        <w:r w:rsidR="007F1829">
          <w:rPr>
            <w:noProof/>
            <w:webHidden/>
          </w:rPr>
          <w:tab/>
        </w:r>
        <w:r w:rsidR="007F1829">
          <w:rPr>
            <w:noProof/>
            <w:webHidden/>
          </w:rPr>
          <w:fldChar w:fldCharType="begin"/>
        </w:r>
        <w:r w:rsidR="007F1829">
          <w:rPr>
            <w:noProof/>
            <w:webHidden/>
          </w:rPr>
          <w:instrText xml:space="preserve"> PAGEREF _Toc457903159 \h </w:instrText>
        </w:r>
        <w:r w:rsidR="007F1829">
          <w:rPr>
            <w:noProof/>
            <w:webHidden/>
          </w:rPr>
        </w:r>
        <w:r w:rsidR="007F1829">
          <w:rPr>
            <w:noProof/>
            <w:webHidden/>
          </w:rPr>
          <w:fldChar w:fldCharType="separate"/>
        </w:r>
        <w:r w:rsidR="007F1829">
          <w:rPr>
            <w:noProof/>
            <w:webHidden/>
          </w:rPr>
          <w:t>25</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0" w:history="1">
        <w:r w:rsidR="007F1829" w:rsidRPr="00076546">
          <w:rPr>
            <w:rStyle w:val="Hyperlink"/>
            <w:noProof/>
          </w:rPr>
          <w:t>5.1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_Toc457903160 \h </w:instrText>
        </w:r>
        <w:r w:rsidR="007F1829">
          <w:rPr>
            <w:noProof/>
            <w:webHidden/>
          </w:rPr>
        </w:r>
        <w:r w:rsidR="007F1829">
          <w:rPr>
            <w:noProof/>
            <w:webHidden/>
          </w:rPr>
          <w:fldChar w:fldCharType="separate"/>
        </w:r>
        <w:r w:rsidR="007F1829">
          <w:rPr>
            <w:noProof/>
            <w:webHidden/>
          </w:rPr>
          <w:t>25</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1" w:history="1">
        <w:r w:rsidR="007F1829" w:rsidRPr="00076546">
          <w:rPr>
            <w:rStyle w:val="Hyperlink"/>
            <w:noProof/>
          </w:rPr>
          <w:t>5.2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_Toc457903161 \h </w:instrText>
        </w:r>
        <w:r w:rsidR="007F1829">
          <w:rPr>
            <w:noProof/>
            <w:webHidden/>
          </w:rPr>
        </w:r>
        <w:r w:rsidR="007F1829">
          <w:rPr>
            <w:noProof/>
            <w:webHidden/>
          </w:rPr>
          <w:fldChar w:fldCharType="separate"/>
        </w:r>
        <w:r w:rsidR="007F1829">
          <w:rPr>
            <w:noProof/>
            <w:webHidden/>
          </w:rPr>
          <w:t>25</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2" w:history="1">
        <w:r w:rsidR="007F1829" w:rsidRPr="00076546">
          <w:rPr>
            <w:rStyle w:val="Hyperlink"/>
            <w:noProof/>
          </w:rPr>
          <w:t>5.3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_Toc457903162 \h </w:instrText>
        </w:r>
        <w:r w:rsidR="007F1829">
          <w:rPr>
            <w:noProof/>
            <w:webHidden/>
          </w:rPr>
        </w:r>
        <w:r w:rsidR="007F1829">
          <w:rPr>
            <w:noProof/>
            <w:webHidden/>
          </w:rPr>
          <w:fldChar w:fldCharType="separate"/>
        </w:r>
        <w:r w:rsidR="007F1829">
          <w:rPr>
            <w:noProof/>
            <w:webHidden/>
          </w:rPr>
          <w:t>25</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3" w:history="1">
        <w:r w:rsidR="007F1829" w:rsidRPr="00076546">
          <w:rPr>
            <w:rStyle w:val="Hyperlink"/>
            <w:noProof/>
          </w:rPr>
          <w:t>5.4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_Toc457903163 \h </w:instrText>
        </w:r>
        <w:r w:rsidR="007F1829">
          <w:rPr>
            <w:noProof/>
            <w:webHidden/>
          </w:rPr>
        </w:r>
        <w:r w:rsidR="007F1829">
          <w:rPr>
            <w:noProof/>
            <w:webHidden/>
          </w:rPr>
          <w:fldChar w:fldCharType="separate"/>
        </w:r>
        <w:r w:rsidR="007F1829">
          <w:rPr>
            <w:noProof/>
            <w:webHidden/>
          </w:rPr>
          <w:t>26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4" w:history="1">
        <w:r w:rsidR="007F1829" w:rsidRPr="00076546">
          <w:rPr>
            <w:rStyle w:val="Hyperlink"/>
            <w:noProof/>
          </w:rPr>
          <w:t>5.5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_Toc457903164 \h </w:instrText>
        </w:r>
        <w:r w:rsidR="007F1829">
          <w:rPr>
            <w:noProof/>
            <w:webHidden/>
          </w:rPr>
        </w:r>
        <w:r w:rsidR="007F1829">
          <w:rPr>
            <w:noProof/>
            <w:webHidden/>
          </w:rPr>
          <w:fldChar w:fldCharType="separate"/>
        </w:r>
        <w:r w:rsidR="007F1829">
          <w:rPr>
            <w:noProof/>
            <w:webHidden/>
          </w:rPr>
          <w:t>28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5" w:history="1">
        <w:r w:rsidR="007F1829" w:rsidRPr="00076546">
          <w:rPr>
            <w:rStyle w:val="Hyperlink"/>
            <w:noProof/>
          </w:rPr>
          <w:t>5.6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_Toc457903165 \h </w:instrText>
        </w:r>
        <w:r w:rsidR="007F1829">
          <w:rPr>
            <w:noProof/>
            <w:webHidden/>
          </w:rPr>
        </w:r>
        <w:r w:rsidR="007F1829">
          <w:rPr>
            <w:noProof/>
            <w:webHidden/>
          </w:rPr>
          <w:fldChar w:fldCharType="separate"/>
        </w:r>
        <w:r w:rsidR="007F1829">
          <w:rPr>
            <w:noProof/>
            <w:webHidden/>
          </w:rPr>
          <w:t>29</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66" w:history="1">
        <w:r w:rsidR="007F1829" w:rsidRPr="00076546">
          <w:rPr>
            <w:rStyle w:val="Hyperlink"/>
            <w:noProof/>
          </w:rPr>
          <w:t>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Agriculture</w:t>
        </w:r>
        <w:r w:rsidR="007F1829">
          <w:rPr>
            <w:noProof/>
            <w:webHidden/>
          </w:rPr>
          <w:tab/>
        </w:r>
        <w:r w:rsidR="007F1829">
          <w:rPr>
            <w:noProof/>
            <w:webHidden/>
          </w:rPr>
          <w:fldChar w:fldCharType="begin"/>
        </w:r>
        <w:r w:rsidR="007F1829">
          <w:rPr>
            <w:noProof/>
            <w:webHidden/>
          </w:rPr>
          <w:instrText xml:space="preserve"> PAGEREF _Toc457903166 \h </w:instrText>
        </w:r>
        <w:r w:rsidR="007F1829">
          <w:rPr>
            <w:noProof/>
            <w:webHidden/>
          </w:rPr>
        </w:r>
        <w:r w:rsidR="007F1829">
          <w:rPr>
            <w:noProof/>
            <w:webHidden/>
          </w:rPr>
          <w:fldChar w:fldCharType="separate"/>
        </w:r>
        <w:r w:rsidR="007F1829">
          <w:rPr>
            <w:noProof/>
            <w:webHidden/>
          </w:rPr>
          <w:t>29</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7" w:history="1">
        <w:r w:rsidR="007F1829" w:rsidRPr="00076546">
          <w:rPr>
            <w:rStyle w:val="Hyperlink"/>
            <w:noProof/>
          </w:rPr>
          <w:t>6.1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_Toc457903167 \h </w:instrText>
        </w:r>
        <w:r w:rsidR="007F1829">
          <w:rPr>
            <w:noProof/>
            <w:webHidden/>
          </w:rPr>
        </w:r>
        <w:r w:rsidR="007F1829">
          <w:rPr>
            <w:noProof/>
            <w:webHidden/>
          </w:rPr>
          <w:fldChar w:fldCharType="separate"/>
        </w:r>
        <w:r w:rsidR="007F1829">
          <w:rPr>
            <w:noProof/>
            <w:webHidden/>
          </w:rPr>
          <w:t>29</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8" w:history="1">
        <w:r w:rsidR="007F1829" w:rsidRPr="00076546">
          <w:rPr>
            <w:rStyle w:val="Hyperlink"/>
            <w:noProof/>
          </w:rPr>
          <w:t>6.2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_Toc457903168 \h </w:instrText>
        </w:r>
        <w:r w:rsidR="007F1829">
          <w:rPr>
            <w:noProof/>
            <w:webHidden/>
          </w:rPr>
        </w:r>
        <w:r w:rsidR="007F1829">
          <w:rPr>
            <w:noProof/>
            <w:webHidden/>
          </w:rPr>
          <w:fldChar w:fldCharType="separate"/>
        </w:r>
        <w:r w:rsidR="007F1829">
          <w:rPr>
            <w:noProof/>
            <w:webHidden/>
          </w:rPr>
          <w:t>30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69" w:history="1">
        <w:r w:rsidR="007F1829" w:rsidRPr="00076546">
          <w:rPr>
            <w:rStyle w:val="Hyperlink"/>
            <w:noProof/>
          </w:rPr>
          <w:t>6.3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_Toc457903169 \h </w:instrText>
        </w:r>
        <w:r w:rsidR="007F1829">
          <w:rPr>
            <w:noProof/>
            <w:webHidden/>
          </w:rPr>
        </w:r>
        <w:r w:rsidR="007F1829">
          <w:rPr>
            <w:noProof/>
            <w:webHidden/>
          </w:rPr>
          <w:fldChar w:fldCharType="separate"/>
        </w:r>
        <w:r w:rsidR="007F1829">
          <w:rPr>
            <w:noProof/>
            <w:webHidden/>
          </w:rPr>
          <w:t>30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0" w:history="1">
        <w:r w:rsidR="007F1829" w:rsidRPr="00076546">
          <w:rPr>
            <w:rStyle w:val="Hyperlink"/>
            <w:noProof/>
          </w:rPr>
          <w:t>6.4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_Toc457903170 \h </w:instrText>
        </w:r>
        <w:r w:rsidR="007F1829">
          <w:rPr>
            <w:noProof/>
            <w:webHidden/>
          </w:rPr>
        </w:r>
        <w:r w:rsidR="007F1829">
          <w:rPr>
            <w:noProof/>
            <w:webHidden/>
          </w:rPr>
          <w:fldChar w:fldCharType="separate"/>
        </w:r>
        <w:r w:rsidR="007F1829">
          <w:rPr>
            <w:noProof/>
            <w:webHidden/>
          </w:rPr>
          <w:t>31</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1" w:history="1">
        <w:r w:rsidR="007F1829" w:rsidRPr="00076546">
          <w:rPr>
            <w:rStyle w:val="Hyperlink"/>
            <w:noProof/>
          </w:rPr>
          <w:t>6.5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_Toc457903171 \h </w:instrText>
        </w:r>
        <w:r w:rsidR="007F1829">
          <w:rPr>
            <w:noProof/>
            <w:webHidden/>
          </w:rPr>
        </w:r>
        <w:r w:rsidR="007F1829">
          <w:rPr>
            <w:noProof/>
            <w:webHidden/>
          </w:rPr>
          <w:fldChar w:fldCharType="separate"/>
        </w:r>
        <w:r w:rsidR="007F1829">
          <w:rPr>
            <w:noProof/>
            <w:webHidden/>
          </w:rPr>
          <w:t>31</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2" w:history="1">
        <w:r w:rsidR="007F1829" w:rsidRPr="00076546">
          <w:rPr>
            <w:rStyle w:val="Hyperlink"/>
            <w:noProof/>
          </w:rPr>
          <w:t>6.6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_Toc457903172 \h </w:instrText>
        </w:r>
        <w:r w:rsidR="007F1829">
          <w:rPr>
            <w:noProof/>
            <w:webHidden/>
          </w:rPr>
        </w:r>
        <w:r w:rsidR="007F1829">
          <w:rPr>
            <w:noProof/>
            <w:webHidden/>
          </w:rPr>
          <w:fldChar w:fldCharType="separate"/>
        </w:r>
        <w:r w:rsidR="007F1829">
          <w:rPr>
            <w:noProof/>
            <w:webHidden/>
          </w:rPr>
          <w:t>32</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73" w:history="1">
        <w:r w:rsidR="007F1829" w:rsidRPr="00076546">
          <w:rPr>
            <w:rStyle w:val="Hyperlink"/>
            <w:noProof/>
          </w:rPr>
          <w:t>7</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Media and Entertainment</w:t>
        </w:r>
        <w:r w:rsidR="007F1829">
          <w:rPr>
            <w:noProof/>
            <w:webHidden/>
          </w:rPr>
          <w:tab/>
        </w:r>
        <w:r w:rsidR="007F1829">
          <w:rPr>
            <w:noProof/>
            <w:webHidden/>
          </w:rPr>
          <w:fldChar w:fldCharType="begin"/>
        </w:r>
        <w:r w:rsidR="007F1829">
          <w:rPr>
            <w:noProof/>
            <w:webHidden/>
          </w:rPr>
          <w:instrText xml:space="preserve"> PAGEREF _Toc457903173 \h </w:instrText>
        </w:r>
        <w:r w:rsidR="007F1829">
          <w:rPr>
            <w:noProof/>
            <w:webHidden/>
          </w:rPr>
        </w:r>
        <w:r w:rsidR="007F1829">
          <w:rPr>
            <w:noProof/>
            <w:webHidden/>
          </w:rPr>
          <w:fldChar w:fldCharType="separate"/>
        </w:r>
        <w:r w:rsidR="007F1829">
          <w:rPr>
            <w:noProof/>
            <w:webHidden/>
          </w:rPr>
          <w:t>33</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4" w:history="1">
        <w:r w:rsidR="007F1829" w:rsidRPr="00076546">
          <w:rPr>
            <w:rStyle w:val="Hyperlink"/>
            <w:noProof/>
          </w:rPr>
          <w:t>7.1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_Toc457903174 \h </w:instrText>
        </w:r>
        <w:r w:rsidR="007F1829">
          <w:rPr>
            <w:noProof/>
            <w:webHidden/>
          </w:rPr>
        </w:r>
        <w:r w:rsidR="007F1829">
          <w:rPr>
            <w:noProof/>
            <w:webHidden/>
          </w:rPr>
          <w:fldChar w:fldCharType="separate"/>
        </w:r>
        <w:r w:rsidR="007F1829">
          <w:rPr>
            <w:noProof/>
            <w:webHidden/>
          </w:rPr>
          <w:t>33</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5" w:history="1">
        <w:r w:rsidR="007F1829" w:rsidRPr="00076546">
          <w:rPr>
            <w:rStyle w:val="Hyperlink"/>
            <w:noProof/>
          </w:rPr>
          <w:t>7.2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_Toc457903175 \h </w:instrText>
        </w:r>
        <w:r w:rsidR="007F1829">
          <w:rPr>
            <w:noProof/>
            <w:webHidden/>
          </w:rPr>
        </w:r>
        <w:r w:rsidR="007F1829">
          <w:rPr>
            <w:noProof/>
            <w:webHidden/>
          </w:rPr>
          <w:fldChar w:fldCharType="separate"/>
        </w:r>
        <w:r w:rsidR="007F1829">
          <w:rPr>
            <w:noProof/>
            <w:webHidden/>
          </w:rPr>
          <w:t>33</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6" w:history="1">
        <w:r w:rsidR="007F1829" w:rsidRPr="00076546">
          <w:rPr>
            <w:rStyle w:val="Hyperlink"/>
            <w:noProof/>
          </w:rPr>
          <w:t>7.3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_Toc457903176 \h </w:instrText>
        </w:r>
        <w:r w:rsidR="007F1829">
          <w:rPr>
            <w:noProof/>
            <w:webHidden/>
          </w:rPr>
        </w:r>
        <w:r w:rsidR="007F1829">
          <w:rPr>
            <w:noProof/>
            <w:webHidden/>
          </w:rPr>
          <w:fldChar w:fldCharType="separate"/>
        </w:r>
        <w:r w:rsidR="007F1829">
          <w:rPr>
            <w:noProof/>
            <w:webHidden/>
          </w:rPr>
          <w:t>34</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7" w:history="1">
        <w:r w:rsidR="007F1829" w:rsidRPr="00076546">
          <w:rPr>
            <w:rStyle w:val="Hyperlink"/>
            <w:noProof/>
          </w:rPr>
          <w:t>7.4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_Toc457903177 \h </w:instrText>
        </w:r>
        <w:r w:rsidR="007F1829">
          <w:rPr>
            <w:noProof/>
            <w:webHidden/>
          </w:rPr>
        </w:r>
        <w:r w:rsidR="007F1829">
          <w:rPr>
            <w:noProof/>
            <w:webHidden/>
          </w:rPr>
          <w:fldChar w:fldCharType="separate"/>
        </w:r>
        <w:r w:rsidR="007F1829">
          <w:rPr>
            <w:noProof/>
            <w:webHidden/>
          </w:rPr>
          <w:t>34</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8" w:history="1">
        <w:r w:rsidR="007F1829" w:rsidRPr="00076546">
          <w:rPr>
            <w:rStyle w:val="Hyperlink"/>
            <w:noProof/>
          </w:rPr>
          <w:t>7.5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_Toc457903178 \h </w:instrText>
        </w:r>
        <w:r w:rsidR="007F1829">
          <w:rPr>
            <w:noProof/>
            <w:webHidden/>
          </w:rPr>
        </w:r>
        <w:r w:rsidR="007F1829">
          <w:rPr>
            <w:noProof/>
            <w:webHidden/>
          </w:rPr>
          <w:fldChar w:fldCharType="separate"/>
        </w:r>
        <w:r w:rsidR="007F1829">
          <w:rPr>
            <w:noProof/>
            <w:webHidden/>
          </w:rPr>
          <w:t>36</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79" w:history="1">
        <w:r w:rsidR="007F1829" w:rsidRPr="00076546">
          <w:rPr>
            <w:rStyle w:val="Hyperlink"/>
            <w:noProof/>
          </w:rPr>
          <w:t>7.6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_Toc457903179 \h </w:instrText>
        </w:r>
        <w:r w:rsidR="007F1829">
          <w:rPr>
            <w:noProof/>
            <w:webHidden/>
          </w:rPr>
        </w:r>
        <w:r w:rsidR="007F1829">
          <w:rPr>
            <w:noProof/>
            <w:webHidden/>
          </w:rPr>
          <w:fldChar w:fldCharType="separate"/>
        </w:r>
        <w:r w:rsidR="007F1829">
          <w:rPr>
            <w:noProof/>
            <w:webHidden/>
          </w:rPr>
          <w:t>36</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80" w:history="1">
        <w:r w:rsidR="007F1829" w:rsidRPr="00076546">
          <w:rPr>
            <w:rStyle w:val="Hyperlink"/>
            <w:noProof/>
          </w:rPr>
          <w:t>8</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Industrial IoT</w:t>
        </w:r>
        <w:r w:rsidR="007F1829">
          <w:rPr>
            <w:noProof/>
            <w:webHidden/>
          </w:rPr>
          <w:tab/>
        </w:r>
        <w:r w:rsidR="007F1829">
          <w:rPr>
            <w:noProof/>
            <w:webHidden/>
          </w:rPr>
          <w:fldChar w:fldCharType="begin"/>
        </w:r>
        <w:r w:rsidR="007F1829">
          <w:rPr>
            <w:noProof/>
            <w:webHidden/>
          </w:rPr>
          <w:instrText xml:space="preserve"> PAGEREF _Toc457903180 \h </w:instrText>
        </w:r>
        <w:r w:rsidR="007F1829">
          <w:rPr>
            <w:noProof/>
            <w:webHidden/>
          </w:rPr>
        </w:r>
        <w:r w:rsidR="007F1829">
          <w:rPr>
            <w:noProof/>
            <w:webHidden/>
          </w:rPr>
          <w:fldChar w:fldCharType="separate"/>
        </w:r>
        <w:r w:rsidR="007F1829">
          <w:rPr>
            <w:noProof/>
            <w:webHidden/>
          </w:rPr>
          <w:t>37</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1" w:history="1">
        <w:r w:rsidR="007F1829" w:rsidRPr="00076546">
          <w:rPr>
            <w:rStyle w:val="Hyperlink"/>
            <w:noProof/>
          </w:rPr>
          <w:t>8.1</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Key drivers of industry change</w:t>
        </w:r>
        <w:r w:rsidR="007F1829">
          <w:rPr>
            <w:noProof/>
            <w:webHidden/>
          </w:rPr>
          <w:tab/>
        </w:r>
        <w:r w:rsidR="007F1829">
          <w:rPr>
            <w:noProof/>
            <w:webHidden/>
          </w:rPr>
          <w:fldChar w:fldCharType="begin"/>
        </w:r>
        <w:r w:rsidR="007F1829">
          <w:rPr>
            <w:noProof/>
            <w:webHidden/>
          </w:rPr>
          <w:instrText xml:space="preserve"> PAGEREF _Toc457903181 \h </w:instrText>
        </w:r>
        <w:r w:rsidR="007F1829">
          <w:rPr>
            <w:noProof/>
            <w:webHidden/>
          </w:rPr>
        </w:r>
        <w:r w:rsidR="007F1829">
          <w:rPr>
            <w:noProof/>
            <w:webHidden/>
          </w:rPr>
          <w:fldChar w:fldCharType="separate"/>
        </w:r>
        <w:r w:rsidR="007F1829">
          <w:rPr>
            <w:noProof/>
            <w:webHidden/>
          </w:rPr>
          <w:t>37</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2" w:history="1">
        <w:r w:rsidR="007F1829" w:rsidRPr="00076546">
          <w:rPr>
            <w:rStyle w:val="Hyperlink"/>
            <w:noProof/>
          </w:rPr>
          <w:t>8.2</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Market prospects and roadmap</w:t>
        </w:r>
        <w:r w:rsidR="007F1829">
          <w:rPr>
            <w:noProof/>
            <w:webHidden/>
          </w:rPr>
          <w:tab/>
        </w:r>
        <w:r w:rsidR="007F1829">
          <w:rPr>
            <w:noProof/>
            <w:webHidden/>
          </w:rPr>
          <w:fldChar w:fldCharType="begin"/>
        </w:r>
        <w:r w:rsidR="007F1829">
          <w:rPr>
            <w:noProof/>
            <w:webHidden/>
          </w:rPr>
          <w:instrText xml:space="preserve"> PAGEREF _Toc457903182 \h </w:instrText>
        </w:r>
        <w:r w:rsidR="007F1829">
          <w:rPr>
            <w:noProof/>
            <w:webHidden/>
          </w:rPr>
        </w:r>
        <w:r w:rsidR="007F1829">
          <w:rPr>
            <w:noProof/>
            <w:webHidden/>
          </w:rPr>
          <w:fldChar w:fldCharType="separate"/>
        </w:r>
        <w:r w:rsidR="007F1829">
          <w:rPr>
            <w:noProof/>
            <w:webHidden/>
          </w:rPr>
          <w:t>37</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3" w:history="1">
        <w:r w:rsidR="007F1829" w:rsidRPr="00076546">
          <w:rPr>
            <w:rStyle w:val="Hyperlink"/>
            <w:noProof/>
          </w:rPr>
          <w:t>8.3</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Ecosystem and key players</w:t>
        </w:r>
        <w:r w:rsidR="007F1829">
          <w:rPr>
            <w:noProof/>
            <w:webHidden/>
          </w:rPr>
          <w:tab/>
        </w:r>
        <w:r w:rsidR="007F1829">
          <w:rPr>
            <w:noProof/>
            <w:webHidden/>
          </w:rPr>
          <w:fldChar w:fldCharType="begin"/>
        </w:r>
        <w:r w:rsidR="007F1829">
          <w:rPr>
            <w:noProof/>
            <w:webHidden/>
          </w:rPr>
          <w:instrText xml:space="preserve"> PAGEREF _Toc457903183 \h </w:instrText>
        </w:r>
        <w:r w:rsidR="007F1829">
          <w:rPr>
            <w:noProof/>
            <w:webHidden/>
          </w:rPr>
        </w:r>
        <w:r w:rsidR="007F1829">
          <w:rPr>
            <w:noProof/>
            <w:webHidden/>
          </w:rPr>
          <w:fldChar w:fldCharType="separate"/>
        </w:r>
        <w:r w:rsidR="007F1829">
          <w:rPr>
            <w:noProof/>
            <w:webHidden/>
          </w:rPr>
          <w:t>38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4" w:history="1">
        <w:r w:rsidR="007F1829" w:rsidRPr="00076546">
          <w:rPr>
            <w:rStyle w:val="Hyperlink"/>
            <w:noProof/>
          </w:rPr>
          <w:t>8.4</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Relevant use cases</w:t>
        </w:r>
        <w:r w:rsidR="007F1829">
          <w:rPr>
            <w:noProof/>
            <w:webHidden/>
          </w:rPr>
          <w:tab/>
        </w:r>
        <w:r w:rsidR="007F1829">
          <w:rPr>
            <w:noProof/>
            <w:webHidden/>
          </w:rPr>
          <w:fldChar w:fldCharType="begin"/>
        </w:r>
        <w:r w:rsidR="007F1829">
          <w:rPr>
            <w:noProof/>
            <w:webHidden/>
          </w:rPr>
          <w:instrText xml:space="preserve"> PAGEREF _Toc457903184 \h </w:instrText>
        </w:r>
        <w:r w:rsidR="007F1829">
          <w:rPr>
            <w:noProof/>
            <w:webHidden/>
          </w:rPr>
        </w:r>
        <w:r w:rsidR="007F1829">
          <w:rPr>
            <w:noProof/>
            <w:webHidden/>
          </w:rPr>
          <w:fldChar w:fldCharType="separate"/>
        </w:r>
        <w:r w:rsidR="007F1829">
          <w:rPr>
            <w:noProof/>
            <w:webHidden/>
          </w:rPr>
          <w:t>38</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5" w:history="1">
        <w:r w:rsidR="007F1829" w:rsidRPr="00076546">
          <w:rPr>
            <w:rStyle w:val="Hyperlink"/>
            <w:noProof/>
          </w:rPr>
          <w:t>8.5</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Required capabilities</w:t>
        </w:r>
        <w:r w:rsidR="007F1829">
          <w:rPr>
            <w:noProof/>
            <w:webHidden/>
          </w:rPr>
          <w:tab/>
        </w:r>
        <w:r w:rsidR="007F1829">
          <w:rPr>
            <w:noProof/>
            <w:webHidden/>
          </w:rPr>
          <w:fldChar w:fldCharType="begin"/>
        </w:r>
        <w:r w:rsidR="007F1829">
          <w:rPr>
            <w:noProof/>
            <w:webHidden/>
          </w:rPr>
          <w:instrText xml:space="preserve"> PAGEREF _Toc457903185 \h </w:instrText>
        </w:r>
        <w:r w:rsidR="007F1829">
          <w:rPr>
            <w:noProof/>
            <w:webHidden/>
          </w:rPr>
        </w:r>
        <w:r w:rsidR="007F1829">
          <w:rPr>
            <w:noProof/>
            <w:webHidden/>
          </w:rPr>
          <w:fldChar w:fldCharType="separate"/>
        </w:r>
        <w:r w:rsidR="007F1829">
          <w:rPr>
            <w:noProof/>
            <w:webHidden/>
          </w:rPr>
          <w:t>40</w:t>
        </w:r>
        <w:r w:rsidR="007F1829">
          <w:rPr>
            <w:noProof/>
            <w:webHidden/>
          </w:rPr>
          <w:fldChar w:fldCharType="end"/>
        </w:r>
      </w:hyperlink>
    </w:p>
    <w:p w:rsidR="007F1829" w:rsidRDefault="00000280">
      <w:pPr>
        <w:pStyle w:val="Verzeichnis2"/>
        <w:tabs>
          <w:tab w:val="left" w:pos="880"/>
          <w:tab w:val="right" w:leader="dot" w:pos="9231"/>
        </w:tabs>
        <w:rPr>
          <w:rFonts w:asciiTheme="minorHAnsi" w:eastAsiaTheme="minorEastAsia" w:hAnsiTheme="minorHAnsi" w:cstheme="minorBidi"/>
          <w:noProof/>
          <w:spacing w:val="0"/>
          <w:sz w:val="22"/>
          <w:szCs w:val="22"/>
          <w:lang w:val="en-US" w:eastAsia="ja-JP"/>
        </w:rPr>
      </w:pPr>
      <w:hyperlink w:anchor="_Toc457903186" w:history="1">
        <w:r w:rsidR="007F1829" w:rsidRPr="00076546">
          <w:rPr>
            <w:rStyle w:val="Hyperlink"/>
            <w:noProof/>
          </w:rPr>
          <w:t>8.6</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Outlook</w:t>
        </w:r>
        <w:r w:rsidR="007F1829">
          <w:rPr>
            <w:noProof/>
            <w:webHidden/>
          </w:rPr>
          <w:tab/>
        </w:r>
        <w:r w:rsidR="007F1829">
          <w:rPr>
            <w:noProof/>
            <w:webHidden/>
          </w:rPr>
          <w:fldChar w:fldCharType="begin"/>
        </w:r>
        <w:r w:rsidR="007F1829">
          <w:rPr>
            <w:noProof/>
            <w:webHidden/>
          </w:rPr>
          <w:instrText xml:space="preserve"> PAGEREF _Toc457903186 \h </w:instrText>
        </w:r>
        <w:r w:rsidR="007F1829">
          <w:rPr>
            <w:noProof/>
            <w:webHidden/>
          </w:rPr>
        </w:r>
        <w:r w:rsidR="007F1829">
          <w:rPr>
            <w:noProof/>
            <w:webHidden/>
          </w:rPr>
          <w:fldChar w:fldCharType="separate"/>
        </w:r>
        <w:r w:rsidR="007F1829">
          <w:rPr>
            <w:noProof/>
            <w:webHidden/>
          </w:rPr>
          <w:t>41</w:t>
        </w:r>
        <w:r w:rsidR="007F1829">
          <w:rPr>
            <w:noProof/>
            <w:webHidden/>
          </w:rPr>
          <w:fldChar w:fldCharType="end"/>
        </w:r>
      </w:hyperlink>
    </w:p>
    <w:p w:rsidR="007F1829" w:rsidRDefault="00000280">
      <w:pPr>
        <w:pStyle w:val="Verzeichnis1"/>
        <w:tabs>
          <w:tab w:val="left" w:pos="380"/>
          <w:tab w:val="right" w:leader="dot" w:pos="9231"/>
        </w:tabs>
        <w:rPr>
          <w:rFonts w:asciiTheme="minorHAnsi" w:eastAsiaTheme="minorEastAsia" w:hAnsiTheme="minorHAnsi" w:cstheme="minorBidi"/>
          <w:noProof/>
          <w:spacing w:val="0"/>
          <w:sz w:val="22"/>
          <w:szCs w:val="22"/>
          <w:lang w:val="en-US" w:eastAsia="ja-JP"/>
        </w:rPr>
      </w:pPr>
      <w:hyperlink w:anchor="_Toc457903187" w:history="1">
        <w:r w:rsidR="007F1829" w:rsidRPr="00076546">
          <w:rPr>
            <w:rStyle w:val="Hyperlink"/>
            <w:noProof/>
          </w:rPr>
          <w:t>9</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Conclusions</w:t>
        </w:r>
        <w:r w:rsidR="007F1829">
          <w:rPr>
            <w:noProof/>
            <w:webHidden/>
          </w:rPr>
          <w:tab/>
        </w:r>
        <w:r w:rsidR="007F1829">
          <w:rPr>
            <w:noProof/>
            <w:webHidden/>
          </w:rPr>
          <w:fldChar w:fldCharType="begin"/>
        </w:r>
        <w:r w:rsidR="007F1829">
          <w:rPr>
            <w:noProof/>
            <w:webHidden/>
          </w:rPr>
          <w:instrText xml:space="preserve"> PAGEREF _Toc457903187 \h </w:instrText>
        </w:r>
        <w:r w:rsidR="007F1829">
          <w:rPr>
            <w:noProof/>
            <w:webHidden/>
          </w:rPr>
        </w:r>
        <w:r w:rsidR="007F1829">
          <w:rPr>
            <w:noProof/>
            <w:webHidden/>
          </w:rPr>
          <w:fldChar w:fldCharType="separate"/>
        </w:r>
        <w:r w:rsidR="007F1829">
          <w:rPr>
            <w:noProof/>
            <w:webHidden/>
          </w:rPr>
          <w:t>41</w:t>
        </w:r>
        <w:r w:rsidR="007F1829">
          <w:rPr>
            <w:noProof/>
            <w:webHidden/>
          </w:rPr>
          <w:fldChar w:fldCharType="end"/>
        </w:r>
      </w:hyperlink>
    </w:p>
    <w:p w:rsidR="007F1829" w:rsidRDefault="00000280">
      <w:pPr>
        <w:pStyle w:val="Verzeichnis1"/>
        <w:tabs>
          <w:tab w:val="left" w:pos="660"/>
          <w:tab w:val="right" w:leader="dot" w:pos="9231"/>
        </w:tabs>
        <w:rPr>
          <w:rFonts w:asciiTheme="minorHAnsi" w:eastAsiaTheme="minorEastAsia" w:hAnsiTheme="minorHAnsi" w:cstheme="minorBidi"/>
          <w:noProof/>
          <w:spacing w:val="0"/>
          <w:sz w:val="22"/>
          <w:szCs w:val="22"/>
          <w:lang w:val="en-US" w:eastAsia="ja-JP"/>
        </w:rPr>
      </w:pPr>
      <w:hyperlink w:anchor="_Toc457903188" w:history="1">
        <w:r w:rsidR="007F1829" w:rsidRPr="00076546">
          <w:rPr>
            <w:rStyle w:val="Hyperlink"/>
            <w:noProof/>
          </w:rPr>
          <w:t>10</w:t>
        </w:r>
        <w:r w:rsidR="007F1829">
          <w:rPr>
            <w:rFonts w:asciiTheme="minorHAnsi" w:eastAsiaTheme="minorEastAsia" w:hAnsiTheme="minorHAnsi" w:cstheme="minorBidi"/>
            <w:noProof/>
            <w:spacing w:val="0"/>
            <w:sz w:val="22"/>
            <w:szCs w:val="22"/>
            <w:lang w:val="en-US" w:eastAsia="ja-JP"/>
          </w:rPr>
          <w:tab/>
        </w:r>
        <w:r w:rsidR="007F1829" w:rsidRPr="00076546">
          <w:rPr>
            <w:rStyle w:val="Hyperlink"/>
            <w:noProof/>
          </w:rPr>
          <w:t>References</w:t>
        </w:r>
        <w:r w:rsidR="007F1829">
          <w:rPr>
            <w:noProof/>
            <w:webHidden/>
          </w:rPr>
          <w:tab/>
        </w:r>
        <w:r w:rsidR="007F1829">
          <w:rPr>
            <w:noProof/>
            <w:webHidden/>
          </w:rPr>
          <w:fldChar w:fldCharType="begin"/>
        </w:r>
        <w:r w:rsidR="007F1829">
          <w:rPr>
            <w:noProof/>
            <w:webHidden/>
          </w:rPr>
          <w:instrText xml:space="preserve"> PAGEREF _Toc457903188 \h </w:instrText>
        </w:r>
        <w:r w:rsidR="007F1829">
          <w:rPr>
            <w:noProof/>
            <w:webHidden/>
          </w:rPr>
        </w:r>
        <w:r w:rsidR="007F1829">
          <w:rPr>
            <w:noProof/>
            <w:webHidden/>
          </w:rPr>
          <w:fldChar w:fldCharType="separate"/>
        </w:r>
        <w:r w:rsidR="007F1829">
          <w:rPr>
            <w:noProof/>
            <w:webHidden/>
          </w:rPr>
          <w:t>42</w:t>
        </w:r>
        <w:r w:rsidR="007F1829">
          <w:rPr>
            <w:noProof/>
            <w:webHidden/>
          </w:rPr>
          <w:fldChar w:fldCharType="end"/>
        </w:r>
      </w:hyperlink>
    </w:p>
    <w:p w:rsidR="00DA0486" w:rsidRDefault="003A4046" w:rsidP="001A4317">
      <w:r w:rsidRPr="000A1B29">
        <w:fldChar w:fldCharType="end"/>
      </w:r>
    </w:p>
    <w:p w:rsidR="00F5483A" w:rsidRPr="000A1B29" w:rsidRDefault="00F5483A" w:rsidP="00D23EA9"/>
    <w:p w:rsidR="00F37B01" w:rsidRDefault="00DA0486" w:rsidP="00034C6D">
      <w:pPr>
        <w:pStyle w:val="berschrift1"/>
        <w:numPr>
          <w:ilvl w:val="0"/>
          <w:numId w:val="0"/>
        </w:numPr>
      </w:pPr>
      <w:r>
        <w:br w:type="page"/>
      </w:r>
      <w:bookmarkStart w:id="4" w:name="_Toc457903136"/>
      <w:r w:rsidR="00F37B01">
        <w:lastRenderedPageBreak/>
        <w:t>List of Acronyms</w:t>
      </w:r>
      <w:bookmarkEnd w:id="4"/>
    </w:p>
    <w:p w:rsidR="00F37B01" w:rsidRDefault="00F37B01" w:rsidP="00F37B01"/>
    <w:p w:rsidR="00F37B01" w:rsidRDefault="00F37B01" w:rsidP="00F37B01">
      <w:pPr>
        <w:rPr>
          <w:rStyle w:val="apple-converted-space"/>
          <w:rFonts w:cs="Arial"/>
          <w:color w:val="222222"/>
          <w:shd w:val="clear" w:color="auto" w:fill="FFFFFF"/>
        </w:rPr>
      </w:pPr>
      <w:r>
        <w:t>AAA</w:t>
      </w:r>
      <w:r>
        <w:tab/>
      </w:r>
      <w:r>
        <w:tab/>
      </w:r>
      <w:r>
        <w:rPr>
          <w:rFonts w:cs="Arial"/>
          <w:color w:val="222222"/>
          <w:shd w:val="clear" w:color="auto" w:fill="FFFFFF"/>
        </w:rPr>
        <w:t>Authentication, Authorization, and Accounting</w:t>
      </w:r>
      <w:r>
        <w:rPr>
          <w:rStyle w:val="apple-converted-space"/>
          <w:rFonts w:cs="Arial"/>
          <w:color w:val="222222"/>
          <w:shd w:val="clear" w:color="auto" w:fill="FFFFFF"/>
        </w:rPr>
        <w:t> </w:t>
      </w:r>
    </w:p>
    <w:p w:rsidR="009E286B" w:rsidRDefault="009E286B" w:rsidP="00F37B01">
      <w:pPr>
        <w:rPr>
          <w:rStyle w:val="apple-converted-space"/>
          <w:rFonts w:cs="Arial"/>
          <w:color w:val="222222"/>
          <w:shd w:val="clear" w:color="auto" w:fill="FFFFFF"/>
        </w:rPr>
      </w:pPr>
      <w:r>
        <w:rPr>
          <w:rStyle w:val="apple-converted-space"/>
          <w:rFonts w:cs="Arial"/>
          <w:color w:val="222222"/>
          <w:shd w:val="clear" w:color="auto" w:fill="FFFFFF"/>
        </w:rPr>
        <w:t>AR</w:t>
      </w:r>
      <w:r>
        <w:rPr>
          <w:rStyle w:val="apple-converted-space"/>
          <w:rFonts w:cs="Arial"/>
          <w:color w:val="222222"/>
          <w:shd w:val="clear" w:color="auto" w:fill="FFFFFF"/>
        </w:rPr>
        <w:tab/>
      </w:r>
      <w:r>
        <w:rPr>
          <w:rStyle w:val="apple-converted-space"/>
          <w:rFonts w:cs="Arial"/>
          <w:color w:val="222222"/>
          <w:shd w:val="clear" w:color="auto" w:fill="FFFFFF"/>
        </w:rPr>
        <w:tab/>
        <w:t xml:space="preserve">Augmented </w:t>
      </w:r>
      <w:r w:rsidR="00EF5375">
        <w:rPr>
          <w:rStyle w:val="apple-converted-space"/>
          <w:rFonts w:cs="Arial"/>
          <w:color w:val="222222"/>
          <w:shd w:val="clear" w:color="auto" w:fill="FFFFFF"/>
        </w:rPr>
        <w:t>Reality</w:t>
      </w:r>
    </w:p>
    <w:p w:rsidR="00F37B01" w:rsidRDefault="00F37B01" w:rsidP="00F37B01">
      <w:pPr>
        <w:rPr>
          <w:rStyle w:val="apple-converted-space"/>
          <w:rFonts w:cs="Arial"/>
          <w:color w:val="222222"/>
          <w:shd w:val="clear" w:color="auto" w:fill="FFFFFF"/>
        </w:rPr>
      </w:pPr>
      <w:proofErr w:type="spellStart"/>
      <w:proofErr w:type="gramStart"/>
      <w:r>
        <w:rPr>
          <w:rStyle w:val="apple-converted-space"/>
          <w:rFonts w:cs="Arial"/>
          <w:color w:val="222222"/>
          <w:shd w:val="clear" w:color="auto" w:fill="FFFFFF"/>
        </w:rPr>
        <w:t>bCall</w:t>
      </w:r>
      <w:proofErr w:type="spellEnd"/>
      <w:proofErr w:type="gramEnd"/>
      <w:r>
        <w:rPr>
          <w:rStyle w:val="apple-converted-space"/>
          <w:rFonts w:cs="Arial"/>
          <w:color w:val="222222"/>
          <w:shd w:val="clear" w:color="auto" w:fill="FFFFFF"/>
        </w:rPr>
        <w:tab/>
      </w:r>
      <w:r>
        <w:rPr>
          <w:rStyle w:val="apple-converted-space"/>
          <w:rFonts w:cs="Arial"/>
          <w:color w:val="222222"/>
          <w:shd w:val="clear" w:color="auto" w:fill="FFFFFF"/>
        </w:rPr>
        <w:tab/>
        <w:t>Breakdown Call</w:t>
      </w:r>
    </w:p>
    <w:p w:rsidR="00F37B01" w:rsidRDefault="00F37B01" w:rsidP="00F37B01">
      <w:pPr>
        <w:rPr>
          <w:rStyle w:val="apple-converted-space"/>
          <w:rFonts w:cs="Arial"/>
          <w:color w:val="222222"/>
          <w:shd w:val="clear" w:color="auto" w:fill="FFFFFF"/>
        </w:rPr>
      </w:pPr>
      <w:r>
        <w:rPr>
          <w:rStyle w:val="apple-converted-space"/>
          <w:rFonts w:cs="Arial"/>
          <w:color w:val="222222"/>
          <w:shd w:val="clear" w:color="auto" w:fill="FFFFFF"/>
        </w:rPr>
        <w:t>CAGR</w:t>
      </w:r>
      <w:r>
        <w:rPr>
          <w:rStyle w:val="apple-converted-space"/>
          <w:rFonts w:cs="Arial"/>
          <w:color w:val="222222"/>
          <w:shd w:val="clear" w:color="auto" w:fill="FFFFFF"/>
        </w:rPr>
        <w:tab/>
      </w:r>
      <w:r>
        <w:rPr>
          <w:rStyle w:val="apple-converted-space"/>
          <w:rFonts w:cs="Arial"/>
          <w:color w:val="222222"/>
          <w:shd w:val="clear" w:color="auto" w:fill="FFFFFF"/>
        </w:rPr>
        <w:tab/>
      </w:r>
      <w:r w:rsidRPr="0058604D">
        <w:rPr>
          <w:rStyle w:val="apple-converted-space"/>
          <w:rFonts w:cs="Arial"/>
          <w:color w:val="222222"/>
          <w:shd w:val="clear" w:color="auto" w:fill="FFFFFF"/>
        </w:rPr>
        <w:t>Compound Annual Growth Rate</w:t>
      </w:r>
    </w:p>
    <w:p w:rsidR="005B53DC" w:rsidRDefault="005B53DC" w:rsidP="00F37B01">
      <w:pPr>
        <w:rPr>
          <w:rStyle w:val="apple-converted-space"/>
          <w:rFonts w:cs="Arial"/>
          <w:color w:val="222222"/>
          <w:shd w:val="clear" w:color="auto" w:fill="FFFFFF"/>
        </w:rPr>
      </w:pPr>
      <w:r>
        <w:rPr>
          <w:rStyle w:val="apple-converted-space"/>
          <w:rFonts w:cs="Arial"/>
          <w:color w:val="222222"/>
          <w:shd w:val="clear" w:color="auto" w:fill="FFFFFF"/>
        </w:rPr>
        <w:t>CAM</w:t>
      </w:r>
      <w:r>
        <w:rPr>
          <w:rStyle w:val="apple-converted-space"/>
          <w:rFonts w:cs="Arial"/>
          <w:color w:val="222222"/>
          <w:shd w:val="clear" w:color="auto" w:fill="FFFFFF"/>
        </w:rPr>
        <w:tab/>
      </w:r>
      <w:r>
        <w:rPr>
          <w:rStyle w:val="apple-converted-space"/>
          <w:rFonts w:cs="Arial"/>
          <w:color w:val="222222"/>
          <w:shd w:val="clear" w:color="auto" w:fill="FFFFFF"/>
        </w:rPr>
        <w:tab/>
      </w:r>
      <w:r w:rsidR="00CD1C72">
        <w:rPr>
          <w:rStyle w:val="apple-converted-space"/>
          <w:rFonts w:cs="Arial"/>
          <w:color w:val="222222"/>
          <w:shd w:val="clear" w:color="auto" w:fill="FFFFFF"/>
        </w:rPr>
        <w:t>Cooperative Awareness Message</w:t>
      </w:r>
    </w:p>
    <w:p w:rsidR="00CC17CD" w:rsidRDefault="00CC17CD" w:rsidP="00F37B01">
      <w:r>
        <w:rPr>
          <w:rStyle w:val="apple-converted-space"/>
          <w:rFonts w:cs="Arial"/>
          <w:color w:val="222222"/>
          <w:shd w:val="clear" w:color="auto" w:fill="FFFFFF"/>
        </w:rPr>
        <w:t>CAMP</w:t>
      </w:r>
      <w:r>
        <w:rPr>
          <w:rStyle w:val="apple-converted-space"/>
          <w:rFonts w:cs="Arial"/>
          <w:color w:val="222222"/>
          <w:shd w:val="clear" w:color="auto" w:fill="FFFFFF"/>
        </w:rPr>
        <w:tab/>
      </w:r>
      <w:r>
        <w:rPr>
          <w:rStyle w:val="apple-converted-space"/>
          <w:rFonts w:cs="Arial"/>
          <w:color w:val="222222"/>
          <w:shd w:val="clear" w:color="auto" w:fill="FFFFFF"/>
        </w:rPr>
        <w:tab/>
        <w:t>Crash Avoidance Metrics Partnerships</w:t>
      </w:r>
    </w:p>
    <w:p w:rsidR="00F37B01" w:rsidRDefault="00F37B01" w:rsidP="00F37B01">
      <w:r>
        <w:t>C2C-CC</w:t>
      </w:r>
      <w:r>
        <w:tab/>
      </w:r>
      <w:r>
        <w:tab/>
        <w:t>Car to Car Communication Consortium</w:t>
      </w:r>
    </w:p>
    <w:p w:rsidR="00AA3156" w:rsidRDefault="00AA3156" w:rsidP="00F37B01">
      <w:r>
        <w:t>CDN</w:t>
      </w:r>
      <w:r>
        <w:tab/>
      </w:r>
      <w:r>
        <w:tab/>
        <w:t>Content Delivery Network</w:t>
      </w:r>
    </w:p>
    <w:p w:rsidR="005B53DC" w:rsidRDefault="00CD1C72" w:rsidP="00F37B01">
      <w:r>
        <w:t>D2D</w:t>
      </w:r>
      <w:r>
        <w:tab/>
      </w:r>
      <w:r>
        <w:tab/>
        <w:t>Device-to-Device</w:t>
      </w:r>
    </w:p>
    <w:p w:rsidR="00966F79" w:rsidRDefault="00966F79" w:rsidP="00F37B01">
      <w:r>
        <w:t>DASH</w:t>
      </w:r>
      <w:r>
        <w:tab/>
      </w:r>
      <w:r>
        <w:tab/>
        <w:t>Dynamic Adaptive Streaming over HTTP</w:t>
      </w:r>
    </w:p>
    <w:p w:rsidR="005B53DC" w:rsidRDefault="005B53DC" w:rsidP="00F37B01">
      <w:r>
        <w:t>DENM</w:t>
      </w:r>
      <w:r>
        <w:tab/>
      </w:r>
      <w:r>
        <w:tab/>
      </w:r>
      <w:r w:rsidR="00CD1C72">
        <w:t>Decentralized Environmental Notification Message</w:t>
      </w:r>
    </w:p>
    <w:p w:rsidR="00BE308C" w:rsidRDefault="00BE308C" w:rsidP="00F37B01">
      <w:r>
        <w:t>DevOps</w:t>
      </w:r>
      <w:r>
        <w:tab/>
      </w:r>
      <w:r>
        <w:tab/>
        <w:t>Development and Operations</w:t>
      </w:r>
    </w:p>
    <w:p w:rsidR="00F37B01" w:rsidRDefault="00F37B01" w:rsidP="00F37B01">
      <w:r>
        <w:t>DoT</w:t>
      </w:r>
      <w:r>
        <w:tab/>
      </w:r>
      <w:r>
        <w:tab/>
        <w:t>Department of Transportation</w:t>
      </w:r>
    </w:p>
    <w:p w:rsidR="00F37B01" w:rsidRDefault="00F37B01" w:rsidP="00F37B01">
      <w:r>
        <w:t>DSRC</w:t>
      </w:r>
      <w:r>
        <w:tab/>
      </w:r>
      <w:r>
        <w:tab/>
        <w:t>Dedicated Short Range Communication</w:t>
      </w:r>
    </w:p>
    <w:p w:rsidR="00F37B01" w:rsidRDefault="00F37B01" w:rsidP="00F37B01">
      <w:proofErr w:type="spellStart"/>
      <w:proofErr w:type="gramStart"/>
      <w:r>
        <w:t>eCall</w:t>
      </w:r>
      <w:proofErr w:type="spellEnd"/>
      <w:proofErr w:type="gramEnd"/>
      <w:r>
        <w:t xml:space="preserve"> </w:t>
      </w:r>
      <w:r>
        <w:tab/>
      </w:r>
      <w:r>
        <w:tab/>
      </w:r>
      <w:r w:rsidR="00EF5375">
        <w:t xml:space="preserve">Emergency </w:t>
      </w:r>
      <w:r>
        <w:t>Call</w:t>
      </w:r>
    </w:p>
    <w:p w:rsidR="00F37B01" w:rsidRDefault="00F37B01" w:rsidP="00F37B01">
      <w:proofErr w:type="gramStart"/>
      <w:r>
        <w:t>eHealth</w:t>
      </w:r>
      <w:proofErr w:type="gramEnd"/>
      <w:r>
        <w:tab/>
      </w:r>
      <w:r>
        <w:tab/>
      </w:r>
      <w:r w:rsidR="00EF5375">
        <w:t xml:space="preserve">Electronic </w:t>
      </w:r>
      <w:r>
        <w:t>Health</w:t>
      </w:r>
    </w:p>
    <w:p w:rsidR="00F32574" w:rsidRDefault="00F32574" w:rsidP="00F37B01">
      <w:proofErr w:type="spellStart"/>
      <w:proofErr w:type="gramStart"/>
      <w:r>
        <w:t>eMBB</w:t>
      </w:r>
      <w:proofErr w:type="spellEnd"/>
      <w:proofErr w:type="gramEnd"/>
      <w:r>
        <w:tab/>
      </w:r>
      <w:r>
        <w:tab/>
        <w:t>Enhanced Mobile Broadband</w:t>
      </w:r>
    </w:p>
    <w:p w:rsidR="00DB326A" w:rsidRDefault="00DB326A" w:rsidP="00F37B01">
      <w:r w:rsidRPr="00F27749">
        <w:t>ETC</w:t>
      </w:r>
      <w:r>
        <w:tab/>
      </w:r>
      <w:r>
        <w:tab/>
      </w:r>
      <w:r w:rsidR="00F27749">
        <w:t>Electronic Toll Collection</w:t>
      </w:r>
    </w:p>
    <w:p w:rsidR="00AE1942" w:rsidRDefault="00AE1942" w:rsidP="00F37B01">
      <w:r>
        <w:t>FTTH</w:t>
      </w:r>
      <w:r>
        <w:tab/>
      </w:r>
      <w:r>
        <w:tab/>
      </w:r>
      <w:proofErr w:type="spellStart"/>
      <w:r>
        <w:t>Fiber</w:t>
      </w:r>
      <w:proofErr w:type="spellEnd"/>
      <w:r>
        <w:t xml:space="preserve"> to the Home</w:t>
      </w:r>
    </w:p>
    <w:p w:rsidR="00F37B01" w:rsidRDefault="00F37B01" w:rsidP="00F37B01">
      <w:r>
        <w:t>GDP</w:t>
      </w:r>
      <w:r>
        <w:tab/>
      </w:r>
      <w:r>
        <w:tab/>
        <w:t>Gross Domestic Product</w:t>
      </w:r>
    </w:p>
    <w:p w:rsidR="009523BF" w:rsidRDefault="009523BF" w:rsidP="00F37B01">
      <w:r>
        <w:t>HARQ</w:t>
      </w:r>
      <w:r>
        <w:tab/>
      </w:r>
      <w:r>
        <w:tab/>
        <w:t>Hybrid Automatic Repeat Request</w:t>
      </w:r>
    </w:p>
    <w:p w:rsidR="005B53DC" w:rsidRDefault="005B53DC" w:rsidP="00F37B01">
      <w:r>
        <w:t>HD</w:t>
      </w:r>
      <w:r w:rsidR="00CD1C72">
        <w:tab/>
      </w:r>
      <w:r w:rsidR="00CD1C72">
        <w:tab/>
        <w:t xml:space="preserve">High </w:t>
      </w:r>
      <w:r w:rsidR="00EF5375">
        <w:t>Definition</w:t>
      </w:r>
    </w:p>
    <w:p w:rsidR="00AE1942" w:rsidRDefault="00AE1942" w:rsidP="00F37B01">
      <w:r>
        <w:t>HEW</w:t>
      </w:r>
      <w:r>
        <w:tab/>
      </w:r>
      <w:r>
        <w:tab/>
        <w:t xml:space="preserve">High Efficiency </w:t>
      </w:r>
      <w:r w:rsidR="00C35EE2">
        <w:t>WLAN</w:t>
      </w:r>
    </w:p>
    <w:p w:rsidR="005B53DC" w:rsidRDefault="005B53DC" w:rsidP="00F37B01">
      <w:r>
        <w:t>HEVC</w:t>
      </w:r>
      <w:r w:rsidR="00CD1C72">
        <w:tab/>
      </w:r>
      <w:r w:rsidR="00CD1C72">
        <w:tab/>
        <w:t>High Efficiency Video Coding</w:t>
      </w:r>
    </w:p>
    <w:p w:rsidR="00AA3156" w:rsidRDefault="00AA3156" w:rsidP="00F37B01">
      <w:r>
        <w:t>HMD</w:t>
      </w:r>
      <w:r>
        <w:tab/>
      </w:r>
      <w:r>
        <w:tab/>
        <w:t>Head-mounted Display</w:t>
      </w:r>
    </w:p>
    <w:p w:rsidR="00F37B01" w:rsidRDefault="00F37B01" w:rsidP="00F37B01">
      <w:r>
        <w:t>ICT</w:t>
      </w:r>
      <w:r>
        <w:tab/>
      </w:r>
      <w:r>
        <w:tab/>
        <w:t>Information and Communications Technologies</w:t>
      </w:r>
    </w:p>
    <w:p w:rsidR="00A20D95" w:rsidRDefault="00A20D95" w:rsidP="00F37B01">
      <w:r>
        <w:t>IIC</w:t>
      </w:r>
      <w:r>
        <w:tab/>
      </w:r>
      <w:r>
        <w:tab/>
        <w:t>Industrial Internet Consortium</w:t>
      </w:r>
    </w:p>
    <w:p w:rsidR="00F37B01" w:rsidRDefault="00F37B01" w:rsidP="00F37B01">
      <w:proofErr w:type="spellStart"/>
      <w:r>
        <w:t>IoT</w:t>
      </w:r>
      <w:proofErr w:type="spellEnd"/>
      <w:r>
        <w:tab/>
      </w:r>
      <w:r>
        <w:tab/>
        <w:t>Internet of Things</w:t>
      </w:r>
    </w:p>
    <w:p w:rsidR="00F37B01" w:rsidRDefault="00F37B01" w:rsidP="00F37B01">
      <w:r>
        <w:t>ISO</w:t>
      </w:r>
      <w:r>
        <w:tab/>
      </w:r>
      <w:r>
        <w:tab/>
        <w:t>International Organization for Standardization</w:t>
      </w:r>
    </w:p>
    <w:p w:rsidR="00D94807" w:rsidRDefault="00D94807" w:rsidP="00F37B01">
      <w:r>
        <w:t>ISP</w:t>
      </w:r>
      <w:r>
        <w:tab/>
      </w:r>
      <w:r>
        <w:tab/>
        <w:t>Internet Service Provider</w:t>
      </w:r>
    </w:p>
    <w:p w:rsidR="00F61FCC" w:rsidRDefault="00F61FCC" w:rsidP="00F37B01">
      <w:proofErr w:type="gramStart"/>
      <w:r>
        <w:t>IT</w:t>
      </w:r>
      <w:proofErr w:type="gramEnd"/>
      <w:r>
        <w:tab/>
      </w:r>
      <w:r>
        <w:tab/>
        <w:t>Information Technology</w:t>
      </w:r>
    </w:p>
    <w:p w:rsidR="00F27749" w:rsidRDefault="00F27749" w:rsidP="00F37B01">
      <w:r>
        <w:t>ITS</w:t>
      </w:r>
      <w:r>
        <w:tab/>
      </w:r>
      <w:r>
        <w:tab/>
        <w:t>Intelligent Transportation System</w:t>
      </w:r>
    </w:p>
    <w:p w:rsidR="00F37B01" w:rsidRDefault="00F37B01" w:rsidP="00F37B01">
      <w:r>
        <w:t>LAN</w:t>
      </w:r>
      <w:r>
        <w:tab/>
      </w:r>
      <w:r>
        <w:tab/>
        <w:t>Local Area Network</w:t>
      </w:r>
    </w:p>
    <w:p w:rsidR="00F37B01" w:rsidRDefault="00F37B01" w:rsidP="00F37B01">
      <w:r>
        <w:t>LPWA</w:t>
      </w:r>
      <w:r>
        <w:tab/>
      </w:r>
      <w:r>
        <w:tab/>
        <w:t>Low Power Wide Area</w:t>
      </w:r>
    </w:p>
    <w:p w:rsidR="00F37B01" w:rsidRDefault="00F37B01" w:rsidP="00F37B01">
      <w:r>
        <w:t>MBB</w:t>
      </w:r>
      <w:r>
        <w:tab/>
      </w:r>
      <w:r>
        <w:tab/>
        <w:t>Mobile Broadband</w:t>
      </w:r>
    </w:p>
    <w:p w:rsidR="00836FC6" w:rsidRDefault="00836FC6" w:rsidP="00F37B01">
      <w:r>
        <w:t>MEC</w:t>
      </w:r>
      <w:r>
        <w:tab/>
      </w:r>
      <w:r>
        <w:tab/>
        <w:t>Mobile Edge Computing</w:t>
      </w:r>
    </w:p>
    <w:p w:rsidR="00F37B01" w:rsidRDefault="00F37B01" w:rsidP="00F37B01">
      <w:proofErr w:type="spellStart"/>
      <w:proofErr w:type="gramStart"/>
      <w:r>
        <w:t>mHealth</w:t>
      </w:r>
      <w:proofErr w:type="spellEnd"/>
      <w:proofErr w:type="gramEnd"/>
      <w:r>
        <w:tab/>
      </w:r>
      <w:r>
        <w:tab/>
      </w:r>
      <w:r w:rsidR="00EF5375">
        <w:t xml:space="preserve">Mobile </w:t>
      </w:r>
      <w:r>
        <w:t>Health</w:t>
      </w:r>
    </w:p>
    <w:p w:rsidR="00F61FCC" w:rsidRDefault="00F61FCC" w:rsidP="00F37B01">
      <w:pPr>
        <w:rPr>
          <w:lang w:val="fr-FR"/>
        </w:rPr>
      </w:pPr>
      <w:r w:rsidRPr="00A21A27">
        <w:rPr>
          <w:lang w:val="fr-FR"/>
        </w:rPr>
        <w:t>M</w:t>
      </w:r>
      <w:r>
        <w:rPr>
          <w:lang w:val="fr-FR"/>
        </w:rPr>
        <w:t>TC</w:t>
      </w:r>
      <w:r>
        <w:rPr>
          <w:lang w:val="fr-FR"/>
        </w:rPr>
        <w:tab/>
      </w:r>
      <w:r>
        <w:rPr>
          <w:lang w:val="fr-FR"/>
        </w:rPr>
        <w:tab/>
        <w:t>Machine Type Communications</w:t>
      </w:r>
    </w:p>
    <w:p w:rsidR="00F37B01" w:rsidRDefault="00F37B01" w:rsidP="00F37B01">
      <w:pPr>
        <w:rPr>
          <w:lang w:val="fr-FR"/>
        </w:rPr>
      </w:pPr>
      <w:proofErr w:type="spellStart"/>
      <w:proofErr w:type="gramStart"/>
      <w:r w:rsidRPr="00A21A27">
        <w:rPr>
          <w:lang w:val="fr-FR"/>
        </w:rPr>
        <w:t>mMTC</w:t>
      </w:r>
      <w:proofErr w:type="spellEnd"/>
      <w:proofErr w:type="gramEnd"/>
      <w:r w:rsidRPr="00A21A27">
        <w:rPr>
          <w:lang w:val="fr-FR"/>
        </w:rPr>
        <w:tab/>
      </w:r>
      <w:r w:rsidRPr="00A21A27">
        <w:rPr>
          <w:lang w:val="fr-FR"/>
        </w:rPr>
        <w:tab/>
      </w:r>
      <w:r w:rsidR="00EF5375">
        <w:rPr>
          <w:lang w:val="fr-FR"/>
        </w:rPr>
        <w:t>M</w:t>
      </w:r>
      <w:r w:rsidR="00EF5375" w:rsidRPr="00A21A27">
        <w:rPr>
          <w:lang w:val="fr-FR"/>
        </w:rPr>
        <w:t xml:space="preserve">assive </w:t>
      </w:r>
      <w:r w:rsidRPr="00A21A27">
        <w:rPr>
          <w:lang w:val="fr-FR"/>
        </w:rPr>
        <w:t>MTC</w:t>
      </w:r>
    </w:p>
    <w:p w:rsidR="00F61FCC" w:rsidRDefault="00F61FCC" w:rsidP="00F37B01">
      <w:pPr>
        <w:rPr>
          <w:lang w:val="en-US"/>
        </w:rPr>
      </w:pPr>
      <w:r w:rsidRPr="00256962">
        <w:rPr>
          <w:lang w:val="en-US"/>
        </w:rPr>
        <w:t>MNO</w:t>
      </w:r>
      <w:r w:rsidRPr="00256962">
        <w:rPr>
          <w:lang w:val="en-US"/>
        </w:rPr>
        <w:tab/>
      </w:r>
      <w:r w:rsidRPr="00256962">
        <w:rPr>
          <w:lang w:val="en-US"/>
        </w:rPr>
        <w:tab/>
        <w:t>Mobile Network Operator</w:t>
      </w:r>
    </w:p>
    <w:p w:rsidR="00856BD0" w:rsidRPr="00256962" w:rsidRDefault="00856BD0" w:rsidP="00F37B01">
      <w:pPr>
        <w:rPr>
          <w:lang w:val="en-US"/>
        </w:rPr>
      </w:pPr>
      <w:r>
        <w:rPr>
          <w:lang w:val="en-US"/>
        </w:rPr>
        <w:t>OEM</w:t>
      </w:r>
      <w:r>
        <w:rPr>
          <w:lang w:val="en-US"/>
        </w:rPr>
        <w:tab/>
      </w:r>
      <w:r>
        <w:rPr>
          <w:lang w:val="en-US"/>
        </w:rPr>
        <w:tab/>
        <w:t>Original Equipment Manufacturer</w:t>
      </w:r>
    </w:p>
    <w:p w:rsidR="00F37B01" w:rsidRDefault="00F37B01" w:rsidP="00F37B01">
      <w:r>
        <w:t>OTT</w:t>
      </w:r>
      <w:r>
        <w:tab/>
      </w:r>
      <w:r>
        <w:tab/>
        <w:t>Over-The-Top</w:t>
      </w:r>
    </w:p>
    <w:p w:rsidR="005D4C57" w:rsidRDefault="005D4C57" w:rsidP="00F37B01">
      <w:r>
        <w:t>P2P</w:t>
      </w:r>
      <w:r>
        <w:tab/>
      </w:r>
      <w:r>
        <w:tab/>
        <w:t>Peer-to-Peer</w:t>
      </w:r>
    </w:p>
    <w:p w:rsidR="00F37B01" w:rsidRDefault="00F37B01" w:rsidP="00F37B01">
      <w:r>
        <w:t>PAN</w:t>
      </w:r>
      <w:r>
        <w:tab/>
      </w:r>
      <w:r>
        <w:tab/>
        <w:t>Personal Area Network</w:t>
      </w:r>
    </w:p>
    <w:p w:rsidR="009523BF" w:rsidRDefault="009523BF" w:rsidP="00F37B01">
      <w:r>
        <w:t>PHY</w:t>
      </w:r>
      <w:r>
        <w:tab/>
      </w:r>
      <w:r>
        <w:tab/>
        <w:t xml:space="preserve">Physical </w:t>
      </w:r>
      <w:r w:rsidR="00EF5375">
        <w:t>Layer</w:t>
      </w:r>
    </w:p>
    <w:p w:rsidR="00F37B01" w:rsidRDefault="00F37B01" w:rsidP="00F37B01">
      <w:r>
        <w:t>PKI</w:t>
      </w:r>
      <w:r>
        <w:tab/>
      </w:r>
      <w:r>
        <w:tab/>
        <w:t>Public Key Infrastructure</w:t>
      </w:r>
    </w:p>
    <w:p w:rsidR="000D3091" w:rsidRDefault="002D6725" w:rsidP="00F37B01">
      <w:proofErr w:type="spellStart"/>
      <w:r>
        <w:t>QoS</w:t>
      </w:r>
      <w:proofErr w:type="spellEnd"/>
      <w:r>
        <w:tab/>
      </w:r>
      <w:r>
        <w:tab/>
        <w:t>Quality of S</w:t>
      </w:r>
      <w:r w:rsidR="000D3091">
        <w:t>ervice</w:t>
      </w:r>
    </w:p>
    <w:p w:rsidR="00112CD2" w:rsidRDefault="00112CD2" w:rsidP="00F37B01">
      <w:r>
        <w:t>RF</w:t>
      </w:r>
      <w:r>
        <w:tab/>
      </w:r>
      <w:r>
        <w:tab/>
        <w:t>Radio Frequency</w:t>
      </w:r>
    </w:p>
    <w:p w:rsidR="00FF592A" w:rsidRDefault="00FF592A" w:rsidP="00F37B01">
      <w:r>
        <w:t>RFID</w:t>
      </w:r>
      <w:r>
        <w:tab/>
      </w:r>
      <w:r>
        <w:tab/>
        <w:t>Radio Frequency Identification</w:t>
      </w:r>
    </w:p>
    <w:p w:rsidR="00F37B01" w:rsidRDefault="00F37B01" w:rsidP="00F37B01">
      <w:r>
        <w:lastRenderedPageBreak/>
        <w:t>SAE</w:t>
      </w:r>
      <w:r>
        <w:tab/>
      </w:r>
      <w:r>
        <w:tab/>
        <w:t>Society of Automotive Engineers</w:t>
      </w:r>
    </w:p>
    <w:p w:rsidR="001D6DE1" w:rsidRDefault="001D6DE1" w:rsidP="00F37B01">
      <w:r>
        <w:t>SCMS</w:t>
      </w:r>
      <w:r>
        <w:tab/>
      </w:r>
      <w:r>
        <w:tab/>
        <w:t>Security Credential Management System</w:t>
      </w:r>
    </w:p>
    <w:p w:rsidR="005D4C57" w:rsidRDefault="005D4C57" w:rsidP="00F37B01">
      <w:r>
        <w:t>UGC</w:t>
      </w:r>
      <w:r>
        <w:tab/>
      </w:r>
      <w:r>
        <w:tab/>
        <w:t>User-generated Content</w:t>
      </w:r>
    </w:p>
    <w:p w:rsidR="00F37B01" w:rsidRDefault="00F37B01" w:rsidP="00F37B01">
      <w:r>
        <w:t>UNECE</w:t>
      </w:r>
      <w:r>
        <w:tab/>
      </w:r>
      <w:r>
        <w:tab/>
      </w:r>
      <w:r w:rsidRPr="00034F0E">
        <w:t>United Nations Economic Commission for Europe</w:t>
      </w:r>
    </w:p>
    <w:p w:rsidR="00F37B01" w:rsidRDefault="00F37B01" w:rsidP="00F37B01">
      <w:r>
        <w:t xml:space="preserve">V2I </w:t>
      </w:r>
      <w:r>
        <w:tab/>
      </w:r>
      <w:r>
        <w:tab/>
        <w:t>Vehicle to Infrastructure</w:t>
      </w:r>
    </w:p>
    <w:p w:rsidR="00F37B01" w:rsidRDefault="00315616" w:rsidP="00F37B01">
      <w:r>
        <w:t xml:space="preserve">V2N </w:t>
      </w:r>
      <w:r>
        <w:tab/>
      </w:r>
      <w:r>
        <w:tab/>
        <w:t>V</w:t>
      </w:r>
      <w:r w:rsidR="00F37B01">
        <w:t>ehicle to Network</w:t>
      </w:r>
    </w:p>
    <w:p w:rsidR="00F37B01" w:rsidRDefault="00F37B01" w:rsidP="00F37B01">
      <w:r>
        <w:t>V2P</w:t>
      </w:r>
      <w:r>
        <w:tab/>
      </w:r>
      <w:r>
        <w:tab/>
        <w:t>Vehicle to Pedestrian</w:t>
      </w:r>
    </w:p>
    <w:p w:rsidR="00F37B01" w:rsidRDefault="00F37B01" w:rsidP="00F37B01">
      <w:r>
        <w:t xml:space="preserve">V2V </w:t>
      </w:r>
      <w:r>
        <w:tab/>
      </w:r>
      <w:r>
        <w:tab/>
        <w:t>Vehicle to Vehicle</w:t>
      </w:r>
    </w:p>
    <w:p w:rsidR="00F37B01" w:rsidRDefault="00F37B01" w:rsidP="00F37B01">
      <w:r>
        <w:t xml:space="preserve">V2X </w:t>
      </w:r>
      <w:r>
        <w:tab/>
      </w:r>
      <w:r>
        <w:tab/>
        <w:t xml:space="preserve">Vehicle to </w:t>
      </w:r>
      <w:r w:rsidR="00EF5375">
        <w:t>Anything</w:t>
      </w:r>
    </w:p>
    <w:p w:rsidR="009E286B" w:rsidRDefault="009E286B" w:rsidP="00F37B01">
      <w:r>
        <w:t>VR</w:t>
      </w:r>
      <w:r>
        <w:tab/>
      </w:r>
      <w:r>
        <w:tab/>
        <w:t xml:space="preserve">Virtual </w:t>
      </w:r>
      <w:r w:rsidR="00EF5375">
        <w:t>Reality</w:t>
      </w:r>
    </w:p>
    <w:p w:rsidR="00F37B01" w:rsidRDefault="00F37B01" w:rsidP="00F37B01">
      <w:pPr>
        <w:rPr>
          <w:lang w:val="fr-FR"/>
        </w:rPr>
      </w:pPr>
      <w:proofErr w:type="spellStart"/>
      <w:proofErr w:type="gramStart"/>
      <w:r w:rsidRPr="00924405">
        <w:rPr>
          <w:lang w:val="fr-FR"/>
        </w:rPr>
        <w:t>uMTC</w:t>
      </w:r>
      <w:proofErr w:type="spellEnd"/>
      <w:proofErr w:type="gramEnd"/>
      <w:r w:rsidRPr="00924405">
        <w:rPr>
          <w:lang w:val="fr-FR"/>
        </w:rPr>
        <w:tab/>
      </w:r>
      <w:r w:rsidRPr="00924405">
        <w:rPr>
          <w:lang w:val="fr-FR"/>
        </w:rPr>
        <w:tab/>
      </w:r>
      <w:r w:rsidR="009E286B" w:rsidRPr="00924405">
        <w:rPr>
          <w:lang w:val="fr-FR"/>
        </w:rPr>
        <w:t>U</w:t>
      </w:r>
      <w:r w:rsidRPr="00924405">
        <w:rPr>
          <w:lang w:val="fr-FR"/>
        </w:rPr>
        <w:t>ltra-</w:t>
      </w:r>
      <w:proofErr w:type="spellStart"/>
      <w:r w:rsidRPr="00924405">
        <w:rPr>
          <w:lang w:val="fr-FR"/>
        </w:rPr>
        <w:t>reliable</w:t>
      </w:r>
      <w:proofErr w:type="spellEnd"/>
      <w:r w:rsidRPr="00924405">
        <w:rPr>
          <w:lang w:val="fr-FR"/>
        </w:rPr>
        <w:t xml:space="preserve"> Machine Type Communication</w:t>
      </w:r>
    </w:p>
    <w:p w:rsidR="00DC1796" w:rsidRPr="00C838BA" w:rsidRDefault="003A4046" w:rsidP="00F37B01">
      <w:pPr>
        <w:rPr>
          <w:lang w:val="en-US"/>
        </w:rPr>
      </w:pPr>
      <w:r w:rsidRPr="00C838BA">
        <w:rPr>
          <w:lang w:val="en-US"/>
        </w:rPr>
        <w:t>UNECE</w:t>
      </w:r>
      <w:r w:rsidRPr="00C838BA">
        <w:rPr>
          <w:lang w:val="en-US"/>
        </w:rPr>
        <w:tab/>
      </w:r>
      <w:r w:rsidRPr="00C838BA">
        <w:rPr>
          <w:lang w:val="en-US"/>
        </w:rPr>
        <w:tab/>
        <w:t xml:space="preserve">United Nations </w:t>
      </w:r>
      <w:r w:rsidR="00DC1796" w:rsidRPr="00DC1796">
        <w:rPr>
          <w:lang w:val="en-US"/>
        </w:rPr>
        <w:t>Economic</w:t>
      </w:r>
      <w:r w:rsidRPr="00C838BA">
        <w:rPr>
          <w:lang w:val="en-US"/>
        </w:rPr>
        <w:t xml:space="preserve"> Commission for Europe</w:t>
      </w:r>
    </w:p>
    <w:p w:rsidR="00F37B01" w:rsidRDefault="00F37B01" w:rsidP="00F37B01">
      <w:r>
        <w:t>WAVE</w:t>
      </w:r>
      <w:r>
        <w:tab/>
      </w:r>
      <w:r>
        <w:tab/>
      </w:r>
      <w:r w:rsidRPr="00034F0E">
        <w:t>Wireless Access in Vehicular Environment</w:t>
      </w:r>
    </w:p>
    <w:p w:rsidR="00C35EE2" w:rsidRDefault="00C35EE2" w:rsidP="00F37B01">
      <w:r>
        <w:t>WLAN</w:t>
      </w:r>
      <w:r w:rsidR="00484CDD">
        <w:tab/>
      </w:r>
      <w:r w:rsidR="00484CDD">
        <w:tab/>
        <w:t>Wireless Local Area Network</w:t>
      </w:r>
    </w:p>
    <w:p w:rsidR="00C01E15" w:rsidRPr="000A1B29" w:rsidRDefault="00C01E15" w:rsidP="001A4317"/>
    <w:p w:rsidR="00601BED" w:rsidRPr="000A1B29" w:rsidRDefault="00601BED" w:rsidP="001A4317">
      <w:pPr>
        <w:pStyle w:val="Default"/>
        <w:rPr>
          <w:sz w:val="56"/>
          <w:szCs w:val="56"/>
          <w:lang w:val="en-GB"/>
        </w:rPr>
      </w:pPr>
      <w:bookmarkStart w:id="5" w:name="_Ref180835076"/>
    </w:p>
    <w:p w:rsidR="00601BED" w:rsidRPr="000A1B29" w:rsidRDefault="00601BED" w:rsidP="001A4317">
      <w:pPr>
        <w:pStyle w:val="Default"/>
        <w:rPr>
          <w:sz w:val="56"/>
          <w:szCs w:val="56"/>
          <w:lang w:val="en-GB"/>
        </w:rPr>
      </w:pPr>
    </w:p>
    <w:p w:rsidR="0053612B" w:rsidRDefault="001B079D" w:rsidP="00FC76C3">
      <w:pPr>
        <w:pStyle w:val="berschrift1"/>
      </w:pPr>
      <w:r w:rsidRPr="000A1B29">
        <w:rPr>
          <w:sz w:val="20"/>
          <w:szCs w:val="20"/>
          <w:lang w:val="en-GB"/>
        </w:rPr>
        <w:br w:type="page"/>
      </w:r>
      <w:bookmarkStart w:id="6" w:name="_Toc457903137"/>
      <w:r w:rsidR="00711FD0" w:rsidRPr="000A1B29">
        <w:rPr>
          <w:lang w:val="en-GB"/>
        </w:rPr>
        <w:lastRenderedPageBreak/>
        <w:t>Introduction</w:t>
      </w:r>
      <w:bookmarkEnd w:id="6"/>
    </w:p>
    <w:p w:rsidR="002A31B2" w:rsidRDefault="002A31B2" w:rsidP="00FC76C3">
      <w:pPr>
        <w:spacing w:before="240" w:after="240"/>
      </w:pPr>
      <w:r w:rsidRPr="009F4F4B">
        <w:t>The NGMN 5G White Paper, published in February 2015</w:t>
      </w:r>
      <w:r w:rsidR="00AC1CB2">
        <w:t xml:space="preserve"> [1]</w:t>
      </w:r>
      <w:r w:rsidRPr="009F4F4B">
        <w:t>, outlines, among other things, a wide range of use cases, and discusses the requirements or the required considerations and studies in enabling them.</w:t>
      </w:r>
      <w:r w:rsidR="002E7819">
        <w:t xml:space="preserve"> In order to fully realize a sustainable ecosystem, both technical and economic realities need to be carefully assessed. </w:t>
      </w:r>
      <w:r w:rsidR="00541B9F" w:rsidRPr="00541B9F">
        <w:t xml:space="preserve">This includes a prominent focus on “Verticals” requirements of 5G, in growing interaction with, engagement of, and input from the </w:t>
      </w:r>
      <w:r w:rsidR="000947A4">
        <w:t>v</w:t>
      </w:r>
      <w:r w:rsidR="00541B9F" w:rsidRPr="00541B9F">
        <w:t>ertical industries.</w:t>
      </w:r>
      <w:r w:rsidR="002E7944">
        <w:t xml:space="preserve"> </w:t>
      </w:r>
      <w:r w:rsidR="002E7819">
        <w:t xml:space="preserve">This paper highlights the technical requirements for </w:t>
      </w:r>
      <w:r w:rsidR="000775BB">
        <w:t xml:space="preserve">a number </w:t>
      </w:r>
      <w:r w:rsidR="00541B9F">
        <w:t xml:space="preserve">of </w:t>
      </w:r>
      <w:r w:rsidR="002E7819">
        <w:t xml:space="preserve">selected use cases across the vertical industry and the external factors that need to be </w:t>
      </w:r>
      <w:r w:rsidR="000947A4">
        <w:t xml:space="preserve">considered </w:t>
      </w:r>
      <w:r w:rsidR="002E7819">
        <w:t xml:space="preserve">to make these use cases economically viable. </w:t>
      </w:r>
      <w:r w:rsidR="005B1872">
        <w:t>I</w:t>
      </w:r>
      <w:r w:rsidR="002E7819">
        <w:t xml:space="preserve">n particular, use cases from </w:t>
      </w:r>
      <w:r w:rsidR="002E7819" w:rsidRPr="00AF31D3">
        <w:t>the automotive, transport and logistics, health and wellness, smart cities and utilities</w:t>
      </w:r>
      <w:r w:rsidR="005C6161" w:rsidRPr="00AF31D3">
        <w:t xml:space="preserve">, </w:t>
      </w:r>
      <w:r w:rsidR="002E7819" w:rsidRPr="00AF31D3">
        <w:t>agriculture</w:t>
      </w:r>
      <w:r w:rsidR="005C6161" w:rsidRPr="00AF31D3">
        <w:t>, media and entertainment</w:t>
      </w:r>
      <w:r w:rsidR="000947A4">
        <w:t>,</w:t>
      </w:r>
      <w:r w:rsidR="005C6161" w:rsidRPr="00AF31D3">
        <w:t xml:space="preserve"> and industrial </w:t>
      </w:r>
      <w:proofErr w:type="spellStart"/>
      <w:r w:rsidR="005C6161" w:rsidRPr="00AF31D3">
        <w:t>IoT</w:t>
      </w:r>
      <w:proofErr w:type="spellEnd"/>
      <w:r w:rsidR="002E7819" w:rsidRPr="00AF31D3">
        <w:t xml:space="preserve"> industries</w:t>
      </w:r>
      <w:r w:rsidR="002E7819">
        <w:t xml:space="preserve"> are described together with an assessment of roadmaps/ maturity, relevant telco roles, external dependencies, necessary capabilities and outlook. </w:t>
      </w:r>
      <w:r w:rsidRPr="009F4F4B">
        <w:t xml:space="preserve"> </w:t>
      </w:r>
      <w:r w:rsidR="00354357">
        <w:t>NGMN anticipates that the</w:t>
      </w:r>
      <w:r w:rsidR="002E771D">
        <w:t xml:space="preserve"> insights presented in this paper </w:t>
      </w:r>
      <w:r w:rsidR="00354357">
        <w:t>will</w:t>
      </w:r>
      <w:r w:rsidR="002E771D">
        <w:t xml:space="preserve"> help facilitate a healthy debate on the scope and timing of key 5G capabilities </w:t>
      </w:r>
      <w:r w:rsidR="002D6BED">
        <w:t>and create the necessary ecosystems to</w:t>
      </w:r>
      <w:r w:rsidR="002E771D">
        <w:t xml:space="preserve"> address the relevant opportunities.</w:t>
      </w:r>
    </w:p>
    <w:p w:rsidR="00A05607" w:rsidRPr="00FC76C3" w:rsidRDefault="00A05607" w:rsidP="00FC76C3">
      <w:pPr>
        <w:spacing w:before="240"/>
        <w:rPr>
          <w:sz w:val="20"/>
          <w:szCs w:val="20"/>
        </w:rPr>
      </w:pPr>
    </w:p>
    <w:p w:rsidR="00601BED" w:rsidRPr="00FE3549" w:rsidRDefault="00FE3549" w:rsidP="00FE3549">
      <w:pPr>
        <w:pStyle w:val="berschrift1"/>
        <w:rPr>
          <w:lang w:val="en-GB"/>
        </w:rPr>
      </w:pPr>
      <w:bookmarkStart w:id="7" w:name="_Toc457903138"/>
      <w:r>
        <w:rPr>
          <w:lang w:val="en-GB"/>
        </w:rPr>
        <w:t>Au</w:t>
      </w:r>
      <w:r w:rsidR="00950569">
        <w:rPr>
          <w:lang w:val="en-GB"/>
        </w:rPr>
        <w:t xml:space="preserve">tomotive </w:t>
      </w:r>
      <w:r w:rsidR="00034C6D">
        <w:rPr>
          <w:lang w:val="en-GB"/>
        </w:rPr>
        <w:t>I</w:t>
      </w:r>
      <w:r w:rsidR="00950569">
        <w:rPr>
          <w:lang w:val="en-GB"/>
        </w:rPr>
        <w:t>ndustry</w:t>
      </w:r>
      <w:bookmarkEnd w:id="7"/>
    </w:p>
    <w:p w:rsidR="00EF58EE" w:rsidRPr="0078050C" w:rsidRDefault="00EF58EE" w:rsidP="00EF58EE">
      <w:pPr>
        <w:spacing w:before="240" w:after="120" w:line="240" w:lineRule="auto"/>
      </w:pPr>
      <w:r w:rsidRPr="000A1B29">
        <w:t>With the advent of electric vehicles and a steady progress towards highly automated driving, the industry is undergoing a transformation that could redefine the roles of existing players and create opportunities for new entrants.</w:t>
      </w:r>
      <w:bookmarkStart w:id="8" w:name="_Toc448225740"/>
    </w:p>
    <w:p w:rsidR="00EF58EE" w:rsidRPr="000A1B29" w:rsidRDefault="00EF58EE" w:rsidP="00EF58EE">
      <w:pPr>
        <w:pStyle w:val="berschrift2"/>
        <w:rPr>
          <w:lang w:val="en-GB"/>
        </w:rPr>
      </w:pPr>
      <w:bookmarkStart w:id="9" w:name="_Toc457903139"/>
      <w:r w:rsidRPr="000A1B29">
        <w:rPr>
          <w:lang w:val="en-GB"/>
        </w:rPr>
        <w:t>Key drivers of industry change</w:t>
      </w:r>
      <w:bookmarkEnd w:id="8"/>
      <w:bookmarkEnd w:id="9"/>
    </w:p>
    <w:p w:rsidR="00EF58EE" w:rsidRPr="000A1B29" w:rsidRDefault="00EF58EE" w:rsidP="00B40162">
      <w:pPr>
        <w:spacing w:before="240" w:after="120" w:line="240" w:lineRule="auto"/>
      </w:pPr>
      <w:r>
        <w:t>Four</w:t>
      </w:r>
      <w:r w:rsidRPr="000A1B29">
        <w:t xml:space="preserve"> key themes, namely, safety,</w:t>
      </w:r>
      <w:r>
        <w:t xml:space="preserve"> comfort,</w:t>
      </w:r>
      <w:r w:rsidRPr="000A1B29">
        <w:t xml:space="preserve"> efficiency and changing demographics</w:t>
      </w:r>
      <w:r>
        <w:t>,</w:t>
      </w:r>
      <w:r w:rsidRPr="000A1B29">
        <w:t xml:space="preserve"> are driving the transformation in the automotive industry.</w:t>
      </w:r>
    </w:p>
    <w:p w:rsidR="00EF58EE" w:rsidRPr="00FC76C3" w:rsidRDefault="00EF58EE" w:rsidP="00FC76C3">
      <w:pPr>
        <w:pStyle w:val="ColorfulShading-Accent31"/>
        <w:numPr>
          <w:ilvl w:val="0"/>
          <w:numId w:val="2"/>
        </w:numPr>
        <w:spacing w:after="120" w:line="240" w:lineRule="auto"/>
        <w:rPr>
          <w:rFonts w:ascii="Arial" w:hAnsi="Arial" w:cs="Arial"/>
          <w:b/>
          <w:sz w:val="19"/>
          <w:szCs w:val="19"/>
        </w:rPr>
      </w:pPr>
      <w:r w:rsidRPr="000A1B29">
        <w:rPr>
          <w:rFonts w:ascii="Arial" w:hAnsi="Arial" w:cs="Arial"/>
          <w:b/>
          <w:sz w:val="19"/>
          <w:szCs w:val="19"/>
        </w:rPr>
        <w:t>Safety</w:t>
      </w:r>
      <w:r w:rsidRPr="00FC76C3">
        <w:rPr>
          <w:rFonts w:ascii="Arial" w:hAnsi="Arial" w:cs="Arial"/>
          <w:b/>
          <w:sz w:val="19"/>
          <w:szCs w:val="19"/>
        </w:rPr>
        <w:t xml:space="preserve"> – </w:t>
      </w:r>
      <w:r w:rsidRPr="00FC76C3">
        <w:rPr>
          <w:rFonts w:ascii="Arial" w:hAnsi="Arial" w:cs="Arial"/>
          <w:sz w:val="19"/>
          <w:szCs w:val="19"/>
        </w:rPr>
        <w:t xml:space="preserve">There is a strong interest from governments and the automotive sector to reduce traffic accidents, protect vulnerable road users (e.g., children, cyclists) and facilitate timely reaction in case of accidents (e.g., </w:t>
      </w:r>
      <w:proofErr w:type="spellStart"/>
      <w:r w:rsidRPr="00FC76C3">
        <w:rPr>
          <w:rFonts w:ascii="Arial" w:hAnsi="Arial" w:cs="Arial"/>
          <w:sz w:val="19"/>
          <w:szCs w:val="19"/>
        </w:rPr>
        <w:t>eCall</w:t>
      </w:r>
      <w:proofErr w:type="spellEnd"/>
      <w:r w:rsidRPr="00FC76C3">
        <w:rPr>
          <w:rFonts w:ascii="Arial" w:hAnsi="Arial" w:cs="Arial"/>
          <w:sz w:val="19"/>
          <w:szCs w:val="19"/>
        </w:rPr>
        <w:t>).</w:t>
      </w:r>
    </w:p>
    <w:p w:rsidR="0022333A" w:rsidRPr="00FC76C3" w:rsidRDefault="0022333A" w:rsidP="00FC76C3">
      <w:pPr>
        <w:pStyle w:val="ColorfulShading-Accent31"/>
        <w:spacing w:after="120" w:line="240" w:lineRule="auto"/>
        <w:rPr>
          <w:rFonts w:ascii="Arial" w:hAnsi="Arial" w:cs="Arial"/>
          <w:b/>
          <w:sz w:val="19"/>
          <w:szCs w:val="19"/>
        </w:rPr>
      </w:pPr>
    </w:p>
    <w:p w:rsidR="00EF58EE" w:rsidRPr="00FC76C3" w:rsidRDefault="00EF58EE" w:rsidP="00FC76C3">
      <w:pPr>
        <w:pStyle w:val="ColorfulShading-Accent31"/>
        <w:numPr>
          <w:ilvl w:val="0"/>
          <w:numId w:val="2"/>
        </w:numPr>
        <w:spacing w:after="120" w:line="240" w:lineRule="auto"/>
        <w:rPr>
          <w:rFonts w:ascii="Arial" w:hAnsi="Arial" w:cs="Arial"/>
          <w:b/>
          <w:sz w:val="19"/>
          <w:szCs w:val="19"/>
        </w:rPr>
      </w:pPr>
      <w:r>
        <w:rPr>
          <w:rFonts w:ascii="Arial" w:hAnsi="Arial" w:cs="Arial"/>
          <w:b/>
          <w:sz w:val="19"/>
          <w:szCs w:val="19"/>
        </w:rPr>
        <w:t xml:space="preserve">Comfort </w:t>
      </w:r>
      <w:r w:rsidRPr="00FC76C3">
        <w:rPr>
          <w:rFonts w:ascii="Arial" w:hAnsi="Arial" w:cs="Arial"/>
          <w:b/>
          <w:sz w:val="19"/>
          <w:szCs w:val="19"/>
        </w:rPr>
        <w:t>–</w:t>
      </w:r>
      <w:r>
        <w:rPr>
          <w:rFonts w:ascii="Arial" w:hAnsi="Arial" w:cs="Arial"/>
          <w:b/>
          <w:sz w:val="19"/>
          <w:szCs w:val="19"/>
        </w:rPr>
        <w:t xml:space="preserve"> </w:t>
      </w:r>
      <w:r w:rsidRPr="00FC76C3">
        <w:rPr>
          <w:rFonts w:ascii="Arial" w:hAnsi="Arial" w:cs="Arial"/>
          <w:sz w:val="19"/>
          <w:szCs w:val="19"/>
        </w:rPr>
        <w:t>The driver is most of the time doing routine tasks, preventing him</w:t>
      </w:r>
      <w:r w:rsidR="009D67E1" w:rsidRPr="00FC76C3">
        <w:rPr>
          <w:rFonts w:ascii="Arial" w:hAnsi="Arial" w:cs="Arial"/>
          <w:sz w:val="19"/>
          <w:szCs w:val="19"/>
        </w:rPr>
        <w:t>/ her</w:t>
      </w:r>
      <w:r w:rsidRPr="00FC76C3">
        <w:rPr>
          <w:rFonts w:ascii="Arial" w:hAnsi="Arial" w:cs="Arial"/>
          <w:sz w:val="19"/>
          <w:szCs w:val="19"/>
        </w:rPr>
        <w:t xml:space="preserve"> from attention to other activities, such as work related tasks, or simply relaxing. Comfort services support the driver in complex and tiring traffic situations and make driving more enjoyable.</w:t>
      </w:r>
    </w:p>
    <w:p w:rsidR="0022333A" w:rsidRPr="00FC76C3" w:rsidRDefault="0022333A" w:rsidP="00FC76C3">
      <w:pPr>
        <w:pStyle w:val="ColorfulShading-Accent31"/>
        <w:spacing w:after="120" w:line="240" w:lineRule="auto"/>
        <w:rPr>
          <w:rFonts w:ascii="Arial" w:hAnsi="Arial" w:cs="Arial"/>
          <w:b/>
          <w:sz w:val="19"/>
          <w:szCs w:val="19"/>
        </w:rPr>
      </w:pPr>
    </w:p>
    <w:p w:rsidR="0022333A" w:rsidRPr="00FC76C3" w:rsidRDefault="00EF58EE" w:rsidP="00FC76C3">
      <w:pPr>
        <w:pStyle w:val="ColorfulShading-Accent31"/>
        <w:numPr>
          <w:ilvl w:val="0"/>
          <w:numId w:val="2"/>
        </w:numPr>
        <w:spacing w:after="120" w:line="240" w:lineRule="auto"/>
        <w:rPr>
          <w:rFonts w:ascii="Arial" w:hAnsi="Arial" w:cs="Arial"/>
          <w:sz w:val="19"/>
          <w:szCs w:val="19"/>
        </w:rPr>
      </w:pPr>
      <w:r w:rsidRPr="000A1B29">
        <w:rPr>
          <w:rFonts w:ascii="Arial" w:hAnsi="Arial" w:cs="Arial"/>
          <w:b/>
          <w:sz w:val="19"/>
          <w:szCs w:val="19"/>
        </w:rPr>
        <w:t>Efficiency</w:t>
      </w:r>
      <w:r w:rsidRPr="00FC76C3">
        <w:rPr>
          <w:rFonts w:ascii="Arial" w:hAnsi="Arial" w:cs="Arial"/>
          <w:b/>
          <w:sz w:val="19"/>
          <w:szCs w:val="19"/>
        </w:rPr>
        <w:t xml:space="preserve"> – </w:t>
      </w:r>
      <w:r w:rsidRPr="00FC76C3">
        <w:rPr>
          <w:rFonts w:ascii="Arial" w:hAnsi="Arial" w:cs="Arial"/>
          <w:sz w:val="19"/>
          <w:szCs w:val="19"/>
        </w:rPr>
        <w:t>Efficient flow of traffic has the potential to improve road utilization, reduce fuel usage</w:t>
      </w:r>
      <w:r w:rsidR="00AF1FEB" w:rsidRPr="00FC76C3">
        <w:rPr>
          <w:rFonts w:ascii="Arial" w:hAnsi="Arial" w:cs="Arial"/>
          <w:sz w:val="19"/>
          <w:szCs w:val="19"/>
        </w:rPr>
        <w:t>/ energy consumption</w:t>
      </w:r>
      <w:r w:rsidRPr="00FC76C3">
        <w:rPr>
          <w:rFonts w:ascii="Arial" w:hAnsi="Arial" w:cs="Arial"/>
          <w:sz w:val="19"/>
          <w:szCs w:val="19"/>
        </w:rPr>
        <w:t xml:space="preserve">, improve car utilization and reduce commuting time, thereby benefitting the environment and productivity. </w:t>
      </w:r>
    </w:p>
    <w:p w:rsidR="0022333A" w:rsidRPr="00FC76C3" w:rsidRDefault="0022333A" w:rsidP="00FC76C3">
      <w:pPr>
        <w:pStyle w:val="ColorfulShading-Accent31"/>
        <w:spacing w:after="120" w:line="240" w:lineRule="auto"/>
        <w:rPr>
          <w:rFonts w:ascii="Arial" w:hAnsi="Arial" w:cs="Arial"/>
          <w:b/>
          <w:sz w:val="19"/>
          <w:szCs w:val="19"/>
        </w:rPr>
      </w:pPr>
    </w:p>
    <w:p w:rsidR="00EF58EE" w:rsidRPr="00FC76C3" w:rsidRDefault="00EF58EE" w:rsidP="00FC76C3">
      <w:pPr>
        <w:pStyle w:val="ColorfulShading-Accent31"/>
        <w:numPr>
          <w:ilvl w:val="0"/>
          <w:numId w:val="2"/>
        </w:numPr>
        <w:spacing w:after="120" w:line="240" w:lineRule="auto"/>
        <w:rPr>
          <w:rFonts w:ascii="Arial" w:hAnsi="Arial" w:cs="Arial"/>
          <w:b/>
          <w:sz w:val="19"/>
          <w:szCs w:val="19"/>
        </w:rPr>
      </w:pPr>
      <w:r w:rsidRPr="000A1B29">
        <w:rPr>
          <w:rFonts w:ascii="Arial" w:hAnsi="Arial" w:cs="Arial"/>
          <w:b/>
          <w:sz w:val="19"/>
          <w:szCs w:val="19"/>
        </w:rPr>
        <w:t>Demographics</w:t>
      </w:r>
      <w:r w:rsidRPr="00FC76C3">
        <w:rPr>
          <w:rFonts w:ascii="Arial" w:hAnsi="Arial" w:cs="Arial"/>
          <w:b/>
          <w:sz w:val="19"/>
          <w:szCs w:val="19"/>
        </w:rPr>
        <w:t xml:space="preserve"> – </w:t>
      </w:r>
      <w:r w:rsidRPr="00FC76C3">
        <w:rPr>
          <w:rFonts w:ascii="Arial" w:hAnsi="Arial" w:cs="Arial"/>
          <w:sz w:val="19"/>
          <w:szCs w:val="19"/>
        </w:rPr>
        <w:t>Factors such as total cost of ownership, opportunity cost of driving time and ageing populations are negatively impacting traditional car ownership and usage models leading to the emergence of new mobility paradigms and business models.</w:t>
      </w:r>
    </w:p>
    <w:p w:rsidR="00EF58EE" w:rsidRPr="000A1B29" w:rsidRDefault="00EF58EE" w:rsidP="00EF58EE">
      <w:pPr>
        <w:pStyle w:val="berschrift2"/>
        <w:rPr>
          <w:lang w:val="en-GB"/>
        </w:rPr>
      </w:pPr>
      <w:bookmarkStart w:id="10" w:name="_Toc448225741"/>
      <w:bookmarkStart w:id="11" w:name="_Toc457903140"/>
      <w:r w:rsidRPr="000A1B29">
        <w:rPr>
          <w:lang w:val="en-GB"/>
        </w:rPr>
        <w:t>Market prospects and roadmap</w:t>
      </w:r>
      <w:bookmarkEnd w:id="10"/>
      <w:bookmarkEnd w:id="11"/>
    </w:p>
    <w:p w:rsidR="00EF58EE" w:rsidRPr="000A1B29" w:rsidRDefault="00EF58EE" w:rsidP="00B40162">
      <w:pPr>
        <w:spacing w:before="240" w:after="240"/>
      </w:pPr>
      <w:r w:rsidRPr="000A1B29">
        <w:t>Over 1.</w:t>
      </w:r>
      <w:r w:rsidR="007701D1">
        <w:t>1.</w:t>
      </w:r>
      <w:r w:rsidR="007701D1" w:rsidRPr="000A1B29">
        <w:t>15</w:t>
      </w:r>
      <w:r w:rsidR="007701D1">
        <w:t>B</w:t>
      </w:r>
      <w:r w:rsidR="007701D1" w:rsidRPr="000A1B29">
        <w:t xml:space="preserve"> </w:t>
      </w:r>
      <w:r w:rsidRPr="000A1B29">
        <w:t xml:space="preserve">cars were counted worldwide in 2013, and over </w:t>
      </w:r>
      <w:r w:rsidR="007701D1" w:rsidRPr="000A1B29">
        <w:t>88</w:t>
      </w:r>
      <w:r w:rsidR="007701D1">
        <w:t>M</w:t>
      </w:r>
      <w:r w:rsidR="007701D1" w:rsidRPr="000A1B29">
        <w:t xml:space="preserve"> </w:t>
      </w:r>
      <w:r w:rsidRPr="000A1B29">
        <w:t>cars were sold in 2014 (China 22.49</w:t>
      </w:r>
      <w:r w:rsidR="007701D1">
        <w:t>M</w:t>
      </w:r>
      <w:r w:rsidRPr="000A1B29">
        <w:t>, US 16.84</w:t>
      </w:r>
      <w:r w:rsidR="007701D1">
        <w:t>M</w:t>
      </w:r>
      <w:r w:rsidRPr="000A1B29">
        <w:t>, Japan 5.56</w:t>
      </w:r>
      <w:r w:rsidR="007701D1">
        <w:t>M</w:t>
      </w:r>
      <w:r w:rsidRPr="000A1B29">
        <w:t>), over 67</w:t>
      </w:r>
      <w:r w:rsidR="007701D1">
        <w:t>M</w:t>
      </w:r>
      <w:r w:rsidRPr="000A1B29">
        <w:t xml:space="preserve"> of which were sold by the top ten manufacturers (Toyota Group 10.23</w:t>
      </w:r>
      <w:r w:rsidR="007701D1">
        <w:t>M</w:t>
      </w:r>
      <w:r w:rsidRPr="000A1B29">
        <w:t>, VW Group 10.14</w:t>
      </w:r>
      <w:r w:rsidR="007701D1">
        <w:t>M</w:t>
      </w:r>
      <w:r w:rsidRPr="000A1B29">
        <w:t>, GM 9.92</w:t>
      </w:r>
      <w:r w:rsidR="007701D1">
        <w:t>M</w:t>
      </w:r>
      <w:r w:rsidRPr="000A1B29">
        <w:t xml:space="preserve">). This implies average life cycle of a car could be around 13 years, and a feature newly mandated by regulations (e.g., </w:t>
      </w:r>
      <w:proofErr w:type="spellStart"/>
      <w:r w:rsidRPr="000A1B29">
        <w:t>eCall</w:t>
      </w:r>
      <w:proofErr w:type="spellEnd"/>
      <w:r w:rsidRPr="000A1B29">
        <w:t>, V2X) could penetrate roughly 30% in 3 years</w:t>
      </w:r>
      <w:r>
        <w:t xml:space="preserve"> in the total car market</w:t>
      </w:r>
      <w:r w:rsidRPr="000A1B29">
        <w:t>.</w:t>
      </w:r>
    </w:p>
    <w:p w:rsidR="00EF58EE" w:rsidRDefault="00EF58EE" w:rsidP="00EF58EE">
      <w:pPr>
        <w:spacing w:after="240"/>
      </w:pPr>
      <w:r>
        <w:t>T</w:t>
      </w:r>
      <w:r w:rsidRPr="000A1B29">
        <w:t xml:space="preserve">rials </w:t>
      </w:r>
      <w:r w:rsidR="004A47B1" w:rsidRPr="000A1B29">
        <w:t xml:space="preserve">for </w:t>
      </w:r>
      <w:r w:rsidR="004A47B1">
        <w:t>safety</w:t>
      </w:r>
      <w:r w:rsidR="00001CBA">
        <w:t xml:space="preserve"> applications as well as </w:t>
      </w:r>
      <w:r w:rsidRPr="000A1B29">
        <w:t xml:space="preserve">highly automated driving are </w:t>
      </w:r>
      <w:r>
        <w:t xml:space="preserve">being </w:t>
      </w:r>
      <w:r w:rsidRPr="000A1B29">
        <w:t xml:space="preserve">conducted by various parties, e.g., automotive companies and OTTs, sometimes in collaboration with </w:t>
      </w:r>
      <w:r w:rsidR="00001CBA">
        <w:t xml:space="preserve">the government (e.g., US DoT) and </w:t>
      </w:r>
      <w:r w:rsidRPr="000A1B29">
        <w:t xml:space="preserve">telecom operators. </w:t>
      </w:r>
      <w:r>
        <w:t xml:space="preserve">It is anticipated that automated driving in the early stages will completely depend on car sensor information, without any cooperation among road users based on message exchange. </w:t>
      </w:r>
      <w:r w:rsidR="00A858E8">
        <w:t xml:space="preserve">Wireless </w:t>
      </w:r>
      <w:r>
        <w:t xml:space="preserve">communication </w:t>
      </w:r>
      <w:r>
        <w:lastRenderedPageBreak/>
        <w:t>(V2X) is expected to enhance traffic safety, road efficiency</w:t>
      </w:r>
      <w:r w:rsidR="0081573D">
        <w:t xml:space="preserve"> and driving comfort</w:t>
      </w:r>
      <w:r>
        <w:t>, by enabling collective perception and coordinated manoeuvre.</w:t>
      </w:r>
    </w:p>
    <w:p w:rsidR="00EF58EE" w:rsidRPr="000A1B29" w:rsidRDefault="00EF58EE" w:rsidP="00EF58EE">
      <w:pPr>
        <w:spacing w:after="240"/>
      </w:pPr>
      <w:r w:rsidRPr="000A1B29">
        <w:t>Some governments</w:t>
      </w:r>
      <w:r w:rsidR="00B33688">
        <w:t xml:space="preserve"> (e.g., US DoT, Strategic Innovation Promotion Program (SIP) in Japan)</w:t>
      </w:r>
      <w:r w:rsidRPr="000A1B29">
        <w:t xml:space="preserve"> and industry consortia such as SAE, C2C-CC, </w:t>
      </w:r>
      <w:r w:rsidR="00B33688">
        <w:t>CAMP</w:t>
      </w:r>
      <w:r w:rsidRPr="000A1B29">
        <w:t>, and Amsterdam Group, have defined roadmaps suggesting</w:t>
      </w:r>
      <w:r w:rsidR="00BE53CF">
        <w:t>, among other things,</w:t>
      </w:r>
      <w:r w:rsidRPr="000A1B29">
        <w:t xml:space="preserve"> that highly automated driving will hit the road around 2020, and mature towards 2025-2030. </w:t>
      </w:r>
      <w:r>
        <w:t>To realise such roadmap, uncertainties around the business ecosystem, infrastructure financing, and legal issues (liability) need to be clarified.</w:t>
      </w:r>
      <w:r w:rsidRPr="009113FE">
        <w:t xml:space="preserve"> </w:t>
      </w:r>
      <w:r>
        <w:t>To this end</w:t>
      </w:r>
      <w:r w:rsidR="007701D1">
        <w:t>,</w:t>
      </w:r>
      <w:r>
        <w:t xml:space="preserve"> UNECE approved new regulations in March 2016 to explicitly allow automated driving technologies that transfer driving tasks to the vehicle for use in traffic. It is expected that specific technical provisions for self-steering systems will be adopted by the World Forum for harmonization of vehicle regulations by 2017. L</w:t>
      </w:r>
      <w:r>
        <w:rPr>
          <w:rFonts w:cs="Arial"/>
        </w:rPr>
        <w:t xml:space="preserve">egislatives in several world regions have also recently started to revise and to amend the current legal situation. </w:t>
      </w:r>
      <w:r>
        <w:t>Further developments are anticipated to prepare the ecosystem aligned with the roadmap.</w:t>
      </w:r>
    </w:p>
    <w:p w:rsidR="00EF58EE" w:rsidRPr="000A1B29" w:rsidRDefault="00EF58EE" w:rsidP="00EF58EE">
      <w:pPr>
        <w:spacing w:after="240"/>
      </w:pPr>
      <w:r w:rsidRPr="000A1B29">
        <w:t xml:space="preserve">In addition, road side infrastructures already exist today for various purposes, e.g., tolling, traffic monitoring, </w:t>
      </w:r>
      <w:r w:rsidR="00645F1B">
        <w:t xml:space="preserve">license plate </w:t>
      </w:r>
      <w:r w:rsidRPr="000A1B29">
        <w:t>number detection, red light violation, and speed control. Various applications also exist today that could be categorized as “info-mediation” business, with examples being fleet management, vehicle maintenance, and geo-fenced ads. Those solutions are largely regionally dependent and proprietary, and are anticipated to grow in terms of diversity and adoption.</w:t>
      </w:r>
    </w:p>
    <w:p w:rsidR="00EF58EE" w:rsidRPr="000A1B29" w:rsidRDefault="00EF58EE" w:rsidP="00EF58EE">
      <w:pPr>
        <w:pStyle w:val="berschrift2"/>
        <w:rPr>
          <w:lang w:val="en-GB"/>
        </w:rPr>
      </w:pPr>
      <w:bookmarkStart w:id="12" w:name="_Toc448225742"/>
      <w:bookmarkStart w:id="13" w:name="_Toc457903141"/>
      <w:r w:rsidRPr="000A1B29">
        <w:rPr>
          <w:lang w:val="en-GB"/>
        </w:rPr>
        <w:t>Ecosystem and key players</w:t>
      </w:r>
      <w:bookmarkEnd w:id="12"/>
      <w:bookmarkEnd w:id="13"/>
    </w:p>
    <w:p w:rsidR="00EF58EE" w:rsidRPr="000A1B29" w:rsidRDefault="00EF58EE" w:rsidP="00FC76C3">
      <w:pPr>
        <w:spacing w:before="240" w:after="120" w:line="240" w:lineRule="auto"/>
      </w:pPr>
      <w:r w:rsidRPr="000A1B29">
        <w:t>The automotive ecosystem could be described as shown in Table 1. Various players from different industry sectors, as well as regulators and governments, need to work closely together to bring all the benefits and enable sustainable businesses. Government policy can influence the market incentives for different types of vehicles. In addition, features that have impact on safety or the environment are heavily regulated, and regulators can mandate certain features in all vehicles. Car manufacturers may shift from traditional consumer sales models to mobility service provider business models. Platforms to manage and analyse dynamic data will become essential, supported by underlying telecom infrastructure.</w:t>
      </w:r>
    </w:p>
    <w:p w:rsidR="00EF58EE" w:rsidRPr="000A1B29" w:rsidRDefault="00EF58EE" w:rsidP="00EF58EE">
      <w:pPr>
        <w:pStyle w:val="Beschriftung"/>
        <w:keepNext/>
        <w:spacing w:after="240"/>
        <w:jc w:val="center"/>
      </w:pPr>
      <w:r w:rsidRPr="000A1B29">
        <w:t xml:space="preserve">Table </w:t>
      </w:r>
      <w:r w:rsidR="003A4046">
        <w:fldChar w:fldCharType="begin"/>
      </w:r>
      <w:r w:rsidR="008566BE">
        <w:instrText xml:space="preserve"> SEQ Table \* ARABIC </w:instrText>
      </w:r>
      <w:r w:rsidR="003A4046">
        <w:fldChar w:fldCharType="separate"/>
      </w:r>
      <w:r w:rsidR="00A028BE">
        <w:rPr>
          <w:noProof/>
        </w:rPr>
        <w:t>1</w:t>
      </w:r>
      <w:r w:rsidR="003A4046">
        <w:rPr>
          <w:noProof/>
        </w:rPr>
        <w:fldChar w:fldCharType="end"/>
      </w:r>
      <w:r w:rsidRPr="000A1B29">
        <w:t>: Automotive ecosystem</w:t>
      </w:r>
    </w:p>
    <w:tbl>
      <w:tblPr>
        <w:tblW w:w="9270" w:type="dxa"/>
        <w:tblInd w:w="144" w:type="dxa"/>
        <w:tblLayout w:type="fixed"/>
        <w:tblCellMar>
          <w:left w:w="0" w:type="dxa"/>
          <w:right w:w="0" w:type="dxa"/>
        </w:tblCellMar>
        <w:tblLook w:val="0420" w:firstRow="1" w:lastRow="0" w:firstColumn="0" w:lastColumn="0" w:noHBand="0" w:noVBand="1"/>
      </w:tblPr>
      <w:tblGrid>
        <w:gridCol w:w="1350"/>
        <w:gridCol w:w="1170"/>
        <w:gridCol w:w="990"/>
        <w:gridCol w:w="3330"/>
        <w:gridCol w:w="2430"/>
      </w:tblGrid>
      <w:tr w:rsidR="00EF58EE" w:rsidRPr="000A1B29" w:rsidTr="00BD1A86">
        <w:trPr>
          <w:trHeight w:val="16"/>
        </w:trPr>
        <w:tc>
          <w:tcPr>
            <w:tcW w:w="135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F58EE" w:rsidRPr="000A1B29" w:rsidRDefault="00EF58EE" w:rsidP="00BD1A86">
            <w:pPr>
              <w:spacing w:line="240" w:lineRule="auto"/>
              <w:jc w:val="center"/>
              <w:rPr>
                <w:rFonts w:cs="Arial"/>
                <w:sz w:val="16"/>
                <w:szCs w:val="16"/>
              </w:rPr>
            </w:pPr>
            <w:r>
              <w:rPr>
                <w:rFonts w:cs="Arial"/>
                <w:b/>
                <w:bCs/>
                <w:color w:val="000000"/>
                <w:kern w:val="24"/>
                <w:sz w:val="16"/>
                <w:szCs w:val="16"/>
              </w:rPr>
              <w:t>Domain</w:t>
            </w:r>
          </w:p>
        </w:tc>
        <w:tc>
          <w:tcPr>
            <w:tcW w:w="2160" w:type="dxa"/>
            <w:gridSpan w:val="2"/>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F58EE" w:rsidRPr="000A1B29" w:rsidRDefault="00EF58EE" w:rsidP="00BD1A86">
            <w:pPr>
              <w:spacing w:line="240" w:lineRule="auto"/>
              <w:jc w:val="center"/>
              <w:rPr>
                <w:rFonts w:cs="Arial"/>
                <w:sz w:val="16"/>
                <w:szCs w:val="16"/>
              </w:rPr>
            </w:pPr>
            <w:r w:rsidRPr="000A1B29">
              <w:rPr>
                <w:rFonts w:cs="Arial"/>
                <w:b/>
                <w:bCs/>
                <w:color w:val="000000"/>
                <w:kern w:val="24"/>
                <w:sz w:val="16"/>
                <w:szCs w:val="16"/>
              </w:rPr>
              <w:t>Function</w:t>
            </w:r>
          </w:p>
        </w:tc>
        <w:tc>
          <w:tcPr>
            <w:tcW w:w="333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F58EE" w:rsidRPr="000A1B29" w:rsidRDefault="00EF58EE" w:rsidP="00BD1A86">
            <w:pPr>
              <w:spacing w:line="240" w:lineRule="auto"/>
              <w:jc w:val="center"/>
              <w:rPr>
                <w:rFonts w:cs="Arial"/>
                <w:sz w:val="16"/>
                <w:szCs w:val="16"/>
              </w:rPr>
            </w:pPr>
            <w:r>
              <w:rPr>
                <w:rFonts w:cs="Arial"/>
                <w:b/>
                <w:bCs/>
                <w:color w:val="000000"/>
                <w:kern w:val="24"/>
                <w:sz w:val="16"/>
                <w:szCs w:val="16"/>
              </w:rPr>
              <w:t>Examples</w:t>
            </w:r>
          </w:p>
        </w:tc>
        <w:tc>
          <w:tcPr>
            <w:tcW w:w="2430"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F58EE" w:rsidRPr="000A1B29" w:rsidRDefault="00EF58EE" w:rsidP="00BD1A86">
            <w:pPr>
              <w:spacing w:line="240" w:lineRule="auto"/>
              <w:jc w:val="center"/>
              <w:rPr>
                <w:rFonts w:cs="Arial"/>
                <w:sz w:val="16"/>
                <w:szCs w:val="16"/>
              </w:rPr>
            </w:pPr>
            <w:r w:rsidRPr="000A1B29">
              <w:rPr>
                <w:rFonts w:cs="Arial"/>
                <w:b/>
                <w:bCs/>
                <w:color w:val="000000"/>
                <w:kern w:val="24"/>
                <w:sz w:val="16"/>
                <w:szCs w:val="16"/>
              </w:rPr>
              <w:t>Key players</w:t>
            </w:r>
          </w:p>
        </w:tc>
      </w:tr>
      <w:tr w:rsidR="00EF58EE" w:rsidRPr="000A1B29" w:rsidTr="00B30848">
        <w:trPr>
          <w:trHeight w:val="20"/>
        </w:trPr>
        <w:tc>
          <w:tcPr>
            <w:tcW w:w="1350" w:type="dxa"/>
            <w:vMerge w:val="restart"/>
            <w:tcBorders>
              <w:top w:val="double" w:sz="4" w:space="0" w:color="auto"/>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Backend</w:t>
            </w:r>
          </w:p>
        </w:tc>
        <w:tc>
          <w:tcPr>
            <w:tcW w:w="2160" w:type="dxa"/>
            <w:gridSpan w:val="2"/>
            <w:tcBorders>
              <w:top w:val="double" w:sz="4" w:space="0" w:color="auto"/>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Infotainment</w:t>
            </w:r>
          </w:p>
        </w:tc>
        <w:tc>
          <w:tcPr>
            <w:tcW w:w="3330" w:type="dxa"/>
            <w:tcBorders>
              <w:top w:val="doub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15607E" w:rsidP="00BD1A86">
            <w:pPr>
              <w:spacing w:line="240" w:lineRule="auto"/>
              <w:rPr>
                <w:rFonts w:cs="Arial"/>
                <w:sz w:val="16"/>
                <w:szCs w:val="16"/>
              </w:rPr>
            </w:pPr>
            <w:r>
              <w:rPr>
                <w:rFonts w:cs="Arial"/>
                <w:color w:val="000000"/>
                <w:kern w:val="24"/>
                <w:sz w:val="16"/>
                <w:szCs w:val="16"/>
              </w:rPr>
              <w:t>P</w:t>
            </w:r>
            <w:r w:rsidR="009935C3">
              <w:rPr>
                <w:rFonts w:cs="Arial"/>
                <w:color w:val="000000"/>
                <w:kern w:val="24"/>
                <w:sz w:val="16"/>
                <w:szCs w:val="16"/>
              </w:rPr>
              <w:t>roximity information, audio/video streaming, navigation</w:t>
            </w:r>
          </w:p>
        </w:tc>
        <w:tc>
          <w:tcPr>
            <w:tcW w:w="2430" w:type="dxa"/>
            <w:tcBorders>
              <w:top w:val="doub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OTT, car manufacturers</w:t>
            </w:r>
            <w:r w:rsidR="0034046E">
              <w:rPr>
                <w:rFonts w:cs="Arial"/>
                <w:color w:val="000000"/>
                <w:kern w:val="24"/>
                <w:sz w:val="16"/>
                <w:szCs w:val="16"/>
              </w:rPr>
              <w:t>, content providers</w:t>
            </w: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244BEC" w:rsidRDefault="003A4046" w:rsidP="00BD1A86">
            <w:pPr>
              <w:spacing w:line="240" w:lineRule="auto"/>
              <w:rPr>
                <w:rFonts w:cs="Arial"/>
                <w:sz w:val="16"/>
                <w:szCs w:val="16"/>
                <w:lang w:val="fr-FR"/>
              </w:rPr>
            </w:pPr>
            <w:proofErr w:type="spellStart"/>
            <w:r w:rsidRPr="00C838BA">
              <w:rPr>
                <w:rFonts w:cs="Arial"/>
                <w:color w:val="000000"/>
                <w:kern w:val="24"/>
                <w:sz w:val="16"/>
                <w:szCs w:val="16"/>
                <w:lang w:val="fr-CA"/>
              </w:rPr>
              <w:t>Vehicle</w:t>
            </w:r>
            <w:proofErr w:type="spellEnd"/>
            <w:r w:rsidR="00EF58EE" w:rsidRPr="00244BEC">
              <w:rPr>
                <w:rFonts w:cs="Arial"/>
                <w:color w:val="000000"/>
                <w:kern w:val="24"/>
                <w:sz w:val="16"/>
                <w:szCs w:val="16"/>
                <w:lang w:val="fr-FR"/>
              </w:rPr>
              <w:t xml:space="preserve"> management (location, </w:t>
            </w:r>
            <w:proofErr w:type="spellStart"/>
            <w:r w:rsidRPr="00C838BA">
              <w:rPr>
                <w:rFonts w:cs="Arial"/>
                <w:color w:val="000000"/>
                <w:kern w:val="24"/>
                <w:sz w:val="16"/>
                <w:szCs w:val="16"/>
                <w:lang w:val="fr-CA"/>
              </w:rPr>
              <w:t>activity</w:t>
            </w:r>
            <w:proofErr w:type="spellEnd"/>
            <w:r w:rsidR="00EF58EE" w:rsidRPr="00244BEC">
              <w:rPr>
                <w:rFonts w:cs="Arial"/>
                <w:color w:val="000000"/>
                <w:kern w:val="24"/>
                <w:sz w:val="16"/>
                <w:szCs w:val="16"/>
                <w:lang w:val="fr-FR"/>
              </w:rPr>
              <w:t>, diagnostics, etc.)</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AB15BD">
            <w:pPr>
              <w:spacing w:line="240" w:lineRule="auto"/>
              <w:rPr>
                <w:rFonts w:cs="Arial"/>
                <w:sz w:val="16"/>
                <w:szCs w:val="16"/>
              </w:rPr>
            </w:pPr>
            <w:r w:rsidRPr="000A1B29">
              <w:rPr>
                <w:rFonts w:cs="Arial"/>
                <w:color w:val="000000"/>
                <w:kern w:val="24"/>
                <w:sz w:val="16"/>
                <w:szCs w:val="16"/>
              </w:rPr>
              <w:t xml:space="preserve">Fleet management, transport/ logistics optimization, border </w:t>
            </w:r>
            <w:r w:rsidR="00AB15BD">
              <w:rPr>
                <w:rFonts w:cs="Arial"/>
                <w:color w:val="000000"/>
                <w:kern w:val="24"/>
                <w:sz w:val="16"/>
                <w:szCs w:val="16"/>
              </w:rPr>
              <w:t>control</w:t>
            </w:r>
            <w:r w:rsidRPr="000A1B29">
              <w:rPr>
                <w:rFonts w:cs="Arial"/>
                <w:color w:val="000000"/>
                <w:kern w:val="24"/>
                <w:sz w:val="16"/>
                <w:szCs w:val="16"/>
              </w:rPr>
              <w:t xml:space="preserve">, </w:t>
            </w:r>
            <w:r w:rsidR="005D58B3">
              <w:rPr>
                <w:rFonts w:cs="Arial"/>
                <w:color w:val="000000"/>
                <w:kern w:val="24"/>
                <w:sz w:val="16"/>
                <w:szCs w:val="16"/>
              </w:rPr>
              <w:t xml:space="preserve">tolling, </w:t>
            </w:r>
            <w:r w:rsidRPr="000A1B29">
              <w:rPr>
                <w:rFonts w:cs="Arial"/>
                <w:color w:val="000000"/>
                <w:kern w:val="24"/>
                <w:sz w:val="16"/>
                <w:szCs w:val="16"/>
              </w:rPr>
              <w:t>info-mediation/ financial services (after service, leasing, insurance)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Car manufacturers, rental car providers</w:t>
            </w:r>
            <w:r w:rsidR="0034046E">
              <w:rPr>
                <w:rFonts w:cs="Arial"/>
                <w:color w:val="000000"/>
                <w:kern w:val="24"/>
                <w:sz w:val="16"/>
                <w:szCs w:val="16"/>
              </w:rPr>
              <w:t>, fleet management companies</w:t>
            </w: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Digital map, traffic management</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Digital map provisioning/ distribution, traffic/ signal control</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Governments, digital map providers, car manufacturers, OTT</w:t>
            </w: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Security</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PKI platform, AAA, firewall</w:t>
            </w:r>
            <w:r w:rsidR="0034046E">
              <w:rPr>
                <w:rFonts w:cs="Arial"/>
                <w:color w:val="000000"/>
                <w:kern w:val="24"/>
                <w:sz w:val="16"/>
                <w:szCs w:val="16"/>
              </w:rPr>
              <w:t>, DSRC Security Credential Management System (SCMS)</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IT providers</w:t>
            </w:r>
            <w:r w:rsidR="0034046E">
              <w:rPr>
                <w:rFonts w:cs="Arial"/>
                <w:color w:val="000000"/>
                <w:kern w:val="24"/>
                <w:sz w:val="16"/>
                <w:szCs w:val="16"/>
              </w:rPr>
              <w:t xml:space="preserve">, </w:t>
            </w:r>
            <w:r w:rsidR="00AB15BD">
              <w:rPr>
                <w:rFonts w:cs="Arial"/>
                <w:color w:val="000000"/>
                <w:kern w:val="24"/>
                <w:sz w:val="16"/>
                <w:szCs w:val="16"/>
              </w:rPr>
              <w:t>t</w:t>
            </w:r>
            <w:r w:rsidR="0034046E">
              <w:rPr>
                <w:rFonts w:cs="Arial"/>
                <w:color w:val="000000"/>
                <w:kern w:val="24"/>
                <w:sz w:val="16"/>
                <w:szCs w:val="16"/>
              </w:rPr>
              <w:t>elco operators</w:t>
            </w:r>
          </w:p>
        </w:tc>
      </w:tr>
      <w:tr w:rsidR="00EF58EE" w:rsidRPr="000A1B29" w:rsidTr="00FE3265">
        <w:trPr>
          <w:trHeight w:val="671"/>
        </w:trPr>
        <w:tc>
          <w:tcPr>
            <w:tcW w:w="1350" w:type="dxa"/>
            <w:vMerge w:val="restart"/>
            <w:tcBorders>
              <w:top w:val="single" w:sz="8" w:space="0" w:color="000000"/>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Communication infrastructure</w:t>
            </w:r>
          </w:p>
        </w:tc>
        <w:tc>
          <w:tcPr>
            <w:tcW w:w="1170" w:type="dxa"/>
            <w:vMerge w:val="restart"/>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Recognition</w:t>
            </w: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V2N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 xml:space="preserve">Infotainment, </w:t>
            </w:r>
            <w:proofErr w:type="spellStart"/>
            <w:r w:rsidRPr="000A1B29">
              <w:rPr>
                <w:rFonts w:cs="Arial"/>
                <w:color w:val="000000"/>
                <w:kern w:val="24"/>
                <w:sz w:val="16"/>
                <w:szCs w:val="16"/>
              </w:rPr>
              <w:t>eCall</w:t>
            </w:r>
            <w:proofErr w:type="spellEnd"/>
            <w:r w:rsidRPr="000A1B29">
              <w:rPr>
                <w:rFonts w:cs="Arial"/>
                <w:color w:val="000000"/>
                <w:kern w:val="24"/>
                <w:sz w:val="16"/>
                <w:szCs w:val="16"/>
              </w:rPr>
              <w:t xml:space="preserve">, </w:t>
            </w:r>
            <w:proofErr w:type="spellStart"/>
            <w:r w:rsidRPr="000A1B29">
              <w:rPr>
                <w:rFonts w:cs="Arial"/>
                <w:color w:val="000000"/>
                <w:kern w:val="24"/>
                <w:sz w:val="16"/>
                <w:szCs w:val="16"/>
              </w:rPr>
              <w:t>bCall</w:t>
            </w:r>
            <w:proofErr w:type="spellEnd"/>
            <w:r w:rsidRPr="000A1B29">
              <w:rPr>
                <w:rFonts w:cs="Arial"/>
                <w:color w:val="000000"/>
                <w:kern w:val="24"/>
                <w:sz w:val="16"/>
                <w:szCs w:val="16"/>
              </w:rPr>
              <w:t>, diagnostics, software update, digital map update, traffic information, road side information, PKI update</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Telco operators</w:t>
            </w:r>
            <w:r>
              <w:rPr>
                <w:rFonts w:cs="Arial"/>
                <w:color w:val="000000"/>
                <w:kern w:val="24"/>
                <w:sz w:val="16"/>
                <w:szCs w:val="16"/>
              </w:rPr>
              <w:t>, ITS providers</w:t>
            </w:r>
            <w:r w:rsidR="0034046E">
              <w:rPr>
                <w:rFonts w:cs="Arial"/>
                <w:color w:val="000000"/>
                <w:kern w:val="24"/>
                <w:sz w:val="16"/>
                <w:szCs w:val="16"/>
              </w:rPr>
              <w:t>, cities/ municipalities/ townships</w:t>
            </w: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V2I</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A452AF">
            <w:pPr>
              <w:spacing w:line="240" w:lineRule="auto"/>
              <w:rPr>
                <w:rFonts w:cs="Arial"/>
                <w:sz w:val="16"/>
                <w:szCs w:val="16"/>
              </w:rPr>
            </w:pPr>
            <w:r w:rsidRPr="000A1B29">
              <w:rPr>
                <w:rFonts w:cs="Arial"/>
                <w:color w:val="000000"/>
                <w:kern w:val="24"/>
                <w:sz w:val="16"/>
                <w:szCs w:val="16"/>
              </w:rPr>
              <w:t>Reading ahead, cooperative control</w:t>
            </w:r>
            <w:r w:rsidR="00A452AF" w:rsidRPr="003D722A">
              <w:rPr>
                <w:rFonts w:eastAsia="MS Mincho" w:cs="Arial"/>
                <w:spacing w:val="0"/>
                <w:sz w:val="24"/>
                <w:szCs w:val="24"/>
                <w:lang w:val="en-US" w:eastAsia="en-US"/>
              </w:rPr>
              <w:t xml:space="preserve"> </w:t>
            </w:r>
            <w:r w:rsidR="00A452AF" w:rsidRPr="00A452AF">
              <w:rPr>
                <w:rFonts w:cs="Arial"/>
                <w:color w:val="000000"/>
                <w:kern w:val="24"/>
                <w:sz w:val="16"/>
                <w:szCs w:val="16"/>
                <w:lang w:val="en-US"/>
              </w:rPr>
              <w:t>inc</w:t>
            </w:r>
            <w:r w:rsidR="00A452AF">
              <w:rPr>
                <w:rFonts w:cs="Arial"/>
                <w:color w:val="000000"/>
                <w:kern w:val="24"/>
                <w:sz w:val="16"/>
                <w:szCs w:val="16"/>
                <w:lang w:val="en-US"/>
              </w:rPr>
              <w:t xml:space="preserve">luding merging and lane change </w:t>
            </w:r>
            <w:r w:rsidR="00A452AF" w:rsidRPr="00A452AF">
              <w:rPr>
                <w:rFonts w:cs="Arial"/>
                <w:color w:val="000000"/>
                <w:kern w:val="24"/>
                <w:sz w:val="16"/>
                <w:szCs w:val="16"/>
                <w:lang w:val="en-US"/>
              </w:rPr>
              <w:t>could include infrastructure assistance</w:t>
            </w:r>
            <w:r w:rsidRPr="000A1B29">
              <w:rPr>
                <w:rFonts w:cs="Arial"/>
                <w:color w:val="000000"/>
                <w:kern w:val="24"/>
                <w:sz w:val="16"/>
                <w:szCs w:val="16"/>
              </w:rPr>
              <w:t>, ETC</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Governments, road operators</w:t>
            </w:r>
            <w:r>
              <w:rPr>
                <w:rFonts w:cs="Arial"/>
                <w:color w:val="000000"/>
                <w:kern w:val="24"/>
                <w:sz w:val="16"/>
                <w:szCs w:val="16"/>
              </w:rPr>
              <w:t>, ITS operators, telco operators</w:t>
            </w:r>
            <w:r w:rsidR="0034046E">
              <w:rPr>
                <w:rFonts w:cs="Arial"/>
                <w:color w:val="000000"/>
                <w:kern w:val="24"/>
                <w:sz w:val="16"/>
                <w:szCs w:val="16"/>
              </w:rPr>
              <w:t>, auto manufacturers and their Tier 1 suppliers</w:t>
            </w:r>
          </w:p>
        </w:tc>
      </w:tr>
      <w:tr w:rsidR="00464EC9"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tcPr>
          <w:p w:rsidR="00464EC9" w:rsidRPr="000A1B29" w:rsidRDefault="00464EC9"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tcPr>
          <w:p w:rsidR="00464EC9" w:rsidRPr="000A1B29" w:rsidRDefault="00464EC9"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64EC9" w:rsidRPr="000A1B29" w:rsidRDefault="00464EC9" w:rsidP="00BD1A86">
            <w:pPr>
              <w:spacing w:line="240" w:lineRule="auto"/>
              <w:rPr>
                <w:rFonts w:cs="Arial"/>
                <w:color w:val="000000"/>
                <w:kern w:val="24"/>
                <w:sz w:val="16"/>
                <w:szCs w:val="16"/>
              </w:rPr>
            </w:pPr>
            <w:r>
              <w:rPr>
                <w:rFonts w:cs="Arial"/>
                <w:color w:val="000000"/>
                <w:kern w:val="24"/>
                <w:sz w:val="16"/>
                <w:szCs w:val="16"/>
              </w:rPr>
              <w:t>V2P</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64EC9" w:rsidRPr="000A1B29" w:rsidRDefault="00464EC9" w:rsidP="00A452AF">
            <w:pPr>
              <w:spacing w:line="240" w:lineRule="auto"/>
              <w:rPr>
                <w:rFonts w:cs="Arial"/>
                <w:color w:val="000000"/>
                <w:kern w:val="24"/>
                <w:sz w:val="16"/>
                <w:szCs w:val="16"/>
              </w:rPr>
            </w:pPr>
            <w:r w:rsidRPr="000A1B29">
              <w:rPr>
                <w:rFonts w:cs="Arial"/>
                <w:color w:val="000000"/>
                <w:kern w:val="24"/>
                <w:sz w:val="16"/>
                <w:szCs w:val="16"/>
              </w:rPr>
              <w:t>Reading ahead, cooperative control</w:t>
            </w:r>
          </w:p>
        </w:tc>
        <w:tc>
          <w:tcPr>
            <w:tcW w:w="24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64EC9" w:rsidRPr="000A1B29" w:rsidRDefault="00464EC9" w:rsidP="00BD1A86">
            <w:pPr>
              <w:spacing w:line="240" w:lineRule="auto"/>
              <w:rPr>
                <w:rFonts w:cs="Arial"/>
                <w:color w:val="000000"/>
                <w:kern w:val="24"/>
                <w:sz w:val="16"/>
                <w:szCs w:val="16"/>
              </w:rPr>
            </w:pPr>
            <w:r>
              <w:rPr>
                <w:rFonts w:cs="Arial"/>
                <w:color w:val="000000"/>
                <w:kern w:val="24"/>
                <w:sz w:val="16"/>
                <w:szCs w:val="16"/>
              </w:rPr>
              <w:t>Car manufacturers, telco operators, ITS providers, OTT</w:t>
            </w:r>
          </w:p>
        </w:tc>
      </w:tr>
      <w:tr w:rsidR="00EF58EE" w:rsidRPr="000A1B29" w:rsidTr="00B30848">
        <w:trPr>
          <w:trHeight w:val="21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99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V2V</w:t>
            </w:r>
          </w:p>
        </w:tc>
        <w:tc>
          <w:tcPr>
            <w:tcW w:w="33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A452AF" w:rsidRPr="00A452AF" w:rsidRDefault="00EF58EE" w:rsidP="00A452AF">
            <w:pPr>
              <w:spacing w:line="240" w:lineRule="auto"/>
              <w:rPr>
                <w:rFonts w:cs="Arial"/>
                <w:color w:val="000000"/>
                <w:kern w:val="24"/>
                <w:sz w:val="16"/>
                <w:szCs w:val="16"/>
                <w:lang w:val="en-US"/>
              </w:rPr>
            </w:pPr>
            <w:r w:rsidRPr="000A1B29">
              <w:rPr>
                <w:rFonts w:cs="Arial"/>
                <w:color w:val="000000"/>
                <w:kern w:val="24"/>
                <w:sz w:val="16"/>
                <w:szCs w:val="16"/>
              </w:rPr>
              <w:t xml:space="preserve">Reading ahead, cooperative </w:t>
            </w:r>
            <w:r w:rsidR="00A452AF" w:rsidRPr="00A452AF">
              <w:rPr>
                <w:rFonts w:cs="Arial"/>
                <w:color w:val="000000"/>
                <w:kern w:val="24"/>
                <w:sz w:val="16"/>
                <w:szCs w:val="16"/>
                <w:lang w:val="en-US"/>
              </w:rPr>
              <w:t>adaptive cruise control and platooning</w:t>
            </w:r>
            <w:r w:rsidR="00A452AF">
              <w:rPr>
                <w:rFonts w:cs="Arial"/>
                <w:color w:val="000000"/>
                <w:kern w:val="24"/>
                <w:sz w:val="16"/>
                <w:szCs w:val="16"/>
                <w:lang w:val="en-US"/>
              </w:rPr>
              <w:t>,</w:t>
            </w:r>
          </w:p>
          <w:p w:rsidR="00EF58EE" w:rsidRPr="000A1B29" w:rsidRDefault="00A452AF" w:rsidP="00A452AF">
            <w:pPr>
              <w:spacing w:line="240" w:lineRule="auto"/>
              <w:rPr>
                <w:rFonts w:cs="Arial"/>
                <w:sz w:val="16"/>
                <w:szCs w:val="16"/>
              </w:rPr>
            </w:pPr>
            <w:r>
              <w:rPr>
                <w:rFonts w:cs="Arial"/>
                <w:color w:val="000000"/>
                <w:kern w:val="24"/>
                <w:sz w:val="16"/>
                <w:szCs w:val="16"/>
                <w:lang w:val="en-US"/>
              </w:rPr>
              <w:t>a</w:t>
            </w:r>
            <w:r w:rsidRPr="00A452AF">
              <w:rPr>
                <w:rFonts w:cs="Arial"/>
                <w:color w:val="000000"/>
                <w:kern w:val="24"/>
                <w:sz w:val="16"/>
                <w:szCs w:val="16"/>
                <w:lang w:val="en-US"/>
              </w:rPr>
              <w:t xml:space="preserve">utomated cooperative driving </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BA1655" w:rsidRDefault="00EF58EE" w:rsidP="00BD1A86">
            <w:pPr>
              <w:spacing w:line="240" w:lineRule="auto"/>
              <w:rPr>
                <w:rFonts w:cs="Arial"/>
                <w:sz w:val="16"/>
                <w:szCs w:val="16"/>
              </w:rPr>
            </w:pPr>
            <w:r w:rsidRPr="00BA1655">
              <w:rPr>
                <w:rFonts w:cs="Arial"/>
                <w:color w:val="000000"/>
                <w:kern w:val="24"/>
                <w:sz w:val="16"/>
                <w:szCs w:val="16"/>
              </w:rPr>
              <w:t>Car manufacturers, suppliers, telco operators</w:t>
            </w:r>
            <w:r w:rsidRPr="00BA1655">
              <w:rPr>
                <w:rStyle w:val="Kommentarzeichen"/>
              </w:rPr>
              <w:t xml:space="preserve"> </w:t>
            </w:r>
          </w:p>
        </w:tc>
      </w:tr>
      <w:tr w:rsidR="00EF58EE" w:rsidRPr="000A1B29" w:rsidTr="00B30848">
        <w:trPr>
          <w:trHeight w:val="220"/>
        </w:trPr>
        <w:tc>
          <w:tcPr>
            <w:tcW w:w="1350" w:type="dxa"/>
            <w:vMerge w:val="restart"/>
            <w:tcBorders>
              <w:top w:val="single" w:sz="8" w:space="0" w:color="000000"/>
              <w:left w:val="single" w:sz="8" w:space="0" w:color="000000"/>
              <w:bottom w:val="single" w:sz="8" w:space="0" w:color="000000"/>
              <w:right w:val="single" w:sz="8" w:space="0" w:color="auto"/>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Vehicle</w:t>
            </w: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990" w:type="dxa"/>
            <w:vMerge/>
            <w:tcBorders>
              <w:top w:val="single" w:sz="8" w:space="0" w:color="000000"/>
              <w:left w:val="single" w:sz="8" w:space="0" w:color="000000"/>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3330" w:type="dxa"/>
            <w:vMerge/>
            <w:tcBorders>
              <w:top w:val="single" w:sz="8" w:space="0" w:color="000000"/>
              <w:left w:val="single" w:sz="8" w:space="0" w:color="000000"/>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8" w:space="0" w:color="auto"/>
            </w:tcBorders>
            <w:vAlign w:val="center"/>
            <w:hideMark/>
          </w:tcPr>
          <w:p w:rsidR="00EF58EE" w:rsidRPr="000A1B29" w:rsidRDefault="00EF58EE" w:rsidP="00BD1A86">
            <w:pPr>
              <w:spacing w:line="240" w:lineRule="auto"/>
              <w:rPr>
                <w:rFonts w:cs="Arial"/>
                <w:sz w:val="16"/>
                <w:szCs w:val="16"/>
              </w:rPr>
            </w:pPr>
          </w:p>
        </w:tc>
        <w:tc>
          <w:tcPr>
            <w:tcW w:w="1170" w:type="dxa"/>
            <w:vMerge/>
            <w:tcBorders>
              <w:top w:val="single" w:sz="8" w:space="0" w:color="000000"/>
              <w:left w:val="single" w:sz="8" w:space="0" w:color="auto"/>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c>
          <w:tcPr>
            <w:tcW w:w="99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On</w:t>
            </w:r>
            <w:r>
              <w:rPr>
                <w:rFonts w:cs="Arial"/>
                <w:color w:val="000000"/>
                <w:kern w:val="24"/>
                <w:sz w:val="16"/>
                <w:szCs w:val="16"/>
              </w:rPr>
              <w:t>-</w:t>
            </w:r>
            <w:r w:rsidRPr="000A1B29">
              <w:rPr>
                <w:rFonts w:cs="Arial"/>
                <w:color w:val="000000"/>
                <w:kern w:val="24"/>
                <w:sz w:val="16"/>
                <w:szCs w:val="16"/>
              </w:rPr>
              <w:t>board sensors</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Road, object recognition</w:t>
            </w:r>
          </w:p>
        </w:tc>
        <w:tc>
          <w:tcPr>
            <w:tcW w:w="2430" w:type="dxa"/>
            <w:vMerge w:val="restar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Car manufacturers, suppliers</w:t>
            </w: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6" w:space="0" w:color="auto"/>
            </w:tcBorders>
            <w:vAlign w:val="center"/>
            <w:hideMark/>
          </w:tcPr>
          <w:p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6"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Decision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Trajectory, control decision</w:t>
            </w: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r>
      <w:tr w:rsidR="00EF58EE" w:rsidRPr="000A1B29" w:rsidTr="00B30848">
        <w:trPr>
          <w:trHeight w:val="20"/>
        </w:trPr>
        <w:tc>
          <w:tcPr>
            <w:tcW w:w="1350" w:type="dxa"/>
            <w:vMerge/>
            <w:tcBorders>
              <w:top w:val="single" w:sz="8" w:space="0" w:color="000000"/>
              <w:left w:val="single" w:sz="8" w:space="0" w:color="000000"/>
              <w:bottom w:val="single" w:sz="8" w:space="0" w:color="000000"/>
              <w:right w:val="single" w:sz="6" w:space="0" w:color="auto"/>
            </w:tcBorders>
            <w:vAlign w:val="center"/>
            <w:hideMark/>
          </w:tcPr>
          <w:p w:rsidR="00EF58EE" w:rsidRPr="000A1B29" w:rsidRDefault="00EF58EE" w:rsidP="00BD1A86">
            <w:pPr>
              <w:spacing w:line="240" w:lineRule="auto"/>
              <w:rPr>
                <w:rFonts w:cs="Arial"/>
                <w:sz w:val="16"/>
                <w:szCs w:val="16"/>
              </w:rPr>
            </w:pPr>
          </w:p>
        </w:tc>
        <w:tc>
          <w:tcPr>
            <w:tcW w:w="2160" w:type="dxa"/>
            <w:gridSpan w:val="2"/>
            <w:tcBorders>
              <w:top w:val="single" w:sz="8" w:space="0" w:color="000000"/>
              <w:left w:val="single" w:sz="6" w:space="0" w:color="auto"/>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Manipulation</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EF58EE" w:rsidRPr="000A1B29" w:rsidRDefault="00EF58EE" w:rsidP="00BD1A86">
            <w:pPr>
              <w:spacing w:line="240" w:lineRule="auto"/>
              <w:rPr>
                <w:rFonts w:cs="Arial"/>
                <w:sz w:val="16"/>
                <w:szCs w:val="16"/>
              </w:rPr>
            </w:pPr>
            <w:r w:rsidRPr="000A1B29">
              <w:rPr>
                <w:rFonts w:cs="Arial"/>
                <w:color w:val="000000"/>
                <w:kern w:val="24"/>
                <w:sz w:val="16"/>
                <w:szCs w:val="16"/>
              </w:rPr>
              <w:t>Acceleration, braking, steering</w:t>
            </w:r>
          </w:p>
        </w:tc>
        <w:tc>
          <w:tcPr>
            <w:tcW w:w="2430" w:type="dxa"/>
            <w:vMerge/>
            <w:tcBorders>
              <w:top w:val="single" w:sz="8" w:space="0" w:color="000000"/>
              <w:left w:val="single" w:sz="8" w:space="0" w:color="000000"/>
              <w:bottom w:val="single" w:sz="8" w:space="0" w:color="000000"/>
              <w:right w:val="single" w:sz="8" w:space="0" w:color="000000"/>
            </w:tcBorders>
            <w:vAlign w:val="center"/>
            <w:hideMark/>
          </w:tcPr>
          <w:p w:rsidR="00EF58EE" w:rsidRPr="000A1B29" w:rsidRDefault="00EF58EE" w:rsidP="00BD1A86">
            <w:pPr>
              <w:spacing w:line="240" w:lineRule="auto"/>
              <w:rPr>
                <w:rFonts w:cs="Arial"/>
                <w:sz w:val="16"/>
                <w:szCs w:val="16"/>
              </w:rPr>
            </w:pPr>
          </w:p>
        </w:tc>
      </w:tr>
      <w:tr w:rsidR="00E06CEF" w:rsidRPr="000A1B29" w:rsidTr="00B30848">
        <w:trPr>
          <w:trHeight w:val="20"/>
        </w:trPr>
        <w:tc>
          <w:tcPr>
            <w:tcW w:w="1350" w:type="dxa"/>
            <w:tcBorders>
              <w:top w:val="single" w:sz="8" w:space="0" w:color="000000"/>
              <w:left w:val="single" w:sz="8" w:space="0" w:color="000000"/>
              <w:bottom w:val="single" w:sz="8" w:space="0" w:color="000000"/>
              <w:right w:val="single" w:sz="8" w:space="0" w:color="auto"/>
            </w:tcBorders>
          </w:tcPr>
          <w:p w:rsidR="00E06CEF" w:rsidRPr="000A1B29" w:rsidRDefault="00E06CEF" w:rsidP="00797C66">
            <w:pPr>
              <w:spacing w:line="240" w:lineRule="auto"/>
              <w:ind w:left="142"/>
              <w:rPr>
                <w:rFonts w:cs="Arial"/>
                <w:color w:val="000000"/>
                <w:kern w:val="24"/>
                <w:sz w:val="16"/>
                <w:szCs w:val="16"/>
              </w:rPr>
            </w:pPr>
            <w:r>
              <w:rPr>
                <w:rFonts w:cs="Arial"/>
                <w:sz w:val="16"/>
                <w:szCs w:val="16"/>
              </w:rPr>
              <w:t>Road infrastructure</w:t>
            </w:r>
          </w:p>
        </w:tc>
        <w:tc>
          <w:tcPr>
            <w:tcW w:w="2160" w:type="dxa"/>
            <w:gridSpan w:val="2"/>
            <w:tcBorders>
              <w:top w:val="single" w:sz="8" w:space="0" w:color="000000"/>
              <w:left w:val="single" w:sz="8" w:space="0" w:color="auto"/>
              <w:bottom w:val="single" w:sz="8" w:space="0" w:color="000000"/>
              <w:right w:val="single" w:sz="8" w:space="0" w:color="000000"/>
            </w:tcBorders>
            <w:shd w:val="clear" w:color="auto" w:fill="auto"/>
            <w:tcMar>
              <w:top w:w="72" w:type="dxa"/>
              <w:left w:w="144" w:type="dxa"/>
              <w:bottom w:w="72" w:type="dxa"/>
              <w:right w:w="144" w:type="dxa"/>
            </w:tcMar>
          </w:tcPr>
          <w:p w:rsidR="00E06CEF" w:rsidRPr="000A1B29" w:rsidRDefault="00E06CEF" w:rsidP="00BF1EFC">
            <w:pPr>
              <w:spacing w:line="240" w:lineRule="auto"/>
              <w:rPr>
                <w:rFonts w:cs="Arial"/>
                <w:color w:val="000000"/>
                <w:kern w:val="24"/>
                <w:sz w:val="16"/>
                <w:szCs w:val="16"/>
              </w:rPr>
            </w:pPr>
            <w:r>
              <w:rPr>
                <w:rFonts w:cs="Arial"/>
                <w:color w:val="000000"/>
                <w:kern w:val="24"/>
                <w:sz w:val="16"/>
                <w:szCs w:val="16"/>
              </w:rPr>
              <w:t>Roads</w:t>
            </w:r>
          </w:p>
        </w:tc>
        <w:tc>
          <w:tcPr>
            <w:tcW w:w="333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06CEF" w:rsidRPr="000A1B29" w:rsidRDefault="00E06CEF" w:rsidP="00797C66">
            <w:pPr>
              <w:spacing w:line="240" w:lineRule="auto"/>
              <w:rPr>
                <w:rFonts w:cs="Arial"/>
                <w:color w:val="000000"/>
                <w:kern w:val="24"/>
                <w:sz w:val="16"/>
                <w:szCs w:val="16"/>
              </w:rPr>
            </w:pPr>
            <w:r>
              <w:rPr>
                <w:rFonts w:cs="Arial"/>
                <w:color w:val="000000"/>
                <w:kern w:val="24"/>
                <w:sz w:val="16"/>
                <w:szCs w:val="16"/>
              </w:rPr>
              <w:t>Highways, roads, parking, sign posts, traffic signals</w:t>
            </w:r>
            <w:r w:rsidR="005D58B3">
              <w:rPr>
                <w:rFonts w:cs="Arial"/>
                <w:color w:val="000000"/>
                <w:kern w:val="24"/>
                <w:sz w:val="16"/>
                <w:szCs w:val="16"/>
              </w:rPr>
              <w:t>, tollgates</w:t>
            </w:r>
          </w:p>
        </w:tc>
        <w:tc>
          <w:tcPr>
            <w:tcW w:w="2430" w:type="dxa"/>
            <w:tcBorders>
              <w:top w:val="single" w:sz="8" w:space="0" w:color="000000"/>
              <w:left w:val="single" w:sz="8" w:space="0" w:color="000000"/>
              <w:bottom w:val="single" w:sz="8" w:space="0" w:color="000000"/>
              <w:right w:val="single" w:sz="8" w:space="0" w:color="000000"/>
            </w:tcBorders>
          </w:tcPr>
          <w:p w:rsidR="00E06CEF" w:rsidRPr="000A1B29" w:rsidRDefault="00E06CEF" w:rsidP="00797C66">
            <w:pPr>
              <w:spacing w:line="240" w:lineRule="auto"/>
              <w:ind w:left="106"/>
              <w:rPr>
                <w:rFonts w:cs="Arial"/>
                <w:sz w:val="16"/>
                <w:szCs w:val="16"/>
              </w:rPr>
            </w:pPr>
            <w:r>
              <w:rPr>
                <w:rFonts w:cs="Arial"/>
                <w:sz w:val="16"/>
                <w:szCs w:val="16"/>
              </w:rPr>
              <w:t>Road infrastructure operator (private/ public), general constructors</w:t>
            </w:r>
          </w:p>
        </w:tc>
      </w:tr>
    </w:tbl>
    <w:p w:rsidR="00EF58EE" w:rsidRPr="000A1B29" w:rsidRDefault="00EF58EE" w:rsidP="00EF58EE">
      <w:pPr>
        <w:pStyle w:val="berschrift2"/>
        <w:rPr>
          <w:lang w:val="en-GB"/>
        </w:rPr>
      </w:pPr>
      <w:bookmarkStart w:id="14" w:name="_Toc448225743"/>
      <w:bookmarkStart w:id="15" w:name="_Ref449450734"/>
      <w:bookmarkStart w:id="16" w:name="_Toc457903142"/>
      <w:r w:rsidRPr="000A1B29">
        <w:rPr>
          <w:lang w:val="en-GB"/>
        </w:rPr>
        <w:t>Relevant use cases</w:t>
      </w:r>
      <w:bookmarkEnd w:id="14"/>
      <w:bookmarkEnd w:id="15"/>
      <w:bookmarkEnd w:id="16"/>
    </w:p>
    <w:p w:rsidR="00EF58EE" w:rsidRPr="000A1B29" w:rsidRDefault="00EF58EE" w:rsidP="00B40162">
      <w:pPr>
        <w:spacing w:before="240" w:after="120" w:line="240" w:lineRule="auto"/>
        <w:rPr>
          <w:color w:val="FF0000"/>
        </w:rPr>
      </w:pPr>
      <w:r w:rsidRPr="000A1B29">
        <w:t>A large number of automotive use cases have been identified. These could be categorized mainly into the following six use cases.</w:t>
      </w:r>
    </w:p>
    <w:p w:rsidR="00EF58EE" w:rsidRPr="00CE5CDE" w:rsidRDefault="00EF58EE" w:rsidP="004152DC">
      <w:pPr>
        <w:pStyle w:val="LightGrid-Accent31"/>
        <w:numPr>
          <w:ilvl w:val="0"/>
          <w:numId w:val="3"/>
        </w:numPr>
        <w:spacing w:before="240" w:after="120" w:line="240" w:lineRule="auto"/>
      </w:pPr>
      <w:r w:rsidRPr="000A1B29">
        <w:rPr>
          <w:rFonts w:ascii="Arial" w:hAnsi="Arial" w:cs="Arial"/>
          <w:b/>
          <w:sz w:val="19"/>
          <w:szCs w:val="19"/>
        </w:rPr>
        <w:t>Assisted driving</w:t>
      </w:r>
      <w:r w:rsidRPr="000A1B29">
        <w:t xml:space="preserve"> – </w:t>
      </w:r>
      <w:r w:rsidRPr="000A1B29">
        <w:rPr>
          <w:rFonts w:ascii="Arial" w:eastAsia="Times New Roman" w:hAnsi="Arial"/>
          <w:spacing w:val="-4"/>
          <w:sz w:val="19"/>
          <w:szCs w:val="19"/>
          <w:lang w:eastAsia="de-DE"/>
        </w:rPr>
        <w:t xml:space="preserve">is to empower the driver with useful information (e.g., real-time maps for navigation, speed warnings, road hazards, vulnerable road users, </w:t>
      </w:r>
      <w:r>
        <w:rPr>
          <w:rFonts w:ascii="Arial" w:eastAsia="Times New Roman" w:hAnsi="Arial"/>
          <w:spacing w:val="-4"/>
          <w:sz w:val="19"/>
          <w:szCs w:val="19"/>
          <w:lang w:eastAsia="de-DE"/>
        </w:rPr>
        <w:t xml:space="preserve">video see-through systems, sensor sharing </w:t>
      </w:r>
      <w:r w:rsidRPr="000A1B29">
        <w:rPr>
          <w:rFonts w:ascii="Arial" w:eastAsia="Times New Roman" w:hAnsi="Arial"/>
          <w:spacing w:val="-4"/>
          <w:sz w:val="19"/>
          <w:szCs w:val="19"/>
          <w:lang w:eastAsia="de-DE"/>
        </w:rPr>
        <w:t>etc.) to manoeuvre the vehicle to achieve efficient traffic flow and/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or to prevent or minimize the impact of accidents. At least two components of telco relevance could be considered, i.e., V2N communications for </w:t>
      </w:r>
      <w:r>
        <w:rPr>
          <w:rFonts w:ascii="Arial" w:eastAsia="Times New Roman" w:hAnsi="Arial"/>
          <w:spacing w:val="-4"/>
          <w:sz w:val="19"/>
          <w:szCs w:val="19"/>
          <w:lang w:eastAsia="de-DE"/>
        </w:rPr>
        <w:t>mid/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long-term environment modelling (acquiring the latest digital map</w:t>
      </w:r>
      <w:r>
        <w:rPr>
          <w:rFonts w:ascii="Arial" w:eastAsia="Times New Roman" w:hAnsi="Arial"/>
          <w:spacing w:val="-4"/>
          <w:sz w:val="19"/>
          <w:szCs w:val="19"/>
          <w:lang w:eastAsia="de-DE"/>
        </w:rPr>
        <w:t>, including information on traffic signs, locations of traffic signals, road construction, and congestion</w:t>
      </w:r>
      <w:r w:rsidRPr="000A1B29">
        <w:rPr>
          <w:rFonts w:ascii="Arial" w:eastAsia="Times New Roman" w:hAnsi="Arial"/>
          <w:spacing w:val="-4"/>
          <w:sz w:val="19"/>
          <w:szCs w:val="19"/>
          <w:lang w:eastAsia="de-DE"/>
        </w:rPr>
        <w:t xml:space="preserve">) and V2X communications for short-term environment modelling (recognizing surrounding objects). For the </w:t>
      </w:r>
      <w:r>
        <w:rPr>
          <w:rFonts w:ascii="Arial" w:eastAsia="Times New Roman" w:hAnsi="Arial"/>
          <w:spacing w:val="-4"/>
          <w:sz w:val="19"/>
          <w:szCs w:val="19"/>
          <w:lang w:eastAsia="de-DE"/>
        </w:rPr>
        <w:t>mid/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long-term modelling, on board sensor data (e.g., video streams) can be uploaded to digital map servers, so that they can be analysed to detect pot holes, congestion, road conditions, free parking space, etc. Statistically reliable number of samples could be used to maintain the map data in the server, and combined with information from other sources (e.g., road authorities)</w:t>
      </w:r>
      <w:proofErr w:type="gramStart"/>
      <w:r w:rsidRPr="000A1B29">
        <w:rPr>
          <w:rFonts w:ascii="Arial" w:eastAsia="Times New Roman" w:hAnsi="Arial"/>
          <w:spacing w:val="-4"/>
          <w:sz w:val="19"/>
          <w:szCs w:val="19"/>
          <w:lang w:eastAsia="de-DE"/>
        </w:rPr>
        <w:t>,</w:t>
      </w:r>
      <w:proofErr w:type="gramEnd"/>
      <w:r w:rsidRPr="000A1B29">
        <w:rPr>
          <w:rFonts w:ascii="Arial" w:eastAsia="Times New Roman" w:hAnsi="Arial"/>
          <w:spacing w:val="-4"/>
          <w:sz w:val="19"/>
          <w:szCs w:val="19"/>
          <w:lang w:eastAsia="de-DE"/>
        </w:rPr>
        <w:t xml:space="preserve"> the latest map can be downloaded to the vehicle to assist navigation. This will create intense real-time traffic on the V2N uplink.</w:t>
      </w:r>
      <w:r w:rsidRPr="00973681">
        <w:rPr>
          <w:rFonts w:ascii="Arial" w:eastAsia="Malgun Gothic" w:hAnsi="Arial"/>
          <w:spacing w:val="-4"/>
          <w:sz w:val="19"/>
          <w:szCs w:val="19"/>
          <w:lang w:eastAsia="ko-KR"/>
        </w:rPr>
        <w:t xml:space="preserve"> </w:t>
      </w:r>
      <w:r w:rsidRPr="0043639C">
        <w:rPr>
          <w:rFonts w:ascii="Arial" w:eastAsia="Malgun Gothic" w:hAnsi="Arial"/>
          <w:spacing w:val="-4"/>
          <w:sz w:val="19"/>
          <w:szCs w:val="19"/>
          <w:lang w:eastAsia="ko-KR"/>
        </w:rPr>
        <w:t xml:space="preserve">The downlink may </w:t>
      </w:r>
      <w:r>
        <w:rPr>
          <w:rFonts w:ascii="Arial" w:eastAsia="Malgun Gothic" w:hAnsi="Arial"/>
          <w:spacing w:val="-4"/>
          <w:sz w:val="19"/>
          <w:szCs w:val="19"/>
          <w:lang w:eastAsia="ko-KR"/>
        </w:rPr>
        <w:t xml:space="preserve">not </w:t>
      </w:r>
      <w:r w:rsidRPr="0043639C">
        <w:rPr>
          <w:rFonts w:ascii="Arial" w:eastAsia="Malgun Gothic" w:hAnsi="Arial"/>
          <w:spacing w:val="-4"/>
          <w:sz w:val="19"/>
          <w:szCs w:val="19"/>
          <w:lang w:eastAsia="ko-KR"/>
        </w:rPr>
        <w:t xml:space="preserve">be </w:t>
      </w:r>
      <w:r>
        <w:rPr>
          <w:rFonts w:ascii="Arial" w:eastAsia="Malgun Gothic" w:hAnsi="Arial"/>
          <w:spacing w:val="-4"/>
          <w:sz w:val="19"/>
          <w:szCs w:val="19"/>
          <w:lang w:eastAsia="ko-KR"/>
        </w:rPr>
        <w:t>intense</w:t>
      </w:r>
      <w:r w:rsidRPr="0043639C">
        <w:rPr>
          <w:rFonts w:ascii="Arial" w:eastAsia="Malgun Gothic" w:hAnsi="Arial"/>
          <w:spacing w:val="-4"/>
          <w:sz w:val="19"/>
          <w:szCs w:val="19"/>
          <w:lang w:eastAsia="ko-KR"/>
        </w:rPr>
        <w:t xml:space="preserve"> due to the delta nature of dynamic map data</w:t>
      </w:r>
      <w:r>
        <w:rPr>
          <w:rFonts w:ascii="Arial" w:eastAsia="Malgun Gothic" w:hAnsi="Arial"/>
          <w:spacing w:val="-4"/>
          <w:sz w:val="19"/>
          <w:szCs w:val="19"/>
          <w:lang w:eastAsia="ko-KR"/>
        </w:rPr>
        <w:t>,</w:t>
      </w:r>
      <w:r w:rsidRPr="0043639C">
        <w:rPr>
          <w:rFonts w:ascii="Arial" w:eastAsia="Malgun Gothic" w:hAnsi="Arial"/>
          <w:spacing w:val="-4"/>
          <w:sz w:val="19"/>
          <w:szCs w:val="19"/>
          <w:lang w:eastAsia="ko-KR"/>
        </w:rPr>
        <w:t xml:space="preserve"> if the vehicle already has a relatively recent version of the map for its current location.</w:t>
      </w:r>
      <w:r w:rsidRPr="000A1B29">
        <w:rPr>
          <w:rFonts w:ascii="Arial" w:eastAsia="Times New Roman" w:hAnsi="Arial"/>
          <w:spacing w:val="-4"/>
          <w:sz w:val="19"/>
          <w:szCs w:val="19"/>
          <w:lang w:eastAsia="de-DE"/>
        </w:rPr>
        <w:t xml:space="preserve"> For the short-term modelling, on board sensors play a major role, but V2X could expand the range of detection at difficult conditions, e.g., sight blockage at corners, by trucks, rain, or fog. Such V2X needs low latency </w:t>
      </w:r>
      <w:r>
        <w:rPr>
          <w:rFonts w:ascii="Arial" w:eastAsia="Times New Roman" w:hAnsi="Arial"/>
          <w:spacing w:val="-4"/>
          <w:sz w:val="19"/>
          <w:szCs w:val="19"/>
          <w:lang w:eastAsia="de-DE"/>
        </w:rPr>
        <w:t xml:space="preserve">and high reliability </w:t>
      </w:r>
      <w:r w:rsidRPr="000A1B29">
        <w:rPr>
          <w:rFonts w:ascii="Arial" w:eastAsia="Times New Roman" w:hAnsi="Arial"/>
          <w:spacing w:val="-4"/>
          <w:sz w:val="19"/>
          <w:szCs w:val="19"/>
          <w:lang w:eastAsia="de-DE"/>
        </w:rPr>
        <w:t xml:space="preserve">capabilities and a mechanism to dynamically associate </w:t>
      </w:r>
      <w:r w:rsidR="00582025">
        <w:rPr>
          <w:rFonts w:ascii="Arial" w:eastAsia="Times New Roman" w:hAnsi="Arial"/>
          <w:spacing w:val="-4"/>
          <w:sz w:val="19"/>
          <w:szCs w:val="19"/>
          <w:lang w:eastAsia="de-DE"/>
        </w:rPr>
        <w:t xml:space="preserve">devices with other </w:t>
      </w:r>
      <w:r w:rsidRPr="000A1B29">
        <w:rPr>
          <w:rFonts w:ascii="Arial" w:eastAsia="Times New Roman" w:hAnsi="Arial"/>
          <w:spacing w:val="-4"/>
          <w:sz w:val="19"/>
          <w:szCs w:val="19"/>
          <w:lang w:eastAsia="de-DE"/>
        </w:rPr>
        <w:t>devices in the vicinity, irrespective of the connectivity provider. Other components such as positioning, voice recognition, and augmented reality could facilitate these applications. An important factor that will shape the market potential of this use case is the legal framework for the types of information that can be displayed or announced toward the driver, and the liable entity if an accident is caused by providing wrong information.</w:t>
      </w:r>
    </w:p>
    <w:p w:rsidR="00CE5CDE" w:rsidRPr="00CE5CDE" w:rsidRDefault="00CE5CDE" w:rsidP="00CE5CDE">
      <w:pPr>
        <w:pStyle w:val="LightGrid-Accent31"/>
        <w:spacing w:before="240" w:after="120" w:line="240" w:lineRule="auto"/>
      </w:pPr>
    </w:p>
    <w:p w:rsidR="00CE5CDE" w:rsidRPr="00DC5948" w:rsidRDefault="00CE5CDE" w:rsidP="004152DC">
      <w:pPr>
        <w:pStyle w:val="LightGrid-Accent31"/>
        <w:numPr>
          <w:ilvl w:val="0"/>
          <w:numId w:val="3"/>
        </w:numPr>
        <w:spacing w:before="240" w:after="120" w:line="240" w:lineRule="auto"/>
      </w:pPr>
      <w:r w:rsidRPr="00EA3DA1">
        <w:rPr>
          <w:rFonts w:ascii="Arial" w:hAnsi="Arial" w:cs="Arial"/>
          <w:b/>
          <w:sz w:val="19"/>
          <w:szCs w:val="19"/>
        </w:rPr>
        <w:t>Autonomous</w:t>
      </w:r>
      <w:r w:rsidR="0074009A">
        <w:rPr>
          <w:rFonts w:ascii="Arial" w:hAnsi="Arial" w:cs="Arial"/>
          <w:b/>
          <w:sz w:val="19"/>
          <w:szCs w:val="19"/>
        </w:rPr>
        <w:t xml:space="preserve">/ </w:t>
      </w:r>
      <w:proofErr w:type="gramStart"/>
      <w:r w:rsidR="0074009A">
        <w:rPr>
          <w:rFonts w:ascii="Arial" w:hAnsi="Arial" w:cs="Arial"/>
          <w:b/>
          <w:sz w:val="19"/>
          <w:szCs w:val="19"/>
        </w:rPr>
        <w:t>cooperative</w:t>
      </w:r>
      <w:r w:rsidRPr="00EA3DA1">
        <w:rPr>
          <w:rFonts w:ascii="Arial" w:hAnsi="Arial" w:cs="Arial"/>
          <w:b/>
          <w:sz w:val="19"/>
          <w:szCs w:val="19"/>
        </w:rPr>
        <w:t xml:space="preserve"> driving</w:t>
      </w:r>
      <w:proofErr w:type="gramEnd"/>
      <w:r w:rsidRPr="000A1B29">
        <w:t xml:space="preserve"> – </w:t>
      </w:r>
      <w:r w:rsidRPr="00EA3DA1">
        <w:rPr>
          <w:rFonts w:ascii="Arial" w:eastAsia="Times New Roman" w:hAnsi="Arial"/>
          <w:spacing w:val="-4"/>
          <w:sz w:val="19"/>
          <w:szCs w:val="19"/>
          <w:lang w:eastAsia="de-DE"/>
        </w:rPr>
        <w:t>enables driving functions to be taken over by the vehicle. Different levels of automation, with varying degrees of driver involvement can be envisaged culminating in full automation where recognition, decision</w:t>
      </w:r>
      <w:r w:rsidR="001F689A">
        <w:rPr>
          <w:rFonts w:ascii="Arial" w:eastAsia="Times New Roman" w:hAnsi="Arial"/>
          <w:spacing w:val="-4"/>
          <w:sz w:val="19"/>
          <w:szCs w:val="19"/>
          <w:lang w:eastAsia="de-DE"/>
        </w:rPr>
        <w:t>-</w:t>
      </w:r>
      <w:r w:rsidRPr="00EA3DA1">
        <w:rPr>
          <w:rFonts w:ascii="Arial" w:eastAsia="Times New Roman" w:hAnsi="Arial"/>
          <w:spacing w:val="-4"/>
          <w:sz w:val="19"/>
          <w:szCs w:val="19"/>
          <w:lang w:eastAsia="de-DE"/>
        </w:rPr>
        <w:t xml:space="preserve">making and manoeuvring are performed solely by the vehicle. Fully autonomous vehicles can cooperate to different degrees ranging from information exchange about intentions (e.g., for overtaking) to fully synchronized driving where intentions are constantly exchanged and cooperative decisions are made and constantly updated (e.g., platooning). Similar to the assisted driving use case above, </w:t>
      </w:r>
      <w:proofErr w:type="spellStart"/>
      <w:r w:rsidRPr="00EA3DA1">
        <w:rPr>
          <w:rFonts w:ascii="Arial" w:eastAsia="Times New Roman" w:hAnsi="Arial"/>
          <w:spacing w:val="-4"/>
          <w:sz w:val="19"/>
          <w:szCs w:val="19"/>
          <w:lang w:eastAsia="de-DE"/>
        </w:rPr>
        <w:t>telcos</w:t>
      </w:r>
      <w:proofErr w:type="spellEnd"/>
      <w:r w:rsidRPr="00EA3DA1">
        <w:rPr>
          <w:rFonts w:ascii="Arial" w:eastAsia="Times New Roman" w:hAnsi="Arial"/>
          <w:spacing w:val="-4"/>
          <w:sz w:val="19"/>
          <w:szCs w:val="19"/>
          <w:lang w:eastAsia="de-DE"/>
        </w:rPr>
        <w:t xml:space="preserve"> could have relevant roles in V2N communications for </w:t>
      </w:r>
      <w:r>
        <w:rPr>
          <w:rFonts w:ascii="Arial" w:eastAsia="Times New Roman" w:hAnsi="Arial"/>
          <w:spacing w:val="-4"/>
          <w:sz w:val="19"/>
          <w:szCs w:val="19"/>
          <w:lang w:eastAsia="de-DE"/>
        </w:rPr>
        <w:t xml:space="preserve">mid/ </w:t>
      </w:r>
      <w:r w:rsidRPr="00EA3DA1">
        <w:rPr>
          <w:rFonts w:ascii="Arial" w:eastAsia="Times New Roman" w:hAnsi="Arial"/>
          <w:spacing w:val="-4"/>
          <w:sz w:val="19"/>
          <w:szCs w:val="19"/>
          <w:lang w:eastAsia="de-DE"/>
        </w:rPr>
        <w:t xml:space="preserve">long-term environment modelling and V2X communications for short-term environment modelling. In addition, a role in V2X communications for </w:t>
      </w:r>
      <w:r w:rsidRPr="009F4D77">
        <w:rPr>
          <w:rFonts w:ascii="Arial" w:eastAsia="Times New Roman" w:hAnsi="Arial"/>
          <w:spacing w:val="-4"/>
          <w:sz w:val="19"/>
          <w:szCs w:val="19"/>
          <w:lang w:eastAsia="de-DE"/>
        </w:rPr>
        <w:t>cooperative driving</w:t>
      </w:r>
      <w:r w:rsidRPr="00EA3DA1">
        <w:rPr>
          <w:rFonts w:ascii="Arial" w:eastAsia="Times New Roman" w:hAnsi="Arial"/>
          <w:spacing w:val="-4"/>
          <w:sz w:val="19"/>
          <w:szCs w:val="19"/>
          <w:lang w:eastAsia="de-DE"/>
        </w:rPr>
        <w:t xml:space="preserve"> could be foreseen. Here, much more stringent requirements on security, latency, reliability and interworking (among different car makes, pedestrians, operators, etc.) need to be met. The extent to which current solutions on the verge of commercialization (e.g., WAVE/</w:t>
      </w:r>
      <w:r>
        <w:rPr>
          <w:rFonts w:ascii="Arial" w:eastAsia="Times New Roman" w:hAnsi="Arial"/>
          <w:spacing w:val="-4"/>
          <w:sz w:val="19"/>
          <w:szCs w:val="19"/>
          <w:lang w:eastAsia="de-DE"/>
        </w:rPr>
        <w:t xml:space="preserve"> </w:t>
      </w:r>
      <w:r w:rsidRPr="00EA3DA1">
        <w:rPr>
          <w:rFonts w:ascii="Arial" w:eastAsia="Times New Roman" w:hAnsi="Arial"/>
          <w:spacing w:val="-4"/>
          <w:sz w:val="19"/>
          <w:szCs w:val="19"/>
          <w:lang w:eastAsia="de-DE"/>
        </w:rPr>
        <w:t>DSRC, ITS-G5) could fulfil such requirements is still unclear</w:t>
      </w:r>
      <w:r w:rsidRPr="006C7075">
        <w:rPr>
          <w:rFonts w:ascii="Arial" w:eastAsia="Times New Roman" w:hAnsi="Arial"/>
          <w:spacing w:val="-4"/>
          <w:sz w:val="19"/>
          <w:szCs w:val="19"/>
          <w:lang w:eastAsia="de-DE"/>
        </w:rPr>
        <w:t>. Also, realizing the full extent of benefits from cooperative driving depends on the availability of a critical mass of capable and compatible vehicles on the road (e.g</w:t>
      </w:r>
      <w:r w:rsidRPr="00933BEB">
        <w:rPr>
          <w:rFonts w:ascii="Arial" w:eastAsia="Times New Roman" w:hAnsi="Arial"/>
          <w:spacing w:val="-4"/>
          <w:sz w:val="19"/>
          <w:szCs w:val="19"/>
          <w:lang w:eastAsia="de-DE"/>
        </w:rPr>
        <w:t>., 40%</w:t>
      </w:r>
      <w:r>
        <w:rPr>
          <w:rFonts w:ascii="Arial" w:eastAsia="Times New Roman" w:hAnsi="Arial"/>
          <w:spacing w:val="-4"/>
          <w:sz w:val="19"/>
          <w:szCs w:val="19"/>
          <w:lang w:eastAsia="de-DE"/>
        </w:rPr>
        <w:t xml:space="preserve"> penetration could achieve almost 90% of cooperative awareness gains</w:t>
      </w:r>
      <w:r w:rsidRPr="00225964">
        <w:rPr>
          <w:rFonts w:ascii="Arial" w:eastAsia="Times New Roman" w:hAnsi="Arial"/>
          <w:spacing w:val="-4"/>
          <w:sz w:val="19"/>
          <w:szCs w:val="19"/>
          <w:lang w:eastAsia="de-DE"/>
        </w:rPr>
        <w:t xml:space="preserve"> according to recent studies). </w:t>
      </w:r>
      <w:r w:rsidRPr="000D3C82">
        <w:rPr>
          <w:rFonts w:ascii="Arial" w:eastAsia="Times New Roman" w:hAnsi="Arial"/>
          <w:spacing w:val="-4"/>
          <w:sz w:val="19"/>
          <w:szCs w:val="19"/>
          <w:lang w:eastAsia="de-DE"/>
        </w:rPr>
        <w:t xml:space="preserve">Regulatory mandate could be used to speed up the time to gain critical mass (e.g., 30% penetration in 3 years). But that also means that the mandated solution will be the de-facto standard due to network effects, making it difficult for late entrants to enter the market.  Even with a </w:t>
      </w:r>
      <w:r w:rsidRPr="000D3C82">
        <w:rPr>
          <w:rFonts w:ascii="Arial" w:eastAsia="Times New Roman" w:hAnsi="Arial"/>
          <w:spacing w:val="-4"/>
          <w:sz w:val="19"/>
          <w:szCs w:val="19"/>
          <w:lang w:eastAsia="de-DE"/>
        </w:rPr>
        <w:lastRenderedPageBreak/>
        <w:t>regulatory mandate, autonomous vehicles will need to coexist with legacy vehicles. In this case some graceful degradation of autonomous driving capabilities (e.g., speed reduction)</w:t>
      </w:r>
      <w:r>
        <w:rPr>
          <w:rFonts w:ascii="Arial" w:eastAsia="Times New Roman" w:hAnsi="Arial"/>
          <w:spacing w:val="-4"/>
          <w:sz w:val="19"/>
          <w:szCs w:val="19"/>
          <w:lang w:eastAsia="de-DE"/>
        </w:rPr>
        <w:t xml:space="preserve"> </w:t>
      </w:r>
      <w:r w:rsidRPr="000D3C82">
        <w:rPr>
          <w:rFonts w:ascii="Arial" w:eastAsia="Times New Roman" w:hAnsi="Arial"/>
          <w:spacing w:val="-4"/>
          <w:sz w:val="19"/>
          <w:szCs w:val="19"/>
          <w:lang w:eastAsia="de-DE"/>
        </w:rPr>
        <w:t xml:space="preserve">may be necessary to avoid accidents. </w:t>
      </w:r>
      <w:r w:rsidRPr="000A1B29">
        <w:rPr>
          <w:rFonts w:ascii="Arial" w:eastAsia="Times New Roman" w:hAnsi="Arial"/>
          <w:spacing w:val="-4"/>
          <w:sz w:val="19"/>
          <w:szCs w:val="19"/>
          <w:lang w:eastAsia="de-DE"/>
        </w:rPr>
        <w:t xml:space="preserve">Perhaps dedicated </w:t>
      </w:r>
      <w:r>
        <w:rPr>
          <w:rFonts w:ascii="Arial" w:eastAsia="Times New Roman" w:hAnsi="Arial"/>
          <w:spacing w:val="-4"/>
          <w:sz w:val="19"/>
          <w:szCs w:val="19"/>
          <w:lang w:eastAsia="de-DE"/>
        </w:rPr>
        <w:t xml:space="preserve">lanes (e.g., on motorways) or even </w:t>
      </w:r>
      <w:r w:rsidRPr="000A1B29">
        <w:rPr>
          <w:rFonts w:ascii="Arial" w:eastAsia="Times New Roman" w:hAnsi="Arial"/>
          <w:spacing w:val="-4"/>
          <w:sz w:val="19"/>
          <w:szCs w:val="19"/>
          <w:lang w:eastAsia="de-DE"/>
        </w:rPr>
        <w:t>road infrastructure for autonomous vehicles may be needed. In addition, the legal framework for certification (e.g., ISO 26262) and liability in case of accidents could have big implications on the viability of telco involvement.</w:t>
      </w:r>
    </w:p>
    <w:p w:rsidR="00EF58EE" w:rsidRPr="000A1B29" w:rsidRDefault="00EF58EE" w:rsidP="005F2CBF">
      <w:pPr>
        <w:pStyle w:val="LightGrid-Accent31"/>
        <w:spacing w:before="240" w:after="120" w:line="240" w:lineRule="auto"/>
        <w:ind w:left="0"/>
      </w:pPr>
    </w:p>
    <w:p w:rsidR="00EF58EE" w:rsidRPr="000A1B29" w:rsidRDefault="00EF58EE" w:rsidP="005F2CBF">
      <w:pPr>
        <w:pStyle w:val="LightGrid-Accent31"/>
        <w:numPr>
          <w:ilvl w:val="0"/>
          <w:numId w:val="3"/>
        </w:numPr>
        <w:spacing w:before="240" w:after="120" w:line="240" w:lineRule="auto"/>
      </w:pPr>
      <w:r w:rsidRPr="00EF58EE">
        <w:rPr>
          <w:rFonts w:ascii="Arial" w:hAnsi="Arial" w:cs="Arial"/>
          <w:b/>
          <w:sz w:val="19"/>
          <w:szCs w:val="19"/>
        </w:rPr>
        <w:t>Tele-operated driving</w:t>
      </w:r>
      <w:r w:rsidRPr="00EF58EE">
        <w:t xml:space="preserve"> – </w:t>
      </w:r>
      <w:r w:rsidRPr="00EF58EE">
        <w:rPr>
          <w:rFonts w:ascii="Arial" w:eastAsia="Times New Roman" w:hAnsi="Arial"/>
          <w:spacing w:val="-4"/>
          <w:sz w:val="19"/>
          <w:szCs w:val="19"/>
          <w:lang w:eastAsia="de-DE"/>
        </w:rPr>
        <w:t xml:space="preserve">enables operation of a vehicle by a remote driver. </w:t>
      </w:r>
      <w:r w:rsidR="00A15743">
        <w:rPr>
          <w:rFonts w:ascii="Arial" w:eastAsia="Times New Roman" w:hAnsi="Arial"/>
          <w:spacing w:val="-4"/>
          <w:sz w:val="19"/>
          <w:szCs w:val="19"/>
          <w:lang w:eastAsia="de-DE"/>
        </w:rPr>
        <w:t>This covers both full remote driving as well as limited impasse arbitration cases for autonomous vehicles. Areas where full remote driving could find a</w:t>
      </w:r>
      <w:r w:rsidRPr="00EF58EE">
        <w:rPr>
          <w:rFonts w:ascii="Arial" w:eastAsia="Times New Roman" w:hAnsi="Arial"/>
          <w:spacing w:val="-4"/>
          <w:sz w:val="19"/>
          <w:szCs w:val="19"/>
          <w:lang w:eastAsia="de-DE"/>
        </w:rPr>
        <w:t xml:space="preserve">pplications </w:t>
      </w:r>
      <w:r w:rsidR="00A15743">
        <w:rPr>
          <w:rFonts w:ascii="Arial" w:eastAsia="Times New Roman" w:hAnsi="Arial"/>
          <w:spacing w:val="-4"/>
          <w:sz w:val="19"/>
          <w:szCs w:val="19"/>
          <w:lang w:eastAsia="de-DE"/>
        </w:rPr>
        <w:t>include disaster scenes</w:t>
      </w:r>
      <w:r w:rsidR="00B5340A">
        <w:rPr>
          <w:rFonts w:ascii="Arial" w:eastAsia="Times New Roman" w:hAnsi="Arial"/>
          <w:spacing w:val="-4"/>
          <w:sz w:val="19"/>
          <w:szCs w:val="19"/>
          <w:lang w:eastAsia="de-DE"/>
        </w:rPr>
        <w:t>,</w:t>
      </w:r>
      <w:r w:rsidR="00A15743">
        <w:rPr>
          <w:rFonts w:ascii="Arial" w:eastAsia="Times New Roman" w:hAnsi="Arial"/>
          <w:spacing w:val="-4"/>
          <w:sz w:val="19"/>
          <w:szCs w:val="19"/>
          <w:lang w:eastAsia="de-DE"/>
        </w:rPr>
        <w:t xml:space="preserve"> </w:t>
      </w:r>
      <w:r w:rsidR="00B5340A">
        <w:rPr>
          <w:rFonts w:ascii="Arial" w:eastAsia="Times New Roman" w:hAnsi="Arial"/>
          <w:spacing w:val="-4"/>
          <w:sz w:val="19"/>
          <w:szCs w:val="19"/>
          <w:lang w:eastAsia="de-DE"/>
        </w:rPr>
        <w:t xml:space="preserve">unknown/ unexpected terrains and </w:t>
      </w:r>
      <w:r w:rsidR="00A15743">
        <w:rPr>
          <w:rFonts w:ascii="Arial" w:eastAsia="Times New Roman" w:hAnsi="Arial"/>
          <w:spacing w:val="-4"/>
          <w:sz w:val="19"/>
          <w:szCs w:val="19"/>
          <w:lang w:eastAsia="de-DE"/>
        </w:rPr>
        <w:t xml:space="preserve">environments where lives could otherwise </w:t>
      </w:r>
      <w:r w:rsidR="00464601">
        <w:rPr>
          <w:rFonts w:ascii="Arial" w:eastAsia="Times New Roman" w:hAnsi="Arial"/>
          <w:spacing w:val="-4"/>
          <w:sz w:val="19"/>
          <w:szCs w:val="19"/>
          <w:lang w:eastAsia="de-DE"/>
        </w:rPr>
        <w:t xml:space="preserve">be </w:t>
      </w:r>
      <w:r w:rsidR="00A15743">
        <w:rPr>
          <w:rFonts w:ascii="Arial" w:eastAsia="Times New Roman" w:hAnsi="Arial"/>
          <w:spacing w:val="-4"/>
          <w:sz w:val="19"/>
          <w:szCs w:val="19"/>
          <w:lang w:eastAsia="de-DE"/>
        </w:rPr>
        <w:t>put in danger by manual driving (e.g., mining, construction, nuclear plants, etc.)</w:t>
      </w:r>
      <w:r w:rsidR="00706EDE">
        <w:rPr>
          <w:rStyle w:val="Funotenzeichen"/>
          <w:rFonts w:ascii="Arial" w:eastAsia="Times New Roman" w:hAnsi="Arial"/>
          <w:spacing w:val="-4"/>
          <w:sz w:val="19"/>
          <w:szCs w:val="19"/>
          <w:lang w:eastAsia="de-DE"/>
        </w:rPr>
        <w:footnoteReference w:id="1"/>
      </w:r>
      <w:proofErr w:type="gramStart"/>
      <w:r w:rsidR="00251BD4" w:rsidRPr="00034F52">
        <w:rPr>
          <w:rFonts w:ascii="Arial" w:eastAsia="Times New Roman" w:hAnsi="Arial"/>
          <w:spacing w:val="-4"/>
          <w:sz w:val="19"/>
          <w:szCs w:val="19"/>
          <w:vertAlign w:val="superscript"/>
          <w:lang w:eastAsia="de-DE"/>
        </w:rPr>
        <w:t>,</w:t>
      </w:r>
      <w:r w:rsidR="0004019C">
        <w:rPr>
          <w:rFonts w:ascii="Arial" w:eastAsia="Times New Roman" w:hAnsi="Arial"/>
          <w:spacing w:val="-4"/>
          <w:sz w:val="19"/>
          <w:szCs w:val="19"/>
          <w:vertAlign w:val="superscript"/>
          <w:lang w:eastAsia="de-DE"/>
        </w:rPr>
        <w:t xml:space="preserve"> </w:t>
      </w:r>
      <w:proofErr w:type="gramEnd"/>
      <w:r w:rsidR="00251BD4">
        <w:rPr>
          <w:rStyle w:val="Funotenzeichen"/>
          <w:rFonts w:ascii="Arial" w:eastAsia="Times New Roman" w:hAnsi="Arial"/>
          <w:spacing w:val="-4"/>
          <w:sz w:val="19"/>
          <w:szCs w:val="19"/>
          <w:lang w:eastAsia="de-DE"/>
        </w:rPr>
        <w:footnoteReference w:id="2"/>
      </w:r>
      <w:r w:rsidR="00A15743">
        <w:rPr>
          <w:rFonts w:ascii="Arial" w:eastAsia="Times New Roman" w:hAnsi="Arial"/>
          <w:spacing w:val="-4"/>
          <w:sz w:val="19"/>
          <w:szCs w:val="19"/>
          <w:lang w:eastAsia="de-DE"/>
        </w:rPr>
        <w:t xml:space="preserve">. </w:t>
      </w:r>
      <w:r w:rsidRPr="00EF58EE">
        <w:rPr>
          <w:rFonts w:ascii="Arial" w:eastAsia="Times New Roman" w:hAnsi="Arial"/>
          <w:spacing w:val="-4"/>
          <w:sz w:val="19"/>
          <w:szCs w:val="19"/>
          <w:lang w:eastAsia="de-DE"/>
        </w:rPr>
        <w:t>At least two components of telco relevance could be considered. First, V2N communications for reporting information obtained from the vehicle and its environment to the remote driver. This includes video and sound feeds from all directions, car diagnostics, motion vectors, etc.  Second, V2N communications to reliably deliver control commands from the remote driver to the vehicle to manoeuvre the vehicle in real-time. Stringent requirements on latency, reliability, bandwidth (to stream multiple video feeds) and security need to be met to support this use case.</w:t>
      </w:r>
      <w:r w:rsidR="00B778A2">
        <w:rPr>
          <w:rFonts w:ascii="Arial" w:eastAsia="Times New Roman" w:hAnsi="Arial"/>
          <w:spacing w:val="-4"/>
          <w:sz w:val="19"/>
          <w:szCs w:val="19"/>
          <w:lang w:eastAsia="de-DE"/>
        </w:rPr>
        <w:t xml:space="preserve"> </w:t>
      </w:r>
      <w:r w:rsidR="00022691">
        <w:rPr>
          <w:rFonts w:ascii="Arial" w:eastAsia="Times New Roman" w:hAnsi="Arial"/>
          <w:spacing w:val="-4"/>
          <w:sz w:val="19"/>
          <w:szCs w:val="19"/>
          <w:lang w:eastAsia="de-DE"/>
        </w:rPr>
        <w:t>T</w:t>
      </w:r>
      <w:r w:rsidR="00B778A2" w:rsidRPr="00A46846">
        <w:rPr>
          <w:rFonts w:ascii="Arial" w:eastAsia="Times New Roman" w:hAnsi="Arial"/>
          <w:spacing w:val="-4"/>
          <w:sz w:val="19"/>
          <w:szCs w:val="19"/>
          <w:lang w:eastAsia="de-DE"/>
        </w:rPr>
        <w:t>he latency and reliability that are realistically achievable limit the maximum speed for safe operation. Thus</w:t>
      </w:r>
      <w:r w:rsidR="00C800A7">
        <w:rPr>
          <w:rFonts w:ascii="Arial" w:eastAsia="Times New Roman" w:hAnsi="Arial"/>
          <w:spacing w:val="-4"/>
          <w:sz w:val="19"/>
          <w:szCs w:val="19"/>
          <w:lang w:eastAsia="de-DE"/>
        </w:rPr>
        <w:t>,</w:t>
      </w:r>
      <w:r w:rsidR="00B778A2" w:rsidRPr="00A46846">
        <w:rPr>
          <w:rFonts w:ascii="Arial" w:eastAsia="Times New Roman" w:hAnsi="Arial"/>
          <w:spacing w:val="-4"/>
          <w:sz w:val="19"/>
          <w:szCs w:val="19"/>
          <w:lang w:eastAsia="de-DE"/>
        </w:rPr>
        <w:t xml:space="preserve"> local and/or private environments where vehicle speed is reduced and there is limited or no interaction expected with</w:t>
      </w:r>
      <w:r w:rsidR="005A4061">
        <w:rPr>
          <w:rFonts w:ascii="Arial" w:eastAsia="Times New Roman" w:hAnsi="Arial"/>
          <w:spacing w:val="-4"/>
          <w:sz w:val="19"/>
          <w:szCs w:val="19"/>
          <w:lang w:eastAsia="de-DE"/>
        </w:rPr>
        <w:t xml:space="preserve"> passengers,</w:t>
      </w:r>
      <w:r w:rsidR="00B778A2" w:rsidRPr="00A46846">
        <w:rPr>
          <w:rFonts w:ascii="Arial" w:eastAsia="Times New Roman" w:hAnsi="Arial"/>
          <w:spacing w:val="-4"/>
          <w:sz w:val="19"/>
          <w:szCs w:val="19"/>
          <w:lang w:eastAsia="de-DE"/>
        </w:rPr>
        <w:t xml:space="preserve"> pedestrians and standard vehicles </w:t>
      </w:r>
      <w:r w:rsidR="00C800A7">
        <w:rPr>
          <w:rFonts w:ascii="Arial" w:eastAsia="Times New Roman" w:hAnsi="Arial"/>
          <w:spacing w:val="-4"/>
          <w:sz w:val="19"/>
          <w:szCs w:val="19"/>
          <w:lang w:eastAsia="de-DE"/>
        </w:rPr>
        <w:t xml:space="preserve">are potential candidates for full tele-operated driving. For cases where tele-operated driving is limited to impasse arbitration, e.g., when </w:t>
      </w:r>
      <w:r w:rsidR="0020310F">
        <w:rPr>
          <w:rFonts w:ascii="Arial" w:eastAsia="Times New Roman" w:hAnsi="Arial"/>
          <w:spacing w:val="-4"/>
          <w:sz w:val="19"/>
          <w:szCs w:val="19"/>
          <w:lang w:eastAsia="de-DE"/>
        </w:rPr>
        <w:t xml:space="preserve">an autonomous vehicle stops the car safely and waits for remote direction to get going again, the requirements on latency and reliability could be relaxed as the autonomous driving system ensures a certain level of safety. </w:t>
      </w:r>
      <w:r w:rsidR="0004019C">
        <w:rPr>
          <w:rFonts w:ascii="Arial" w:eastAsia="Times New Roman" w:hAnsi="Arial"/>
          <w:spacing w:val="-4"/>
          <w:sz w:val="19"/>
          <w:szCs w:val="19"/>
          <w:lang w:eastAsia="de-DE"/>
        </w:rPr>
        <w:t>However</w:t>
      </w:r>
      <w:r w:rsidR="0020310F">
        <w:rPr>
          <w:rFonts w:ascii="Arial" w:eastAsia="Times New Roman" w:hAnsi="Arial"/>
          <w:spacing w:val="-4"/>
          <w:sz w:val="19"/>
          <w:szCs w:val="19"/>
          <w:lang w:eastAsia="de-DE"/>
        </w:rPr>
        <w:t>, wide-area coverage will be required.</w:t>
      </w:r>
      <w:r w:rsidRPr="00EF58EE">
        <w:rPr>
          <w:rFonts w:ascii="Arial" w:eastAsia="Times New Roman" w:hAnsi="Arial"/>
          <w:spacing w:val="-4"/>
          <w:sz w:val="19"/>
          <w:szCs w:val="19"/>
          <w:lang w:eastAsia="de-DE"/>
        </w:rPr>
        <w:t xml:space="preserve"> Beside</w:t>
      </w:r>
      <w:r w:rsidR="00310D36">
        <w:rPr>
          <w:rFonts w:ascii="Arial" w:eastAsia="Times New Roman" w:hAnsi="Arial"/>
          <w:spacing w:val="-4"/>
          <w:sz w:val="19"/>
          <w:szCs w:val="19"/>
          <w:lang w:eastAsia="de-DE"/>
        </w:rPr>
        <w:t xml:space="preserve"> the technical requirements</w:t>
      </w:r>
      <w:r w:rsidRPr="00EF58EE">
        <w:rPr>
          <w:rFonts w:ascii="Arial" w:eastAsia="Times New Roman" w:hAnsi="Arial"/>
          <w:spacing w:val="-4"/>
          <w:sz w:val="19"/>
          <w:szCs w:val="19"/>
          <w:lang w:eastAsia="de-DE"/>
        </w:rPr>
        <w:t>, the legal framework for certification (e.g., remote booths, drivers) and liability in case of accidents, will</w:t>
      </w:r>
      <w:r w:rsidR="00310D36">
        <w:rPr>
          <w:rFonts w:ascii="Arial" w:eastAsia="Times New Roman" w:hAnsi="Arial"/>
          <w:spacing w:val="-4"/>
          <w:sz w:val="19"/>
          <w:szCs w:val="19"/>
          <w:lang w:eastAsia="de-DE"/>
        </w:rPr>
        <w:t xml:space="preserve"> also</w:t>
      </w:r>
      <w:r w:rsidRPr="00EF58EE">
        <w:rPr>
          <w:rFonts w:ascii="Arial" w:eastAsia="Times New Roman" w:hAnsi="Arial"/>
          <w:spacing w:val="-4"/>
          <w:sz w:val="19"/>
          <w:szCs w:val="19"/>
          <w:lang w:eastAsia="de-DE"/>
        </w:rPr>
        <w:t xml:space="preserve"> impact the economic viability of this use case. For instance, ISO 26262 could imply a long time to market and some legal liability for </w:t>
      </w:r>
      <w:proofErr w:type="spellStart"/>
      <w:r w:rsidRPr="00EF58EE">
        <w:rPr>
          <w:rFonts w:ascii="Arial" w:eastAsia="Times New Roman" w:hAnsi="Arial"/>
          <w:spacing w:val="-4"/>
          <w:sz w:val="19"/>
          <w:szCs w:val="19"/>
          <w:lang w:eastAsia="de-DE"/>
        </w:rPr>
        <w:t>telcos</w:t>
      </w:r>
      <w:proofErr w:type="spellEnd"/>
      <w:r w:rsidRPr="00EF58EE">
        <w:rPr>
          <w:rFonts w:ascii="Arial" w:eastAsia="Times New Roman" w:hAnsi="Arial"/>
          <w:spacing w:val="-4"/>
          <w:sz w:val="19"/>
          <w:szCs w:val="19"/>
          <w:lang w:eastAsia="de-DE"/>
        </w:rPr>
        <w:t xml:space="preserve">. </w:t>
      </w:r>
      <w:r w:rsidR="00A262F1" w:rsidRPr="00611000">
        <w:rPr>
          <w:rFonts w:ascii="Arial" w:eastAsia="Times New Roman" w:hAnsi="Arial"/>
          <w:spacing w:val="-4"/>
          <w:sz w:val="19"/>
          <w:szCs w:val="19"/>
          <w:lang w:eastAsia="de-DE"/>
        </w:rPr>
        <w:t>For further study might be whether the legal issues are less complex when tele-operated driving happens within the confines of an enterprise (e.g.</w:t>
      </w:r>
      <w:r w:rsidR="008439CF">
        <w:rPr>
          <w:rFonts w:ascii="Arial" w:eastAsia="Times New Roman" w:hAnsi="Arial"/>
          <w:spacing w:val="-4"/>
          <w:sz w:val="19"/>
          <w:szCs w:val="19"/>
          <w:lang w:eastAsia="de-DE"/>
        </w:rPr>
        <w:t>, mining, construction, etc.</w:t>
      </w:r>
      <w:r w:rsidR="00A262F1" w:rsidRPr="00611000">
        <w:rPr>
          <w:rFonts w:ascii="Arial" w:eastAsia="Times New Roman" w:hAnsi="Arial"/>
          <w:spacing w:val="-4"/>
          <w:sz w:val="19"/>
          <w:szCs w:val="19"/>
          <w:lang w:eastAsia="de-DE"/>
        </w:rPr>
        <w:t xml:space="preserve"> ).</w:t>
      </w:r>
    </w:p>
    <w:p w:rsidR="00EF58EE" w:rsidRPr="00AE056B" w:rsidRDefault="00EF58EE" w:rsidP="00EF58EE">
      <w:pPr>
        <w:pStyle w:val="LightGrid-Accent31"/>
        <w:spacing w:before="240" w:after="120" w:line="240" w:lineRule="auto"/>
      </w:pPr>
    </w:p>
    <w:p w:rsidR="00EF58EE" w:rsidRDefault="00EF58EE" w:rsidP="004152DC">
      <w:pPr>
        <w:pStyle w:val="LightGrid-Accent31"/>
        <w:numPr>
          <w:ilvl w:val="0"/>
          <w:numId w:val="3"/>
        </w:numPr>
        <w:spacing w:before="240" w:after="120" w:line="240" w:lineRule="auto"/>
      </w:pPr>
      <w:r w:rsidRPr="00AE056B">
        <w:rPr>
          <w:rFonts w:ascii="Arial" w:hAnsi="Arial" w:cs="Arial"/>
          <w:b/>
          <w:sz w:val="19"/>
          <w:szCs w:val="19"/>
        </w:rPr>
        <w:t xml:space="preserve">Info-mediation </w:t>
      </w:r>
      <w:r w:rsidRPr="000A1B29">
        <w:t>–</w:t>
      </w:r>
      <w:r>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 xml:space="preserve">spans several domains that rely on processing information acquired from or reported by vehicles to provide services such as security (e.g., stolen vehicle tracking, border control), safety (e.g., </w:t>
      </w:r>
      <w:proofErr w:type="spellStart"/>
      <w:r w:rsidRPr="00AE056B">
        <w:rPr>
          <w:rFonts w:ascii="Arial" w:eastAsia="Times New Roman" w:hAnsi="Arial"/>
          <w:spacing w:val="-4"/>
          <w:sz w:val="19"/>
          <w:szCs w:val="19"/>
          <w:lang w:eastAsia="de-DE"/>
        </w:rPr>
        <w:t>eCall</w:t>
      </w:r>
      <w:proofErr w:type="spellEnd"/>
      <w:r w:rsidRPr="00AE056B">
        <w:rPr>
          <w:rFonts w:ascii="Arial" w:eastAsia="Times New Roman" w:hAnsi="Arial"/>
          <w:spacing w:val="-4"/>
          <w:sz w:val="19"/>
          <w:szCs w:val="19"/>
          <w:lang w:eastAsia="de-DE"/>
        </w:rPr>
        <w:t xml:space="preserve">, </w:t>
      </w:r>
      <w:proofErr w:type="spellStart"/>
      <w:r w:rsidRPr="00AE056B">
        <w:rPr>
          <w:rFonts w:ascii="Arial" w:eastAsia="Times New Roman" w:hAnsi="Arial"/>
          <w:spacing w:val="-4"/>
          <w:sz w:val="19"/>
          <w:szCs w:val="19"/>
          <w:lang w:eastAsia="de-DE"/>
        </w:rPr>
        <w:t>bCall</w:t>
      </w:r>
      <w:proofErr w:type="spellEnd"/>
      <w:r w:rsidRPr="00AE056B">
        <w:rPr>
          <w:rFonts w:ascii="Arial" w:eastAsia="Times New Roman" w:hAnsi="Arial"/>
          <w:spacing w:val="-4"/>
          <w:sz w:val="19"/>
          <w:szCs w:val="19"/>
          <w:lang w:eastAsia="de-DE"/>
        </w:rPr>
        <w:t>) and other value-adds like fleet management (car sharing, real-time tracking for logistics, scheduling and dispatching, etc.), toll charging, insurance, geo-fenced advertisement</w:t>
      </w:r>
      <w:r>
        <w:rPr>
          <w:rFonts w:ascii="Arial" w:eastAsia="Times New Roman" w:hAnsi="Arial"/>
          <w:spacing w:val="-4"/>
          <w:sz w:val="19"/>
          <w:szCs w:val="19"/>
          <w:lang w:eastAsia="de-DE"/>
        </w:rPr>
        <w:t>,</w:t>
      </w:r>
      <w:r w:rsidRPr="00AE056B">
        <w:rPr>
          <w:rFonts w:ascii="Arial" w:eastAsia="Times New Roman" w:hAnsi="Arial"/>
          <w:spacing w:val="-4"/>
          <w:sz w:val="19"/>
          <w:szCs w:val="19"/>
          <w:lang w:eastAsia="de-DE"/>
        </w:rPr>
        <w:t xml:space="preserve"> and vehicle maintenance</w:t>
      </w:r>
      <w:r>
        <w:rPr>
          <w:rFonts w:ascii="Arial" w:eastAsia="Times New Roman" w:hAnsi="Arial"/>
          <w:spacing w:val="-4"/>
          <w:sz w:val="19"/>
          <w:szCs w:val="19"/>
          <w:lang w:eastAsia="de-DE"/>
        </w:rPr>
        <w:t xml:space="preserve"> (e.g., over-the-air update of vehicle systems)</w:t>
      </w:r>
      <w:r w:rsidRPr="00AE056B">
        <w:rPr>
          <w:rFonts w:ascii="Arial" w:eastAsia="Times New Roman" w:hAnsi="Arial"/>
          <w:spacing w:val="-4"/>
          <w:sz w:val="19"/>
          <w:szCs w:val="19"/>
          <w:lang w:eastAsia="de-DE"/>
        </w:rPr>
        <w:t>. Depending on the service, components for this use case could include positioning, diagnostics reporting, big data analysis, remote management/</w:t>
      </w:r>
      <w:r w:rsidR="0081273C">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control, interconnection with partners in the ecosystem (e.g., police, emergency services, insurance companies, etc.) and billing platform. Of these, V2N connectivity for reporting different kinds of information (e.g., vehicle diagnostics, load information, driver monitoring, etc.) and for remote management/</w:t>
      </w:r>
      <w:r w:rsidR="0081273C">
        <w:rPr>
          <w:rFonts w:ascii="Arial" w:eastAsia="Times New Roman" w:hAnsi="Arial"/>
          <w:spacing w:val="-4"/>
          <w:sz w:val="19"/>
          <w:szCs w:val="19"/>
          <w:lang w:eastAsia="de-DE"/>
        </w:rPr>
        <w:t xml:space="preserve"> </w:t>
      </w:r>
      <w:r w:rsidRPr="00AE056B">
        <w:rPr>
          <w:rFonts w:ascii="Arial" w:eastAsia="Times New Roman" w:hAnsi="Arial"/>
          <w:spacing w:val="-4"/>
          <w:sz w:val="19"/>
          <w:szCs w:val="19"/>
          <w:lang w:eastAsia="de-DE"/>
        </w:rPr>
        <w:t xml:space="preserve">control could be relevant for </w:t>
      </w:r>
      <w:proofErr w:type="spellStart"/>
      <w:r w:rsidRPr="00AE056B">
        <w:rPr>
          <w:rFonts w:ascii="Arial" w:eastAsia="Times New Roman" w:hAnsi="Arial"/>
          <w:spacing w:val="-4"/>
          <w:sz w:val="19"/>
          <w:szCs w:val="19"/>
          <w:lang w:eastAsia="de-DE"/>
        </w:rPr>
        <w:t>telcos</w:t>
      </w:r>
      <w:proofErr w:type="spellEnd"/>
      <w:r w:rsidRPr="00AE056B">
        <w:rPr>
          <w:rFonts w:ascii="Arial" w:eastAsia="Times New Roman" w:hAnsi="Arial"/>
          <w:spacing w:val="-4"/>
          <w:sz w:val="19"/>
          <w:szCs w:val="19"/>
          <w:lang w:eastAsia="de-DE"/>
        </w:rPr>
        <w:t xml:space="preserve">. The requirements would vary, depending on the service. Most services are currently offered using existing cellular systems. However, enhanced coverage </w:t>
      </w:r>
      <w:r>
        <w:rPr>
          <w:rFonts w:ascii="Arial" w:eastAsia="Times New Roman" w:hAnsi="Arial"/>
          <w:spacing w:val="-4"/>
          <w:sz w:val="19"/>
          <w:szCs w:val="19"/>
          <w:lang w:eastAsia="de-DE"/>
        </w:rPr>
        <w:t xml:space="preserve">(e.g., underground/ multi-storey parking) </w:t>
      </w:r>
      <w:r w:rsidRPr="00AE056B">
        <w:rPr>
          <w:rFonts w:ascii="Arial" w:eastAsia="Times New Roman" w:hAnsi="Arial"/>
          <w:spacing w:val="-4"/>
          <w:sz w:val="19"/>
          <w:szCs w:val="19"/>
          <w:lang w:eastAsia="de-DE"/>
        </w:rPr>
        <w:t>is required to enable info-mediation services even in challenging environments for mobile communication.</w:t>
      </w:r>
    </w:p>
    <w:p w:rsidR="00EF58EE" w:rsidRPr="000A1B29" w:rsidRDefault="00EF58EE" w:rsidP="00EF58EE">
      <w:pPr>
        <w:pStyle w:val="LightGrid-Accent31"/>
        <w:spacing w:before="240" w:after="120" w:line="240" w:lineRule="auto"/>
        <w:rPr>
          <w:rFonts w:ascii="Arial" w:eastAsia="Times New Roman" w:hAnsi="Arial"/>
          <w:spacing w:val="-4"/>
          <w:sz w:val="19"/>
          <w:szCs w:val="19"/>
          <w:lang w:eastAsia="de-DE"/>
        </w:rPr>
      </w:pPr>
    </w:p>
    <w:p w:rsidR="00EF58EE" w:rsidRPr="000A1B29" w:rsidRDefault="00EF58EE" w:rsidP="004152DC">
      <w:pPr>
        <w:pStyle w:val="LightGrid-Accent31"/>
        <w:numPr>
          <w:ilvl w:val="0"/>
          <w:numId w:val="3"/>
        </w:numPr>
        <w:spacing w:before="240" w:after="120" w:line="240" w:lineRule="auto"/>
      </w:pPr>
      <w:r w:rsidRPr="000A1B29">
        <w:rPr>
          <w:rFonts w:ascii="Arial" w:hAnsi="Arial" w:cs="Arial"/>
          <w:b/>
          <w:sz w:val="19"/>
          <w:szCs w:val="19"/>
        </w:rPr>
        <w:t>Infotainment</w:t>
      </w:r>
      <w:r w:rsidRPr="000A1B29">
        <w:t xml:space="preserve"> – </w:t>
      </w:r>
      <w:r w:rsidRPr="000A1B29">
        <w:rPr>
          <w:rFonts w:ascii="Arial" w:eastAsia="Times New Roman" w:hAnsi="Arial"/>
          <w:spacing w:val="-4"/>
          <w:sz w:val="19"/>
          <w:szCs w:val="19"/>
          <w:lang w:eastAsia="de-DE"/>
        </w:rPr>
        <w:t xml:space="preserve">is about broadband connectivity to occupants of the vehicle for entertainment (e.g., video streaming, virtual reality, </w:t>
      </w:r>
      <w:proofErr w:type="gramStart"/>
      <w:r w:rsidRPr="000A1B29">
        <w:rPr>
          <w:rFonts w:ascii="Arial" w:eastAsia="Times New Roman" w:hAnsi="Arial"/>
          <w:spacing w:val="-4"/>
          <w:sz w:val="19"/>
          <w:szCs w:val="19"/>
          <w:lang w:eastAsia="de-DE"/>
        </w:rPr>
        <w:t>augmented</w:t>
      </w:r>
      <w:proofErr w:type="gramEnd"/>
      <w:r w:rsidRPr="000A1B29">
        <w:rPr>
          <w:rFonts w:ascii="Arial" w:eastAsia="Times New Roman" w:hAnsi="Arial"/>
          <w:spacing w:val="-4"/>
          <w:sz w:val="19"/>
          <w:szCs w:val="19"/>
          <w:lang w:eastAsia="de-DE"/>
        </w:rPr>
        <w:t xml:space="preserve"> reality)</w:t>
      </w:r>
      <w:r w:rsidR="00193013">
        <w:rPr>
          <w:rFonts w:ascii="Arial" w:eastAsia="Times New Roman" w:hAnsi="Arial"/>
          <w:spacing w:val="-4"/>
          <w:sz w:val="19"/>
          <w:szCs w:val="19"/>
          <w:lang w:eastAsia="de-DE"/>
        </w:rPr>
        <w:t>, information (e.g., contextual data)</w:t>
      </w:r>
      <w:r w:rsidRPr="000A1B29">
        <w:rPr>
          <w:rFonts w:ascii="Arial" w:eastAsia="Times New Roman" w:hAnsi="Arial"/>
          <w:spacing w:val="-4"/>
          <w:sz w:val="19"/>
          <w:szCs w:val="19"/>
          <w:lang w:eastAsia="de-DE"/>
        </w:rPr>
        <w:t xml:space="preserve"> and productivity (e.g., video conferencing, in-vehicle office). With the advent of ultra-high resolution screens (4K, 8K) with adaptable form factors, the demands placed on bandwidth will be extremely high. This demand is expected to grow as </w:t>
      </w:r>
      <w:r>
        <w:rPr>
          <w:rFonts w:ascii="Arial" w:eastAsia="Times New Roman" w:hAnsi="Arial"/>
          <w:spacing w:val="-4"/>
          <w:sz w:val="19"/>
          <w:szCs w:val="19"/>
          <w:lang w:eastAsia="de-DE"/>
        </w:rPr>
        <w:t xml:space="preserve">assisted and </w:t>
      </w:r>
      <w:r w:rsidRPr="000A1B29">
        <w:rPr>
          <w:rFonts w:ascii="Arial" w:eastAsia="Times New Roman" w:hAnsi="Arial"/>
          <w:spacing w:val="-4"/>
          <w:sz w:val="19"/>
          <w:szCs w:val="19"/>
          <w:lang w:eastAsia="de-DE"/>
        </w:rPr>
        <w:t xml:space="preserve">autonomous driving enters the mainstream. Tethering to a smartphone is commonly used to provide broadband connectivity to a vehicle but penetration losses due to </w:t>
      </w:r>
      <w:r w:rsidR="00ED62DC">
        <w:rPr>
          <w:rFonts w:ascii="Arial" w:eastAsia="Times New Roman" w:hAnsi="Arial"/>
          <w:spacing w:val="-4"/>
          <w:sz w:val="19"/>
          <w:szCs w:val="19"/>
          <w:lang w:eastAsia="de-DE"/>
        </w:rPr>
        <w:t>metallic</w:t>
      </w:r>
      <w:r w:rsidR="00ED62DC" w:rsidRPr="000A1B29">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glass affects the quality of the signal. The demand for higher data rates and a consistent user experience are likely to make tethering less attractive in the future.  There is also a trend to equip high-end vehicles </w:t>
      </w:r>
      <w:r w:rsidRPr="000A1B29">
        <w:rPr>
          <w:rFonts w:ascii="Arial" w:eastAsia="Times New Roman" w:hAnsi="Arial"/>
          <w:spacing w:val="-4"/>
          <w:sz w:val="19"/>
          <w:szCs w:val="19"/>
          <w:lang w:eastAsia="de-DE"/>
        </w:rPr>
        <w:lastRenderedPageBreak/>
        <w:t>with on-board connectivity modules</w:t>
      </w:r>
      <w:r w:rsidR="00FB00EE">
        <w:rPr>
          <w:rFonts w:ascii="Arial" w:eastAsia="Times New Roman" w:hAnsi="Arial"/>
          <w:spacing w:val="-4"/>
          <w:sz w:val="19"/>
          <w:szCs w:val="19"/>
          <w:lang w:eastAsia="de-DE"/>
        </w:rPr>
        <w:t xml:space="preserve"> (e.g., in-car Wi-Fi and LTE backhaul)</w:t>
      </w:r>
      <w:r w:rsidR="00F57566">
        <w:rPr>
          <w:rFonts w:ascii="Arial" w:eastAsia="Times New Roman" w:hAnsi="Arial"/>
          <w:spacing w:val="-4"/>
          <w:sz w:val="19"/>
          <w:szCs w:val="19"/>
          <w:lang w:eastAsia="de-DE"/>
        </w:rPr>
        <w:t xml:space="preserve"> and this could be expected in </w:t>
      </w:r>
      <w:r w:rsidR="00D8197C">
        <w:rPr>
          <w:rFonts w:ascii="Arial" w:eastAsia="Times New Roman" w:hAnsi="Arial"/>
          <w:spacing w:val="-4"/>
          <w:sz w:val="19"/>
          <w:szCs w:val="19"/>
          <w:lang w:eastAsia="de-DE"/>
        </w:rPr>
        <w:t>standard</w:t>
      </w:r>
      <w:r w:rsidR="00D2598D">
        <w:rPr>
          <w:rFonts w:ascii="Arial" w:eastAsia="Times New Roman" w:hAnsi="Arial"/>
          <w:spacing w:val="-4"/>
          <w:sz w:val="19"/>
          <w:szCs w:val="19"/>
          <w:lang w:eastAsia="de-DE"/>
        </w:rPr>
        <w:t xml:space="preserve"> </w:t>
      </w:r>
      <w:r w:rsidR="00F57566">
        <w:rPr>
          <w:rFonts w:ascii="Arial" w:eastAsia="Times New Roman" w:hAnsi="Arial"/>
          <w:spacing w:val="-4"/>
          <w:sz w:val="19"/>
          <w:szCs w:val="19"/>
          <w:lang w:eastAsia="de-DE"/>
        </w:rPr>
        <w:t>vehicles within the next five years</w:t>
      </w:r>
      <w:r w:rsidRPr="000A1B29">
        <w:rPr>
          <w:rFonts w:ascii="Arial" w:eastAsia="Times New Roman" w:hAnsi="Arial"/>
          <w:spacing w:val="-4"/>
          <w:sz w:val="19"/>
          <w:szCs w:val="19"/>
          <w:lang w:eastAsia="de-DE"/>
        </w:rPr>
        <w:t>. Solutions such as Wi-Fi based routers also exist to retrofit vehicles with such modules. A telco could provide the large bandwidth mobile backhaul to the vehicle. Different solutions, including Wi-Fi, could be used to provide the in-vehicle network that relies on this backhaul. Global coverage will be an important requirement in this use case. Complementary solutions such as on-board caching of library-type content could help</w:t>
      </w:r>
      <w:r w:rsidR="00EA5BE2">
        <w:rPr>
          <w:rFonts w:ascii="Arial" w:eastAsia="Times New Roman" w:hAnsi="Arial"/>
          <w:spacing w:val="-4"/>
          <w:sz w:val="19"/>
          <w:szCs w:val="19"/>
          <w:lang w:eastAsia="de-DE"/>
        </w:rPr>
        <w:t xml:space="preserve"> but the efficiency of such solutions would depend on how the legal framework for content rights management evolves</w:t>
      </w:r>
      <w:r w:rsidRPr="000A1B29">
        <w:rPr>
          <w:rFonts w:ascii="Arial" w:eastAsia="Times New Roman" w:hAnsi="Arial"/>
          <w:spacing w:val="-4"/>
          <w:sz w:val="19"/>
          <w:szCs w:val="19"/>
          <w:lang w:eastAsia="de-DE"/>
        </w:rPr>
        <w:t>.</w:t>
      </w:r>
      <w:r w:rsidRPr="000A1B29">
        <w:t xml:space="preserve"> </w:t>
      </w:r>
    </w:p>
    <w:p w:rsidR="00EF58EE" w:rsidRPr="000A1B29" w:rsidRDefault="00EF58EE" w:rsidP="00EF58EE">
      <w:pPr>
        <w:pStyle w:val="LightGrid-Accent31"/>
        <w:spacing w:before="240" w:after="120" w:line="240" w:lineRule="auto"/>
      </w:pPr>
    </w:p>
    <w:p w:rsidR="00EF58EE" w:rsidRPr="000A1B29" w:rsidRDefault="00EF58EE" w:rsidP="005F2CBF">
      <w:pPr>
        <w:pStyle w:val="LightGrid-Accent31"/>
        <w:numPr>
          <w:ilvl w:val="0"/>
          <w:numId w:val="3"/>
        </w:numPr>
        <w:spacing w:before="240" w:after="120" w:line="240" w:lineRule="auto"/>
      </w:pPr>
      <w:r w:rsidRPr="000A1B29">
        <w:rPr>
          <w:rFonts w:ascii="Arial" w:hAnsi="Arial" w:cs="Arial"/>
          <w:b/>
          <w:sz w:val="19"/>
          <w:szCs w:val="19"/>
        </w:rPr>
        <w:t>Nomadic nodes</w:t>
      </w:r>
      <w:r w:rsidRPr="000A1B29">
        <w:t xml:space="preserve"> – </w:t>
      </w:r>
      <w:r w:rsidRPr="000A1B29">
        <w:rPr>
          <w:rFonts w:ascii="Arial" w:eastAsia="Times New Roman" w:hAnsi="Arial"/>
          <w:spacing w:val="-4"/>
          <w:sz w:val="19"/>
          <w:szCs w:val="19"/>
          <w:lang w:eastAsia="de-DE"/>
        </w:rPr>
        <w:t>equips vehicles with on-board small cells that can be integrated in the telco network to provide additional capacity and/</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or coverage. V2N connectivity is required to provide the backhaul to the nomadic node. The last mile could then be served with cellular or Wi-Fi from the nomadic node. </w:t>
      </w:r>
      <w:r>
        <w:rPr>
          <w:rFonts w:ascii="Arial" w:eastAsia="Times New Roman" w:hAnsi="Arial"/>
          <w:spacing w:val="-4"/>
          <w:sz w:val="19"/>
          <w:szCs w:val="19"/>
          <w:lang w:eastAsia="de-DE"/>
        </w:rPr>
        <w:t>The</w:t>
      </w:r>
      <w:r w:rsidRPr="000A1B29">
        <w:rPr>
          <w:rFonts w:ascii="Arial" w:eastAsia="Times New Roman" w:hAnsi="Arial"/>
          <w:spacing w:val="-4"/>
          <w:sz w:val="19"/>
          <w:szCs w:val="19"/>
          <w:lang w:eastAsia="de-DE"/>
        </w:rPr>
        <w:t xml:space="preserve"> actual capacity/</w:t>
      </w:r>
      <w:r w:rsidR="0081273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coverage gain of using nomadic nodes compared to traditional deployment models</w:t>
      </w:r>
      <w:r>
        <w:rPr>
          <w:rFonts w:ascii="Arial" w:eastAsia="Times New Roman" w:hAnsi="Arial"/>
          <w:spacing w:val="-4"/>
          <w:sz w:val="19"/>
          <w:szCs w:val="19"/>
          <w:lang w:eastAsia="de-DE"/>
        </w:rPr>
        <w:t xml:space="preserve"> requires further study.</w:t>
      </w:r>
      <w:r w:rsidRPr="000A1B29">
        <w:rPr>
          <w:rFonts w:ascii="Arial" w:eastAsia="Times New Roman" w:hAnsi="Arial"/>
          <w:spacing w:val="-4"/>
          <w:sz w:val="19"/>
          <w:szCs w:val="19"/>
          <w:lang w:eastAsia="de-DE"/>
        </w:rPr>
        <w:t xml:space="preserve"> Furthermore, the spectrum license that would apply in this case, i.e., whether to treat the nomadic node as a terminal or as a base station, needs to be clarified as it has implications on the practicality and costs of deployment.</w:t>
      </w:r>
    </w:p>
    <w:p w:rsidR="00EF58EE" w:rsidRPr="000A1B29" w:rsidRDefault="00EF58EE" w:rsidP="00EF58EE">
      <w:pPr>
        <w:spacing w:after="120" w:line="240" w:lineRule="auto"/>
      </w:pPr>
      <w:r w:rsidRPr="000A1B29">
        <w:t>From these analyses</w:t>
      </w:r>
      <w:r w:rsidR="00FC0D1F">
        <w:t>, at least</w:t>
      </w:r>
      <w:r w:rsidRPr="000A1B29">
        <w:t xml:space="preserve"> the following four opportunities for 5G could be foreseen:</w:t>
      </w:r>
    </w:p>
    <w:p w:rsidR="00EF58EE" w:rsidRPr="000A1B29" w:rsidRDefault="00EF58EE" w:rsidP="004152DC">
      <w:pPr>
        <w:pStyle w:val="LightGrid-Accent31"/>
        <w:numPr>
          <w:ilvl w:val="0"/>
          <w:numId w:val="4"/>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 xml:space="preserve">V2N for </w:t>
      </w:r>
      <w:r w:rsidR="00922B7F">
        <w:rPr>
          <w:rFonts w:ascii="Arial" w:eastAsia="Times New Roman" w:hAnsi="Arial"/>
          <w:spacing w:val="-4"/>
          <w:sz w:val="19"/>
          <w:szCs w:val="19"/>
          <w:lang w:eastAsia="de-DE"/>
        </w:rPr>
        <w:t xml:space="preserve">mid/ </w:t>
      </w:r>
      <w:r w:rsidR="00922B7F" w:rsidRPr="000A1B29">
        <w:rPr>
          <w:rFonts w:ascii="Arial" w:eastAsia="Times New Roman" w:hAnsi="Arial"/>
          <w:spacing w:val="-4"/>
          <w:sz w:val="19"/>
          <w:szCs w:val="19"/>
          <w:lang w:eastAsia="de-DE"/>
        </w:rPr>
        <w:t xml:space="preserve">long-term environment modelling </w:t>
      </w:r>
      <w:r w:rsidRPr="000A1B29">
        <w:rPr>
          <w:rFonts w:ascii="Arial" w:eastAsia="Times New Roman" w:hAnsi="Arial"/>
          <w:spacing w:val="-4"/>
          <w:sz w:val="19"/>
          <w:szCs w:val="19"/>
          <w:lang w:eastAsia="de-DE"/>
        </w:rPr>
        <w:t>(</w:t>
      </w:r>
      <w:r w:rsidR="00922B7F" w:rsidRPr="000A1B29">
        <w:rPr>
          <w:rFonts w:ascii="Arial" w:eastAsia="Times New Roman" w:hAnsi="Arial"/>
          <w:spacing w:val="-4"/>
          <w:sz w:val="19"/>
          <w:szCs w:val="19"/>
          <w:lang w:eastAsia="de-DE"/>
        </w:rPr>
        <w:t xml:space="preserve">dynamic </w:t>
      </w:r>
      <w:r w:rsidR="00922B7F">
        <w:rPr>
          <w:rFonts w:ascii="Arial" w:eastAsia="Times New Roman" w:hAnsi="Arial"/>
          <w:spacing w:val="-4"/>
          <w:sz w:val="19"/>
          <w:szCs w:val="19"/>
          <w:lang w:eastAsia="de-DE"/>
        </w:rPr>
        <w:t xml:space="preserve">high-definition </w:t>
      </w:r>
      <w:r w:rsidR="00922B7F" w:rsidRPr="000A1B29">
        <w:rPr>
          <w:rFonts w:ascii="Arial" w:eastAsia="Times New Roman" w:hAnsi="Arial"/>
          <w:spacing w:val="-4"/>
          <w:sz w:val="19"/>
          <w:szCs w:val="19"/>
          <w:lang w:eastAsia="de-DE"/>
        </w:rPr>
        <w:t>digital map update</w:t>
      </w:r>
      <w:r w:rsidRPr="000A1B29">
        <w:rPr>
          <w:rFonts w:ascii="Arial" w:eastAsia="Times New Roman" w:hAnsi="Arial"/>
          <w:spacing w:val="-4"/>
          <w:sz w:val="19"/>
          <w:szCs w:val="19"/>
          <w:lang w:eastAsia="de-DE"/>
        </w:rPr>
        <w:t>)</w:t>
      </w:r>
    </w:p>
    <w:p w:rsidR="00EF58EE" w:rsidRPr="000A1B29" w:rsidRDefault="00EF58EE" w:rsidP="004152DC">
      <w:pPr>
        <w:pStyle w:val="LightGrid-Accent31"/>
        <w:numPr>
          <w:ilvl w:val="0"/>
          <w:numId w:val="4"/>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V2X for</w:t>
      </w:r>
      <w:r w:rsidR="00922B7F">
        <w:rPr>
          <w:rFonts w:ascii="Arial" w:eastAsia="Times New Roman" w:hAnsi="Arial"/>
          <w:spacing w:val="-4"/>
          <w:sz w:val="19"/>
          <w:szCs w:val="19"/>
          <w:lang w:eastAsia="de-DE"/>
        </w:rPr>
        <w:t xml:space="preserve"> </w:t>
      </w:r>
      <w:r w:rsidR="00922B7F" w:rsidRPr="000A1B29">
        <w:rPr>
          <w:rFonts w:ascii="Arial" w:eastAsia="Times New Roman" w:hAnsi="Arial"/>
          <w:spacing w:val="-4"/>
          <w:sz w:val="19"/>
          <w:szCs w:val="19"/>
          <w:lang w:eastAsia="de-DE"/>
        </w:rPr>
        <w:t>short-term environment modelling</w:t>
      </w:r>
      <w:r w:rsidRPr="000A1B29">
        <w:rPr>
          <w:rFonts w:ascii="Arial" w:eastAsia="Times New Roman" w:hAnsi="Arial"/>
          <w:spacing w:val="-4"/>
          <w:sz w:val="19"/>
          <w:szCs w:val="19"/>
          <w:lang w:eastAsia="de-DE"/>
        </w:rPr>
        <w:t xml:space="preserve"> </w:t>
      </w:r>
      <w:r w:rsidR="00922B7F">
        <w:rPr>
          <w:rFonts w:ascii="Arial" w:eastAsia="Times New Roman" w:hAnsi="Arial"/>
          <w:spacing w:val="-4"/>
          <w:sz w:val="19"/>
          <w:szCs w:val="19"/>
          <w:lang w:eastAsia="de-DE"/>
        </w:rPr>
        <w:t>(sensor sharing</w:t>
      </w:r>
      <w:r w:rsidRPr="000A1B29">
        <w:rPr>
          <w:rFonts w:ascii="Arial" w:eastAsia="Times New Roman" w:hAnsi="Arial"/>
          <w:spacing w:val="-4"/>
          <w:sz w:val="19"/>
          <w:szCs w:val="19"/>
          <w:lang w:eastAsia="de-DE"/>
        </w:rPr>
        <w:t>)</w:t>
      </w:r>
    </w:p>
    <w:p w:rsidR="00EF58EE" w:rsidRDefault="00EF58EE" w:rsidP="004152DC">
      <w:pPr>
        <w:pStyle w:val="LightGrid-Accent31"/>
        <w:numPr>
          <w:ilvl w:val="0"/>
          <w:numId w:val="4"/>
        </w:numPr>
        <w:spacing w:after="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V2X for cooperation (coordinated control)</w:t>
      </w:r>
    </w:p>
    <w:p w:rsidR="0069712F" w:rsidRPr="000A1B29" w:rsidRDefault="0069712F" w:rsidP="004152DC">
      <w:pPr>
        <w:numPr>
          <w:ilvl w:val="0"/>
          <w:numId w:val="4"/>
        </w:numPr>
        <w:spacing w:line="240" w:lineRule="auto"/>
        <w:contextualSpacing/>
      </w:pPr>
      <w:r>
        <w:t>V2N for remote vehicle operation</w:t>
      </w:r>
    </w:p>
    <w:p w:rsidR="00EF58EE" w:rsidRPr="000A1B29" w:rsidRDefault="00EF58EE" w:rsidP="004152DC">
      <w:pPr>
        <w:pStyle w:val="LightGrid-Accent31"/>
        <w:numPr>
          <w:ilvl w:val="0"/>
          <w:numId w:val="4"/>
        </w:numPr>
        <w:spacing w:after="120" w:line="240" w:lineRule="auto"/>
        <w:rPr>
          <w:rFonts w:ascii="Arial" w:eastAsia="Times New Roman" w:hAnsi="Arial"/>
          <w:spacing w:val="-4"/>
          <w:sz w:val="19"/>
          <w:szCs w:val="19"/>
          <w:lang w:eastAsia="de-DE"/>
        </w:rPr>
      </w:pPr>
      <w:r w:rsidRPr="000A1B29">
        <w:rPr>
          <w:rFonts w:ascii="Arial" w:eastAsia="Times New Roman" w:hAnsi="Arial"/>
          <w:spacing w:val="-4"/>
          <w:sz w:val="19"/>
          <w:szCs w:val="19"/>
          <w:lang w:eastAsia="de-DE"/>
        </w:rPr>
        <w:t>Mobile wireless backhaul (</w:t>
      </w:r>
      <w:r w:rsidR="008E1EC8">
        <w:rPr>
          <w:rFonts w:ascii="Arial" w:eastAsia="Times New Roman" w:hAnsi="Arial"/>
          <w:spacing w:val="-4"/>
          <w:sz w:val="19"/>
          <w:szCs w:val="19"/>
          <w:lang w:eastAsia="de-DE"/>
        </w:rPr>
        <w:t xml:space="preserve">see </w:t>
      </w:r>
      <w:r w:rsidR="003A4046">
        <w:rPr>
          <w:rFonts w:ascii="Arial" w:eastAsia="Times New Roman" w:hAnsi="Arial"/>
          <w:spacing w:val="-4"/>
          <w:sz w:val="19"/>
          <w:szCs w:val="19"/>
          <w:lang w:eastAsia="de-DE"/>
        </w:rPr>
        <w:fldChar w:fldCharType="begin"/>
      </w:r>
      <w:r w:rsidR="008E1EC8">
        <w:rPr>
          <w:rFonts w:ascii="Arial" w:eastAsia="Times New Roman" w:hAnsi="Arial"/>
          <w:spacing w:val="-4"/>
          <w:sz w:val="19"/>
          <w:szCs w:val="19"/>
          <w:lang w:eastAsia="de-DE"/>
        </w:rPr>
        <w:instrText xml:space="preserve"> REF _Ref456945639 \h </w:instrText>
      </w:r>
      <w:r w:rsidR="003A4046">
        <w:rPr>
          <w:rFonts w:ascii="Arial" w:eastAsia="Times New Roman" w:hAnsi="Arial"/>
          <w:spacing w:val="-4"/>
          <w:sz w:val="19"/>
          <w:szCs w:val="19"/>
          <w:lang w:eastAsia="de-DE"/>
        </w:rPr>
      </w:r>
      <w:r w:rsidR="003A4046">
        <w:rPr>
          <w:rFonts w:ascii="Arial" w:eastAsia="Times New Roman" w:hAnsi="Arial"/>
          <w:spacing w:val="-4"/>
          <w:sz w:val="19"/>
          <w:szCs w:val="19"/>
          <w:lang w:eastAsia="de-DE"/>
        </w:rPr>
        <w:fldChar w:fldCharType="separate"/>
      </w:r>
      <w:r w:rsidR="008E1EC8">
        <w:t xml:space="preserve">Table </w:t>
      </w:r>
      <w:r w:rsidR="008E1EC8">
        <w:rPr>
          <w:noProof/>
        </w:rPr>
        <w:t>12</w:t>
      </w:r>
      <w:r w:rsidR="003A4046">
        <w:rPr>
          <w:rFonts w:ascii="Arial" w:eastAsia="Times New Roman" w:hAnsi="Arial"/>
          <w:spacing w:val="-4"/>
          <w:sz w:val="19"/>
          <w:szCs w:val="19"/>
          <w:lang w:eastAsia="de-DE"/>
        </w:rPr>
        <w:fldChar w:fldCharType="end"/>
      </w:r>
      <w:r w:rsidR="008E1EC8">
        <w:rPr>
          <w:rFonts w:ascii="Arial" w:eastAsia="Times New Roman" w:hAnsi="Arial"/>
          <w:spacing w:val="-4"/>
          <w:sz w:val="19"/>
          <w:szCs w:val="19"/>
          <w:lang w:eastAsia="de-DE"/>
        </w:rPr>
        <w:t xml:space="preserve"> in Media and Entertainment Section</w:t>
      </w:r>
      <w:r w:rsidRPr="000A1B29">
        <w:rPr>
          <w:rFonts w:ascii="Arial" w:eastAsia="Times New Roman" w:hAnsi="Arial"/>
          <w:spacing w:val="-4"/>
          <w:sz w:val="19"/>
          <w:szCs w:val="19"/>
          <w:lang w:eastAsia="de-DE"/>
        </w:rPr>
        <w:t>)</w:t>
      </w:r>
    </w:p>
    <w:p w:rsidR="00EF58EE" w:rsidRPr="000A1B29" w:rsidRDefault="00EF58EE" w:rsidP="00EF58EE">
      <w:pPr>
        <w:pStyle w:val="berschrift2"/>
        <w:rPr>
          <w:lang w:val="en-GB"/>
        </w:rPr>
      </w:pPr>
      <w:bookmarkStart w:id="17" w:name="_Toc448225744"/>
      <w:bookmarkStart w:id="18" w:name="_Toc457903143"/>
      <w:r w:rsidRPr="000A1B29">
        <w:rPr>
          <w:lang w:val="en-GB"/>
        </w:rPr>
        <w:t>Required capabilities</w:t>
      </w:r>
      <w:bookmarkEnd w:id="17"/>
      <w:bookmarkEnd w:id="18"/>
    </w:p>
    <w:p w:rsidR="00EF58EE" w:rsidRPr="000A1B29" w:rsidRDefault="007A1EA0" w:rsidP="00B40162">
      <w:pPr>
        <w:spacing w:before="240" w:after="240"/>
      </w:pPr>
      <w:r>
        <w:fldChar w:fldCharType="begin"/>
      </w:r>
      <w:r>
        <w:instrText xml:space="preserve"> REF _Ref444262937 \h  \* MERGEFORMAT </w:instrText>
      </w:r>
      <w:r>
        <w:fldChar w:fldCharType="separate"/>
      </w:r>
      <w:r w:rsidR="00EF58EE" w:rsidRPr="000A1B29">
        <w:t>Table 2</w:t>
      </w:r>
      <w:r>
        <w:fldChar w:fldCharType="end"/>
      </w:r>
      <w:r w:rsidR="00EF58EE" w:rsidRPr="000A1B29">
        <w:t xml:space="preserve"> lists the required capabilities to support the potential opportunities for 5G identified in the automotive industry.</w:t>
      </w:r>
    </w:p>
    <w:p w:rsidR="00EF58EE" w:rsidRPr="000A1B29" w:rsidRDefault="00EF58EE" w:rsidP="00EF58EE">
      <w:pPr>
        <w:pStyle w:val="Beschriftung"/>
        <w:keepNext/>
        <w:spacing w:after="240"/>
        <w:jc w:val="center"/>
      </w:pPr>
      <w:bookmarkStart w:id="19" w:name="_Ref449348229"/>
      <w:r w:rsidRPr="000A1B29">
        <w:t xml:space="preserve">Table </w:t>
      </w:r>
      <w:r w:rsidR="003A4046">
        <w:fldChar w:fldCharType="begin"/>
      </w:r>
      <w:r w:rsidR="008566BE">
        <w:instrText xml:space="preserve"> SEQ Table \* ARABIC </w:instrText>
      </w:r>
      <w:r w:rsidR="003A4046">
        <w:fldChar w:fldCharType="separate"/>
      </w:r>
      <w:r w:rsidR="00A028BE">
        <w:rPr>
          <w:noProof/>
        </w:rPr>
        <w:t>2</w:t>
      </w:r>
      <w:r w:rsidR="003A4046">
        <w:rPr>
          <w:noProof/>
        </w:rPr>
        <w:fldChar w:fldCharType="end"/>
      </w:r>
      <w:bookmarkEnd w:id="19"/>
      <w:r w:rsidRPr="000A1B29">
        <w:t>: Capabilities required for relevant automotive use cases</w:t>
      </w:r>
    </w:p>
    <w:tbl>
      <w:tblPr>
        <w:tblW w:w="9819"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27"/>
        <w:gridCol w:w="2006"/>
        <w:gridCol w:w="1980"/>
        <w:gridCol w:w="2480"/>
        <w:gridCol w:w="2126"/>
      </w:tblGrid>
      <w:tr w:rsidR="002B1AB0" w:rsidRPr="000A1B29" w:rsidTr="002B1AB0">
        <w:trPr>
          <w:trHeight w:val="361"/>
        </w:trPr>
        <w:tc>
          <w:tcPr>
            <w:tcW w:w="1227" w:type="dxa"/>
            <w:tcBorders>
              <w:bottom w:val="double" w:sz="4" w:space="0" w:color="auto"/>
              <w:right w:val="double" w:sz="4" w:space="0" w:color="auto"/>
            </w:tcBorders>
            <w:shd w:val="clear" w:color="auto" w:fill="EAF1DD"/>
            <w:hideMark/>
          </w:tcPr>
          <w:p w:rsidR="00711926" w:rsidRPr="000A1B29" w:rsidRDefault="00711926" w:rsidP="00BD1A86">
            <w:pPr>
              <w:snapToGrid w:val="0"/>
              <w:spacing w:line="240" w:lineRule="auto"/>
              <w:contextualSpacing/>
              <w:rPr>
                <w:sz w:val="16"/>
                <w:szCs w:val="16"/>
              </w:rPr>
            </w:pPr>
            <w:r w:rsidRPr="000A1B29">
              <w:rPr>
                <w:sz w:val="16"/>
                <w:szCs w:val="16"/>
              </w:rPr>
              <w:t>Use case</w:t>
            </w:r>
            <w:r>
              <w:rPr>
                <w:sz w:val="16"/>
                <w:szCs w:val="16"/>
              </w:rPr>
              <w:t xml:space="preserve"> attribute</w:t>
            </w:r>
          </w:p>
        </w:tc>
        <w:tc>
          <w:tcPr>
            <w:tcW w:w="2006" w:type="dxa"/>
            <w:tcBorders>
              <w:left w:val="double" w:sz="4" w:space="0" w:color="auto"/>
              <w:bottom w:val="double" w:sz="4" w:space="0" w:color="auto"/>
            </w:tcBorders>
            <w:shd w:val="clear" w:color="auto" w:fill="EAF1DD"/>
            <w:hideMark/>
          </w:tcPr>
          <w:p w:rsidR="00711926" w:rsidRPr="000A1B29" w:rsidRDefault="00711926" w:rsidP="00BD1A86">
            <w:pPr>
              <w:snapToGrid w:val="0"/>
              <w:spacing w:line="240" w:lineRule="auto"/>
              <w:contextualSpacing/>
              <w:jc w:val="center"/>
              <w:rPr>
                <w:sz w:val="16"/>
                <w:szCs w:val="16"/>
              </w:rPr>
            </w:pPr>
            <w:r w:rsidRPr="000A1B29">
              <w:rPr>
                <w:sz w:val="16"/>
                <w:szCs w:val="16"/>
              </w:rPr>
              <w:t xml:space="preserve">V2N for </w:t>
            </w:r>
            <w:r w:rsidRPr="00FC0D1F">
              <w:rPr>
                <w:sz w:val="16"/>
                <w:szCs w:val="16"/>
              </w:rPr>
              <w:t>mid/ long-term environment modelling (dynamic high-definition digital map update)</w:t>
            </w:r>
          </w:p>
        </w:tc>
        <w:tc>
          <w:tcPr>
            <w:tcW w:w="1980" w:type="dxa"/>
            <w:tcBorders>
              <w:bottom w:val="double" w:sz="4" w:space="0" w:color="auto"/>
            </w:tcBorders>
            <w:shd w:val="clear" w:color="auto" w:fill="EAF1DD"/>
            <w:hideMark/>
          </w:tcPr>
          <w:p w:rsidR="00711926" w:rsidRPr="000A1B29" w:rsidRDefault="00711926" w:rsidP="00922B7F">
            <w:pPr>
              <w:snapToGrid w:val="0"/>
              <w:spacing w:line="240" w:lineRule="auto"/>
              <w:contextualSpacing/>
              <w:jc w:val="center"/>
              <w:rPr>
                <w:sz w:val="16"/>
                <w:szCs w:val="16"/>
              </w:rPr>
            </w:pPr>
            <w:r w:rsidRPr="000A1B29">
              <w:rPr>
                <w:sz w:val="16"/>
                <w:szCs w:val="16"/>
              </w:rPr>
              <w:t>V2X for</w:t>
            </w:r>
            <w:r>
              <w:rPr>
                <w:sz w:val="16"/>
                <w:szCs w:val="16"/>
              </w:rPr>
              <w:t xml:space="preserve"> short term environment modelling (sensor sharing)</w:t>
            </w:r>
          </w:p>
        </w:tc>
        <w:tc>
          <w:tcPr>
            <w:tcW w:w="2480" w:type="dxa"/>
            <w:tcBorders>
              <w:bottom w:val="double" w:sz="4" w:space="0" w:color="auto"/>
            </w:tcBorders>
            <w:shd w:val="clear" w:color="auto" w:fill="EAF1DD"/>
            <w:hideMark/>
          </w:tcPr>
          <w:p w:rsidR="00711926" w:rsidRPr="000A1B29" w:rsidRDefault="00711926" w:rsidP="00BD1A86">
            <w:pPr>
              <w:snapToGrid w:val="0"/>
              <w:spacing w:line="240" w:lineRule="auto"/>
              <w:contextualSpacing/>
              <w:jc w:val="center"/>
              <w:rPr>
                <w:sz w:val="16"/>
                <w:szCs w:val="16"/>
              </w:rPr>
            </w:pPr>
            <w:r w:rsidRPr="000A1B29">
              <w:rPr>
                <w:sz w:val="16"/>
                <w:szCs w:val="16"/>
              </w:rPr>
              <w:t>V2X for cooperation (coordinated control)</w:t>
            </w:r>
          </w:p>
        </w:tc>
        <w:tc>
          <w:tcPr>
            <w:tcW w:w="2126" w:type="dxa"/>
            <w:tcBorders>
              <w:bottom w:val="double" w:sz="4" w:space="0" w:color="auto"/>
            </w:tcBorders>
            <w:shd w:val="clear" w:color="auto" w:fill="EAF1DD"/>
          </w:tcPr>
          <w:p w:rsidR="00711926" w:rsidRPr="000A1B29" w:rsidRDefault="00711926" w:rsidP="00BD1A86">
            <w:pPr>
              <w:snapToGrid w:val="0"/>
              <w:spacing w:line="240" w:lineRule="auto"/>
              <w:contextualSpacing/>
              <w:jc w:val="center"/>
              <w:rPr>
                <w:sz w:val="16"/>
                <w:szCs w:val="16"/>
              </w:rPr>
            </w:pPr>
            <w:r>
              <w:rPr>
                <w:sz w:val="16"/>
                <w:szCs w:val="16"/>
              </w:rPr>
              <w:t>V2N for remote vehicle operation</w:t>
            </w:r>
          </w:p>
        </w:tc>
      </w:tr>
      <w:tr w:rsidR="002B1AB0" w:rsidRPr="000A1B29" w:rsidTr="002B1AB0">
        <w:trPr>
          <w:trHeight w:val="70"/>
        </w:trPr>
        <w:tc>
          <w:tcPr>
            <w:tcW w:w="1227" w:type="dxa"/>
            <w:tcBorders>
              <w:top w:val="double" w:sz="4" w:space="0" w:color="auto"/>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Description</w:t>
            </w:r>
          </w:p>
        </w:tc>
        <w:tc>
          <w:tcPr>
            <w:tcW w:w="2006" w:type="dxa"/>
            <w:tcBorders>
              <w:top w:val="double" w:sz="4" w:space="0" w:color="auto"/>
              <w:left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Uploading of sensed data to servers for dynamic digital map update</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Downloading of the latest digital map information</w:t>
            </w:r>
          </w:p>
          <w:p w:rsidR="00711926" w:rsidRPr="000A1B29" w:rsidRDefault="00711926" w:rsidP="00155C7B">
            <w:pPr>
              <w:snapToGrid w:val="0"/>
              <w:spacing w:line="240" w:lineRule="auto"/>
              <w:contextualSpacing/>
              <w:rPr>
                <w:sz w:val="16"/>
                <w:szCs w:val="16"/>
              </w:rPr>
            </w:pPr>
            <w:r w:rsidRPr="000A1B29">
              <w:rPr>
                <w:sz w:val="16"/>
                <w:szCs w:val="16"/>
              </w:rPr>
              <w:br/>
            </w:r>
          </w:p>
        </w:tc>
        <w:tc>
          <w:tcPr>
            <w:tcW w:w="1980" w:type="dxa"/>
            <w:tcBorders>
              <w:top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Expand detectable range beyond on board sensor capability by sharing views</w:t>
            </w:r>
            <w:r>
              <w:rPr>
                <w:sz w:val="16"/>
                <w:szCs w:val="16"/>
              </w:rPr>
              <w:t xml:space="preserve"> (e.g., raw sensor data)</w:t>
            </w:r>
            <w:r w:rsidRPr="000A1B29">
              <w:rPr>
                <w:sz w:val="16"/>
                <w:szCs w:val="16"/>
              </w:rPr>
              <w:t xml:space="preserve"> </w:t>
            </w:r>
            <w:r>
              <w:rPr>
                <w:sz w:val="16"/>
                <w:szCs w:val="16"/>
              </w:rPr>
              <w:t xml:space="preserve">or detected objects (e.g., abstract object information) </w:t>
            </w:r>
            <w:r w:rsidRPr="000A1B29">
              <w:rPr>
                <w:sz w:val="16"/>
                <w:szCs w:val="16"/>
              </w:rPr>
              <w:t>among traffic participants by V2X</w:t>
            </w:r>
          </w:p>
        </w:tc>
        <w:tc>
          <w:tcPr>
            <w:tcW w:w="2480" w:type="dxa"/>
            <w:tcBorders>
              <w:top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Coordinate trajectories among vehicles by negotiating over V2X</w:t>
            </w:r>
            <w:r>
              <w:rPr>
                <w:sz w:val="16"/>
                <w:szCs w:val="16"/>
              </w:rPr>
              <w:t xml:space="preserve"> (distributed control via V2V or centralized control via V2N/ V2I)</w:t>
            </w:r>
            <w:r w:rsidRPr="000A1B29">
              <w:rPr>
                <w:sz w:val="16"/>
                <w:szCs w:val="16"/>
              </w:rPr>
              <w:t>, e.g., for collision avoidance, overtaking, platooning</w:t>
            </w:r>
            <w:r>
              <w:rPr>
                <w:sz w:val="16"/>
                <w:szCs w:val="16"/>
              </w:rPr>
              <w:t>, merging</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For example, at intersections, it may be the traffic signal that collects information, makes coordinated decision, and commands control</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Another example is to share detailed planned trajectory via V2X for collaborative driving</w:t>
            </w:r>
          </w:p>
          <w:p w:rsidR="00711926" w:rsidRPr="000A1B29" w:rsidRDefault="00711926" w:rsidP="004152DC">
            <w:pPr>
              <w:numPr>
                <w:ilvl w:val="0"/>
                <w:numId w:val="14"/>
              </w:numPr>
              <w:snapToGrid w:val="0"/>
              <w:spacing w:line="240" w:lineRule="auto"/>
              <w:ind w:left="175" w:hanging="142"/>
              <w:contextualSpacing/>
              <w:rPr>
                <w:sz w:val="16"/>
                <w:szCs w:val="16"/>
              </w:rPr>
            </w:pPr>
            <w:r>
              <w:rPr>
                <w:sz w:val="16"/>
                <w:szCs w:val="16"/>
              </w:rPr>
              <w:t>Another example is to share coarse driving intention (e.g., changing lanes or moving/ stopping/ parking in T sec at [</w:t>
            </w:r>
            <w:proofErr w:type="spellStart"/>
            <w:r>
              <w:rPr>
                <w:sz w:val="16"/>
                <w:szCs w:val="16"/>
              </w:rPr>
              <w:t>x,y,z</w:t>
            </w:r>
            <w:proofErr w:type="spellEnd"/>
            <w:r>
              <w:rPr>
                <w:sz w:val="16"/>
                <w:szCs w:val="16"/>
              </w:rPr>
              <w:t>]) for changing lanes, merging at highway and roundabout, crossing at 4-way stop and have consensus among all involved vehicles via V2X</w:t>
            </w:r>
          </w:p>
        </w:tc>
        <w:tc>
          <w:tcPr>
            <w:tcW w:w="2126" w:type="dxa"/>
            <w:tcBorders>
              <w:top w:val="double" w:sz="4" w:space="0" w:color="auto"/>
            </w:tcBorders>
          </w:tcPr>
          <w:p w:rsidR="00711926" w:rsidRDefault="00711926" w:rsidP="006A0CA0">
            <w:pPr>
              <w:snapToGrid w:val="0"/>
              <w:spacing w:line="240" w:lineRule="auto"/>
              <w:contextualSpacing/>
              <w:rPr>
                <w:sz w:val="16"/>
                <w:szCs w:val="16"/>
              </w:rPr>
            </w:pPr>
            <w:r w:rsidRPr="00DE6856">
              <w:rPr>
                <w:sz w:val="16"/>
                <w:szCs w:val="16"/>
              </w:rPr>
              <w:t xml:space="preserve">Real-time </w:t>
            </w:r>
            <w:r>
              <w:rPr>
                <w:sz w:val="16"/>
                <w:szCs w:val="16"/>
              </w:rPr>
              <w:t xml:space="preserve">remote operation of </w:t>
            </w:r>
            <w:r w:rsidRPr="00DE6856">
              <w:rPr>
                <w:sz w:val="16"/>
                <w:szCs w:val="16"/>
              </w:rPr>
              <w:t xml:space="preserve"> </w:t>
            </w:r>
            <w:r>
              <w:rPr>
                <w:sz w:val="16"/>
                <w:szCs w:val="16"/>
              </w:rPr>
              <w:t>vehicles</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Disasters</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Unknown</w:t>
            </w:r>
            <w:r w:rsidR="004C7F40">
              <w:rPr>
                <w:sz w:val="16"/>
                <w:szCs w:val="16"/>
              </w:rPr>
              <w:t>/unexpected</w:t>
            </w:r>
            <w:r>
              <w:rPr>
                <w:sz w:val="16"/>
                <w:szCs w:val="16"/>
              </w:rPr>
              <w:t xml:space="preserve"> terrains</w:t>
            </w:r>
            <w:r w:rsidRPr="006A0CA0">
              <w:rPr>
                <w:sz w:val="16"/>
                <w:szCs w:val="16"/>
              </w:rPr>
              <w:t xml:space="preserve"> </w:t>
            </w:r>
            <w:r w:rsidR="000F2A2A">
              <w:rPr>
                <w:sz w:val="16"/>
                <w:szCs w:val="16"/>
              </w:rPr>
              <w:t>(e.g., mining)</w:t>
            </w:r>
          </w:p>
          <w:p w:rsidR="002E63B3" w:rsidRPr="006A0CA0" w:rsidRDefault="002E63B3" w:rsidP="004152DC">
            <w:pPr>
              <w:numPr>
                <w:ilvl w:val="0"/>
                <w:numId w:val="14"/>
              </w:numPr>
              <w:snapToGrid w:val="0"/>
              <w:spacing w:line="240" w:lineRule="auto"/>
              <w:ind w:left="175" w:hanging="142"/>
              <w:contextualSpacing/>
              <w:rPr>
                <w:sz w:val="16"/>
                <w:szCs w:val="16"/>
              </w:rPr>
            </w:pPr>
            <w:r>
              <w:rPr>
                <w:sz w:val="16"/>
                <w:szCs w:val="16"/>
              </w:rPr>
              <w:t>Handling hazardous material (e.g., nuclear plants)</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68506C" w:rsidP="00BD1A86">
            <w:pPr>
              <w:snapToGrid w:val="0"/>
              <w:spacing w:line="240" w:lineRule="auto"/>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Pr>
                <w:sz w:val="16"/>
                <w:szCs w:val="16"/>
              </w:rPr>
              <w:t>5G</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5G</w:t>
            </w:r>
          </w:p>
        </w:tc>
        <w:tc>
          <w:tcPr>
            <w:tcW w:w="24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5G</w:t>
            </w:r>
          </w:p>
        </w:tc>
        <w:tc>
          <w:tcPr>
            <w:tcW w:w="2126" w:type="dxa"/>
          </w:tcPr>
          <w:p w:rsidR="00711926" w:rsidRPr="000A1B29" w:rsidRDefault="00711926" w:rsidP="00BD1A86">
            <w:pPr>
              <w:snapToGrid w:val="0"/>
              <w:spacing w:line="240" w:lineRule="auto"/>
              <w:contextualSpacing/>
              <w:rPr>
                <w:sz w:val="16"/>
                <w:szCs w:val="16"/>
              </w:rPr>
            </w:pPr>
            <w:r>
              <w:rPr>
                <w:rFonts w:cs="Arial"/>
                <w:color w:val="000000"/>
                <w:spacing w:val="0"/>
                <w:sz w:val="16"/>
                <w:szCs w:val="16"/>
                <w:lang w:eastAsia="ja-JP"/>
              </w:rPr>
              <w:t>5G</w:t>
            </w:r>
          </w:p>
        </w:tc>
      </w:tr>
      <w:tr w:rsidR="002B1AB0" w:rsidRPr="000A1B29" w:rsidTr="002B1AB0">
        <w:trPr>
          <w:trHeight w:val="379"/>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Pr>
                <w:sz w:val="16"/>
                <w:szCs w:val="16"/>
              </w:rPr>
              <w:lastRenderedPageBreak/>
              <w:t>Experienced d</w:t>
            </w:r>
            <w:r w:rsidRPr="000A1B29">
              <w:rPr>
                <w:sz w:val="16"/>
                <w:szCs w:val="16"/>
              </w:rPr>
              <w:t>ata rate</w:t>
            </w:r>
          </w:p>
        </w:tc>
        <w:tc>
          <w:tcPr>
            <w:tcW w:w="2006" w:type="dxa"/>
            <w:tcBorders>
              <w:left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10-4</w:t>
            </w:r>
            <w:r>
              <w:rPr>
                <w:sz w:val="16"/>
                <w:szCs w:val="16"/>
              </w:rPr>
              <w:t>5</w:t>
            </w:r>
            <w:r w:rsidRPr="000A1B29">
              <w:rPr>
                <w:sz w:val="16"/>
                <w:szCs w:val="16"/>
              </w:rPr>
              <w:t xml:space="preserve"> Mb/s </w:t>
            </w:r>
            <w:r>
              <w:rPr>
                <w:sz w:val="16"/>
                <w:szCs w:val="16"/>
              </w:rPr>
              <w:t>uplink</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 xml:space="preserve"> U</w:t>
            </w:r>
            <w:r>
              <w:rPr>
                <w:sz w:val="16"/>
                <w:szCs w:val="16"/>
              </w:rPr>
              <w:t>plink</w:t>
            </w:r>
            <w:r w:rsidRPr="000A1B29">
              <w:rPr>
                <w:sz w:val="16"/>
                <w:szCs w:val="16"/>
              </w:rPr>
              <w:t xml:space="preserve"> intensive </w:t>
            </w:r>
            <w:r>
              <w:rPr>
                <w:sz w:val="16"/>
                <w:szCs w:val="16"/>
              </w:rPr>
              <w:t>if</w:t>
            </w:r>
            <w:r w:rsidRPr="000A1B29">
              <w:rPr>
                <w:sz w:val="16"/>
                <w:szCs w:val="16"/>
              </w:rPr>
              <w:t xml:space="preserve"> analysis/ abstraction is done by the server side based on raw data (e.g., video)</w:t>
            </w:r>
            <w:r>
              <w:rPr>
                <w:sz w:val="16"/>
                <w:szCs w:val="16"/>
              </w:rPr>
              <w:t>, not if analysis/ abstraction is done by the vehicle side</w:t>
            </w:r>
          </w:p>
          <w:p w:rsidR="0025090A" w:rsidRDefault="00711926" w:rsidP="004152DC">
            <w:pPr>
              <w:numPr>
                <w:ilvl w:val="0"/>
                <w:numId w:val="14"/>
              </w:numPr>
              <w:snapToGrid w:val="0"/>
              <w:spacing w:line="240" w:lineRule="auto"/>
              <w:ind w:left="175" w:hanging="142"/>
              <w:contextualSpacing/>
              <w:rPr>
                <w:sz w:val="16"/>
                <w:szCs w:val="16"/>
              </w:rPr>
            </w:pPr>
            <w:r w:rsidRPr="00D57130">
              <w:rPr>
                <w:sz w:val="16"/>
                <w:szCs w:val="16"/>
              </w:rPr>
              <w:t>H.265/ HEVC HD stream: ~10 Mb/s</w:t>
            </w:r>
          </w:p>
          <w:p w:rsidR="00711926" w:rsidRPr="00D57130" w:rsidRDefault="00711926" w:rsidP="004152DC">
            <w:pPr>
              <w:numPr>
                <w:ilvl w:val="0"/>
                <w:numId w:val="14"/>
              </w:numPr>
              <w:snapToGrid w:val="0"/>
              <w:spacing w:line="240" w:lineRule="auto"/>
              <w:ind w:left="175" w:hanging="142"/>
              <w:contextualSpacing/>
              <w:rPr>
                <w:sz w:val="16"/>
                <w:szCs w:val="16"/>
              </w:rPr>
            </w:pPr>
            <w:r w:rsidRPr="00D57130">
              <w:rPr>
                <w:sz w:val="16"/>
                <w:szCs w:val="16"/>
              </w:rPr>
              <w:t>LIDAR: ~35 Mb/s (6 vertical angles, 64 elements, 10 Hz horizontal rotation)</w:t>
            </w:r>
          </w:p>
          <w:p w:rsidR="00711926" w:rsidRDefault="00711926" w:rsidP="00AF6A69">
            <w:pPr>
              <w:snapToGrid w:val="0"/>
              <w:spacing w:line="240" w:lineRule="auto"/>
              <w:ind w:left="33"/>
              <w:contextualSpacing/>
              <w:rPr>
                <w:sz w:val="16"/>
                <w:szCs w:val="16"/>
              </w:rPr>
            </w:pPr>
          </w:p>
          <w:p w:rsidR="00711926" w:rsidRPr="000A1B29" w:rsidRDefault="00711926" w:rsidP="004152DC">
            <w:pPr>
              <w:numPr>
                <w:ilvl w:val="0"/>
                <w:numId w:val="14"/>
              </w:numPr>
              <w:snapToGrid w:val="0"/>
              <w:spacing w:line="240" w:lineRule="auto"/>
              <w:ind w:left="175" w:hanging="142"/>
              <w:contextualSpacing/>
              <w:rPr>
                <w:sz w:val="16"/>
                <w:szCs w:val="16"/>
              </w:rPr>
            </w:pPr>
            <w:r>
              <w:rPr>
                <w:sz w:val="16"/>
                <w:szCs w:val="16"/>
              </w:rPr>
              <w:t>Data volumes to be downloaded can be huge, e.g., when downloading 3D map data for autonomous driving at country border, but as downloading can start well in advance, there is no concrete requirement on the DL rate</w:t>
            </w:r>
          </w:p>
        </w:tc>
        <w:tc>
          <w:tcPr>
            <w:tcW w:w="19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0.</w:t>
            </w:r>
            <w:r w:rsidRPr="009D5E4A">
              <w:rPr>
                <w:sz w:val="16"/>
                <w:szCs w:val="16"/>
              </w:rPr>
              <w:t>5-50</w:t>
            </w:r>
            <w:r w:rsidRPr="000A1B29">
              <w:rPr>
                <w:sz w:val="16"/>
                <w:szCs w:val="16"/>
              </w:rPr>
              <w:t xml:space="preserve"> Mb/s per link</w:t>
            </w:r>
            <w:r>
              <w:rPr>
                <w:sz w:val="16"/>
                <w:szCs w:val="16"/>
              </w:rPr>
              <w:t>, depending on the abstraction level of shared information, which may evolve over time</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Detected object: ~0.5 Mb/s (60 byte/object, 100 objects, 10 Hz)</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w:t>
            </w:r>
          </w:p>
          <w:p w:rsidR="00081265" w:rsidRDefault="00711926" w:rsidP="004152DC">
            <w:pPr>
              <w:numPr>
                <w:ilvl w:val="0"/>
                <w:numId w:val="14"/>
              </w:numPr>
              <w:snapToGrid w:val="0"/>
              <w:spacing w:line="240" w:lineRule="auto"/>
              <w:ind w:left="175" w:hanging="142"/>
              <w:contextualSpacing/>
              <w:rPr>
                <w:sz w:val="16"/>
                <w:szCs w:val="16"/>
              </w:rPr>
            </w:pPr>
            <w:r w:rsidRPr="000A1B29">
              <w:rPr>
                <w:sz w:val="16"/>
                <w:szCs w:val="16"/>
              </w:rPr>
              <w:t>H.265/ HEVC HD stream: ~10 Mb/s</w:t>
            </w:r>
          </w:p>
          <w:p w:rsidR="00711926" w:rsidRPr="000A1B29" w:rsidRDefault="00711926" w:rsidP="004152DC">
            <w:pPr>
              <w:numPr>
                <w:ilvl w:val="0"/>
                <w:numId w:val="14"/>
              </w:numPr>
              <w:snapToGrid w:val="0"/>
              <w:spacing w:line="240" w:lineRule="auto"/>
              <w:ind w:left="175" w:hanging="142"/>
              <w:contextualSpacing/>
              <w:rPr>
                <w:sz w:val="16"/>
                <w:szCs w:val="16"/>
              </w:rPr>
            </w:pPr>
            <w:r>
              <w:rPr>
                <w:sz w:val="16"/>
                <w:szCs w:val="16"/>
              </w:rPr>
              <w:t>LIDAR: ~35 Mb/s (6 vertical angles, 64 elements, 10 Hz horizontal rotation)</w:t>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5 Mb/s per link</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 - could increase for higher level of automation)</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 xml:space="preserve">Planned trajectory: ~2.5 Mb/s (32 byte/coordinate, 10 </w:t>
            </w:r>
            <w:proofErr w:type="spellStart"/>
            <w:r>
              <w:rPr>
                <w:sz w:val="16"/>
                <w:szCs w:val="16"/>
              </w:rPr>
              <w:t>ms</w:t>
            </w:r>
            <w:proofErr w:type="spellEnd"/>
            <w:r>
              <w:rPr>
                <w:sz w:val="16"/>
                <w:szCs w:val="16"/>
              </w:rPr>
              <w:t xml:space="preserve"> resolution, 10 s trajectory, 10 Hz)</w:t>
            </w:r>
          </w:p>
          <w:p w:rsidR="00711926" w:rsidRPr="000A1B29" w:rsidRDefault="00711926" w:rsidP="004152DC">
            <w:pPr>
              <w:numPr>
                <w:ilvl w:val="0"/>
                <w:numId w:val="14"/>
              </w:numPr>
              <w:snapToGrid w:val="0"/>
              <w:spacing w:line="240" w:lineRule="auto"/>
              <w:ind w:left="175" w:hanging="142"/>
              <w:contextualSpacing/>
              <w:rPr>
                <w:sz w:val="16"/>
                <w:szCs w:val="16"/>
              </w:rPr>
            </w:pPr>
            <w:r>
              <w:rPr>
                <w:sz w:val="16"/>
                <w:szCs w:val="16"/>
              </w:rPr>
              <w:t>Coarse driving intention: ~0.05 Mb/s (few 100 bytes (e.g., 500 byte) /</w:t>
            </w:r>
            <w:proofErr w:type="spellStart"/>
            <w:r>
              <w:rPr>
                <w:sz w:val="16"/>
                <w:szCs w:val="16"/>
              </w:rPr>
              <w:t>msg</w:t>
            </w:r>
            <w:proofErr w:type="spellEnd"/>
            <w:r>
              <w:rPr>
                <w:sz w:val="16"/>
                <w:szCs w:val="16"/>
              </w:rPr>
              <w:t>, 10 Hz)</w:t>
            </w:r>
          </w:p>
        </w:tc>
        <w:tc>
          <w:tcPr>
            <w:tcW w:w="2126" w:type="dxa"/>
          </w:tcPr>
          <w:p w:rsidR="00C206A3" w:rsidRDefault="00C206A3" w:rsidP="004152DC">
            <w:pPr>
              <w:numPr>
                <w:ilvl w:val="0"/>
                <w:numId w:val="14"/>
              </w:numPr>
              <w:snapToGrid w:val="0"/>
              <w:spacing w:line="240" w:lineRule="auto"/>
              <w:ind w:left="175" w:hanging="142"/>
              <w:contextualSpacing/>
              <w:rPr>
                <w:sz w:val="16"/>
                <w:szCs w:val="16"/>
              </w:rPr>
            </w:pPr>
            <w:r>
              <w:rPr>
                <w:sz w:val="16"/>
                <w:szCs w:val="16"/>
              </w:rPr>
              <w:t>10-50 Mb/s for each video feed from vehicle to the remote operator. Multiple feeds may be present.</w:t>
            </w:r>
          </w:p>
          <w:p w:rsidR="00C206A3" w:rsidRDefault="00C206A3" w:rsidP="004152DC">
            <w:pPr>
              <w:numPr>
                <w:ilvl w:val="0"/>
                <w:numId w:val="14"/>
              </w:numPr>
              <w:snapToGrid w:val="0"/>
              <w:spacing w:line="240" w:lineRule="auto"/>
              <w:ind w:left="368" w:hanging="142"/>
              <w:contextualSpacing/>
              <w:rPr>
                <w:sz w:val="16"/>
                <w:szCs w:val="16"/>
              </w:rPr>
            </w:pPr>
            <w:r w:rsidRPr="00D57130">
              <w:rPr>
                <w:sz w:val="16"/>
                <w:szCs w:val="16"/>
              </w:rPr>
              <w:t>H.265/ HEVC HD stream: ~10 Mb/s</w:t>
            </w:r>
          </w:p>
          <w:p w:rsidR="00C206A3" w:rsidRPr="00D57130" w:rsidRDefault="00C206A3" w:rsidP="004152DC">
            <w:pPr>
              <w:numPr>
                <w:ilvl w:val="0"/>
                <w:numId w:val="14"/>
              </w:numPr>
              <w:snapToGrid w:val="0"/>
              <w:spacing w:line="240" w:lineRule="auto"/>
              <w:ind w:left="368" w:hanging="142"/>
              <w:contextualSpacing/>
              <w:rPr>
                <w:sz w:val="16"/>
                <w:szCs w:val="16"/>
              </w:rPr>
            </w:pPr>
            <w:r w:rsidRPr="00D57130">
              <w:rPr>
                <w:sz w:val="16"/>
                <w:szCs w:val="16"/>
              </w:rPr>
              <w:t>LIDAR: ~35 Mb/s (6 vertical angles, 64 elements, 10 Hz horizontal rotation)</w:t>
            </w:r>
          </w:p>
          <w:p w:rsidR="00711926" w:rsidRPr="000A1B29" w:rsidRDefault="00C206A3" w:rsidP="004152DC">
            <w:pPr>
              <w:numPr>
                <w:ilvl w:val="0"/>
                <w:numId w:val="14"/>
              </w:numPr>
              <w:snapToGrid w:val="0"/>
              <w:spacing w:line="240" w:lineRule="auto"/>
              <w:ind w:left="175" w:hanging="142"/>
              <w:contextualSpacing/>
              <w:rPr>
                <w:sz w:val="16"/>
                <w:szCs w:val="16"/>
              </w:rPr>
            </w:pPr>
            <w:r>
              <w:rPr>
                <w:sz w:val="16"/>
                <w:szCs w:val="16"/>
              </w:rPr>
              <w:t>Up to 1 Mb/s for control commands</w:t>
            </w:r>
          </w:p>
        </w:tc>
      </w:tr>
      <w:tr w:rsidR="002B1AB0" w:rsidRPr="000A1B29" w:rsidTr="002B1AB0">
        <w:trPr>
          <w:trHeight w:val="73"/>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Latency</w:t>
            </w:r>
          </w:p>
        </w:tc>
        <w:tc>
          <w:tcPr>
            <w:tcW w:w="2006" w:type="dxa"/>
            <w:tcBorders>
              <w:left w:val="double" w:sz="4" w:space="0" w:color="auto"/>
            </w:tcBorders>
            <w:shd w:val="clear" w:color="auto" w:fill="auto"/>
            <w:hideMark/>
          </w:tcPr>
          <w:p w:rsidR="00EE6194" w:rsidRDefault="00711926" w:rsidP="00BD1A86">
            <w:pPr>
              <w:snapToGrid w:val="0"/>
              <w:spacing w:line="240" w:lineRule="auto"/>
              <w:contextualSpacing/>
              <w:rPr>
                <w:sz w:val="16"/>
                <w:szCs w:val="16"/>
              </w:rPr>
            </w:pPr>
            <w:r w:rsidRPr="000A1B29">
              <w:rPr>
                <w:sz w:val="16"/>
                <w:szCs w:val="16"/>
              </w:rPr>
              <w:t xml:space="preserve">Not critical (100 </w:t>
            </w:r>
            <w:proofErr w:type="spellStart"/>
            <w:r w:rsidRPr="000A1B29">
              <w:rPr>
                <w:sz w:val="16"/>
                <w:szCs w:val="16"/>
              </w:rPr>
              <w:t>ms</w:t>
            </w:r>
            <w:proofErr w:type="spellEnd"/>
            <w:r>
              <w:rPr>
                <w:sz w:val="16"/>
                <w:szCs w:val="16"/>
              </w:rPr>
              <w:t xml:space="preserve"> end-to-end</w:t>
            </w:r>
            <w:r w:rsidRPr="000A1B29">
              <w:rPr>
                <w:sz w:val="16"/>
                <w:szCs w:val="16"/>
              </w:rPr>
              <w:t xml:space="preserve"> seems to be tolerable)</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Downloading may be for maps to be used 5 min later, and hence not time</w:t>
            </w:r>
            <w:r>
              <w:rPr>
                <w:sz w:val="16"/>
                <w:szCs w:val="16"/>
              </w:rPr>
              <w:t>-</w:t>
            </w:r>
            <w:r w:rsidRPr="000A1B29">
              <w:rPr>
                <w:sz w:val="16"/>
                <w:szCs w:val="16"/>
              </w:rPr>
              <w:t>critical</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 xml:space="preserve">&lt;20 </w:t>
            </w:r>
            <w:proofErr w:type="spellStart"/>
            <w:r w:rsidRPr="000A1B29">
              <w:rPr>
                <w:sz w:val="16"/>
                <w:szCs w:val="16"/>
              </w:rPr>
              <w:t>ms</w:t>
            </w:r>
            <w:proofErr w:type="spellEnd"/>
            <w:r>
              <w:rPr>
                <w:sz w:val="16"/>
                <w:szCs w:val="16"/>
              </w:rPr>
              <w:t xml:space="preserve"> end-to-end</w:t>
            </w:r>
            <w:r w:rsidRPr="000A1B29">
              <w:rPr>
                <w:sz w:val="16"/>
                <w:szCs w:val="16"/>
              </w:rPr>
              <w:br/>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 xml:space="preserve">&lt;3 </w:t>
            </w:r>
            <w:proofErr w:type="spellStart"/>
            <w:r>
              <w:rPr>
                <w:sz w:val="16"/>
                <w:szCs w:val="16"/>
              </w:rPr>
              <w:t>ms</w:t>
            </w:r>
            <w:proofErr w:type="spellEnd"/>
            <w:r>
              <w:rPr>
                <w:sz w:val="16"/>
                <w:szCs w:val="16"/>
              </w:rPr>
              <w:t xml:space="preserve"> end-to-end for platooning</w:t>
            </w:r>
            <w:r>
              <w:rPr>
                <w:rStyle w:val="Funotenzeichen"/>
                <w:sz w:val="16"/>
                <w:szCs w:val="16"/>
              </w:rPr>
              <w:footnoteReference w:id="3"/>
            </w:r>
            <w:r>
              <w:rPr>
                <w:sz w:val="16"/>
                <w:szCs w:val="16"/>
              </w:rPr>
              <w:t xml:space="preserve">, </w:t>
            </w:r>
            <w:r>
              <w:rPr>
                <w:rStyle w:val="Funotenzeichen"/>
                <w:sz w:val="16"/>
                <w:szCs w:val="16"/>
              </w:rPr>
              <w:footnoteReference w:id="4"/>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&lt;</w:t>
            </w:r>
            <w:r w:rsidRPr="009D5E4A">
              <w:rPr>
                <w:sz w:val="16"/>
                <w:szCs w:val="16"/>
              </w:rPr>
              <w:t xml:space="preserve">10 </w:t>
            </w:r>
            <w:proofErr w:type="spellStart"/>
            <w:r w:rsidRPr="009D5E4A">
              <w:rPr>
                <w:sz w:val="16"/>
                <w:szCs w:val="16"/>
              </w:rPr>
              <w:t>ms</w:t>
            </w:r>
            <w:proofErr w:type="spellEnd"/>
            <w:r w:rsidRPr="009D5E4A">
              <w:rPr>
                <w:sz w:val="16"/>
                <w:szCs w:val="16"/>
              </w:rPr>
              <w:t xml:space="preserve"> </w:t>
            </w:r>
            <w:r>
              <w:rPr>
                <w:sz w:val="16"/>
                <w:szCs w:val="16"/>
              </w:rPr>
              <w:t>e</w:t>
            </w:r>
            <w:r w:rsidRPr="009D5E4A">
              <w:rPr>
                <w:sz w:val="16"/>
                <w:szCs w:val="16"/>
              </w:rPr>
              <w:t>nd-to-</w:t>
            </w:r>
            <w:r>
              <w:rPr>
                <w:sz w:val="16"/>
                <w:szCs w:val="16"/>
              </w:rPr>
              <w:t>e</w:t>
            </w:r>
            <w:r w:rsidRPr="009D5E4A">
              <w:rPr>
                <w:sz w:val="16"/>
                <w:szCs w:val="16"/>
              </w:rPr>
              <w:t>nd</w:t>
            </w:r>
            <w:r>
              <w:rPr>
                <w:sz w:val="16"/>
                <w:szCs w:val="16"/>
              </w:rPr>
              <w:t xml:space="preserve"> for cooperative manoeuvres</w:t>
            </w:r>
            <w:r>
              <w:rPr>
                <w:rStyle w:val="Funotenzeichen"/>
                <w:sz w:val="16"/>
                <w:szCs w:val="16"/>
              </w:rPr>
              <w:footnoteReference w:id="5"/>
            </w:r>
            <w:r w:rsidRPr="009D5E4A">
              <w:rPr>
                <w:sz w:val="16"/>
                <w:szCs w:val="16"/>
              </w:rPr>
              <w:t>.</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 xml:space="preserve">&lt;100 </w:t>
            </w:r>
            <w:proofErr w:type="spellStart"/>
            <w:r>
              <w:rPr>
                <w:sz w:val="16"/>
                <w:szCs w:val="16"/>
              </w:rPr>
              <w:t>ms</w:t>
            </w:r>
            <w:proofErr w:type="spellEnd"/>
            <w:r>
              <w:rPr>
                <w:sz w:val="16"/>
                <w:szCs w:val="16"/>
              </w:rPr>
              <w:t xml:space="preserve"> end-to-end for coarse driving intention</w:t>
            </w:r>
          </w:p>
          <w:p w:rsidR="00711926" w:rsidRPr="00CF5613" w:rsidRDefault="00711926" w:rsidP="004152DC">
            <w:pPr>
              <w:numPr>
                <w:ilvl w:val="0"/>
                <w:numId w:val="14"/>
              </w:numPr>
              <w:snapToGrid w:val="0"/>
              <w:spacing w:line="240" w:lineRule="auto"/>
              <w:ind w:left="175" w:hanging="142"/>
              <w:contextualSpacing/>
              <w:rPr>
                <w:sz w:val="16"/>
                <w:szCs w:val="16"/>
              </w:rPr>
            </w:pPr>
            <w:r>
              <w:rPr>
                <w:sz w:val="16"/>
                <w:szCs w:val="16"/>
              </w:rPr>
              <w:t>These requirements apply</w:t>
            </w:r>
            <w:r w:rsidRPr="002E7944">
              <w:rPr>
                <w:sz w:val="16"/>
                <w:szCs w:val="16"/>
              </w:rPr>
              <w:t xml:space="preserve"> regardless</w:t>
            </w:r>
            <w:r>
              <w:rPr>
                <w:sz w:val="16"/>
                <w:szCs w:val="16"/>
              </w:rPr>
              <w:t xml:space="preserve"> of</w:t>
            </w:r>
            <w:r w:rsidRPr="002E7944">
              <w:rPr>
                <w:sz w:val="16"/>
                <w:szCs w:val="16"/>
              </w:rPr>
              <w:t xml:space="preserve"> whether the messages are exchanged directly between vehicles (PC5 – </w:t>
            </w:r>
            <w:proofErr w:type="spellStart"/>
            <w:r w:rsidRPr="002E7944">
              <w:rPr>
                <w:sz w:val="16"/>
                <w:szCs w:val="16"/>
              </w:rPr>
              <w:t>sidelink</w:t>
            </w:r>
            <w:proofErr w:type="spellEnd"/>
            <w:r w:rsidRPr="002E7944">
              <w:rPr>
                <w:sz w:val="16"/>
                <w:szCs w:val="16"/>
              </w:rPr>
              <w:t>) or via the infrastructure (</w:t>
            </w:r>
            <w:proofErr w:type="spellStart"/>
            <w:r w:rsidRPr="002E7944">
              <w:rPr>
                <w:sz w:val="16"/>
                <w:szCs w:val="16"/>
              </w:rPr>
              <w:t>Uu</w:t>
            </w:r>
            <w:proofErr w:type="spellEnd"/>
            <w:r w:rsidRPr="002E7944">
              <w:rPr>
                <w:sz w:val="16"/>
                <w:szCs w:val="16"/>
              </w:rPr>
              <w:t xml:space="preserve"> – uplink, core network and downlink). The exact latency budget for interfaces at different protocol layers will depend on the technical design</w:t>
            </w:r>
            <w:r>
              <w:rPr>
                <w:sz w:val="16"/>
                <w:szCs w:val="16"/>
              </w:rPr>
              <w:t>.</w:t>
            </w:r>
          </w:p>
        </w:tc>
        <w:tc>
          <w:tcPr>
            <w:tcW w:w="2126" w:type="dxa"/>
          </w:tcPr>
          <w:p w:rsidR="00711926" w:rsidRDefault="00711926" w:rsidP="00BE74A0">
            <w:pPr>
              <w:snapToGrid w:val="0"/>
              <w:spacing w:line="240" w:lineRule="auto"/>
              <w:ind w:left="33"/>
              <w:contextualSpacing/>
              <w:rPr>
                <w:sz w:val="16"/>
                <w:szCs w:val="16"/>
              </w:rPr>
            </w:pPr>
            <w:r>
              <w:rPr>
                <w:sz w:val="16"/>
                <w:szCs w:val="16"/>
              </w:rPr>
              <w:t xml:space="preserve">10-30 </w:t>
            </w:r>
            <w:proofErr w:type="spellStart"/>
            <w:r>
              <w:rPr>
                <w:sz w:val="16"/>
                <w:szCs w:val="16"/>
              </w:rPr>
              <w:t>ms</w:t>
            </w:r>
            <w:proofErr w:type="spellEnd"/>
            <w:r>
              <w:rPr>
                <w:sz w:val="16"/>
                <w:szCs w:val="16"/>
              </w:rPr>
              <w:t xml:space="preserve"> end-to-end </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4F2020">
            <w:pPr>
              <w:snapToGrid w:val="0"/>
              <w:spacing w:line="240" w:lineRule="auto"/>
              <w:contextualSpacing/>
              <w:rPr>
                <w:sz w:val="16"/>
                <w:szCs w:val="16"/>
              </w:rPr>
            </w:pPr>
            <w:r w:rsidRPr="000A1B29">
              <w:rPr>
                <w:sz w:val="16"/>
                <w:szCs w:val="16"/>
              </w:rPr>
              <w:t>Reliability</w:t>
            </w:r>
            <w:r w:rsidRPr="000A1B29">
              <w:rPr>
                <w:sz w:val="16"/>
                <w:szCs w:val="16"/>
              </w:rPr>
              <w:br/>
              <w:t>(</w:t>
            </w:r>
            <w:r>
              <w:rPr>
                <w:sz w:val="16"/>
                <w:szCs w:val="16"/>
              </w:rPr>
              <w:t xml:space="preserve">IP </w:t>
            </w:r>
            <w:r w:rsidRPr="000A1B29">
              <w:rPr>
                <w:sz w:val="16"/>
                <w:szCs w:val="16"/>
              </w:rPr>
              <w:t xml:space="preserve">packet delivery </w:t>
            </w:r>
            <w:r>
              <w:rPr>
                <w:sz w:val="16"/>
                <w:szCs w:val="16"/>
              </w:rPr>
              <w:t>with</w:t>
            </w:r>
            <w:r w:rsidRPr="000A1B29">
              <w:rPr>
                <w:sz w:val="16"/>
                <w:szCs w:val="16"/>
              </w:rPr>
              <w:t xml:space="preserve">in </w:t>
            </w:r>
            <w:r>
              <w:rPr>
                <w:sz w:val="16"/>
                <w:szCs w:val="16"/>
              </w:rPr>
              <w:t>the latency bound</w:t>
            </w:r>
            <w:r w:rsidRPr="000A1B29">
              <w:rPr>
                <w:sz w:val="16"/>
                <w:szCs w:val="16"/>
              </w:rPr>
              <w:t>)</w:t>
            </w:r>
          </w:p>
        </w:tc>
        <w:tc>
          <w:tcPr>
            <w:tcW w:w="2006" w:type="dxa"/>
            <w:tcBorders>
              <w:left w:val="double" w:sz="4" w:space="0" w:color="auto"/>
            </w:tcBorders>
            <w:shd w:val="clear" w:color="auto" w:fill="auto"/>
            <w:hideMark/>
          </w:tcPr>
          <w:p w:rsidR="00711926" w:rsidRDefault="00711926" w:rsidP="00114B48">
            <w:pPr>
              <w:snapToGrid w:val="0"/>
              <w:spacing w:line="240" w:lineRule="auto"/>
              <w:contextualSpacing/>
              <w:rPr>
                <w:sz w:val="16"/>
                <w:szCs w:val="16"/>
              </w:rPr>
            </w:pPr>
            <w:r w:rsidRPr="000A1B29">
              <w:rPr>
                <w:sz w:val="16"/>
                <w:szCs w:val="16"/>
              </w:rPr>
              <w:t>Not critical</w:t>
            </w:r>
          </w:p>
          <w:p w:rsidR="00711926" w:rsidRPr="000A1B29" w:rsidRDefault="00711926" w:rsidP="00114B48">
            <w:pPr>
              <w:snapToGrid w:val="0"/>
              <w:spacing w:line="240" w:lineRule="auto"/>
              <w:contextualSpacing/>
              <w:rPr>
                <w:sz w:val="16"/>
                <w:szCs w:val="16"/>
              </w:rPr>
            </w:pP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99</w:t>
            </w:r>
            <w:r>
              <w:rPr>
                <w:sz w:val="16"/>
                <w:szCs w:val="16"/>
              </w:rPr>
              <w:t>% – 99.999%</w:t>
            </w:r>
            <w:r w:rsidRPr="000A1B29">
              <w:rPr>
                <w:sz w:val="16"/>
                <w:szCs w:val="16"/>
              </w:rPr>
              <w:br/>
              <w:t xml:space="preserve">- </w:t>
            </w:r>
            <w:r>
              <w:rPr>
                <w:sz w:val="16"/>
                <w:szCs w:val="16"/>
              </w:rPr>
              <w:t>Reliability requirements depend on the abstraction level of shared information. Low-level data (e.g., raw pixels from camera sensors) is more tolerant to errors, whereas high-level abstract data (e.g., objects recognized on the road) should be transmitted with very high reliability.</w:t>
            </w:r>
          </w:p>
        </w:tc>
        <w:tc>
          <w:tcPr>
            <w:tcW w:w="2480" w:type="dxa"/>
            <w:shd w:val="clear" w:color="auto" w:fill="auto"/>
            <w:hideMark/>
          </w:tcPr>
          <w:p w:rsidR="00711926" w:rsidRDefault="00711926" w:rsidP="00BD1A86">
            <w:pPr>
              <w:snapToGrid w:val="0"/>
              <w:spacing w:line="240" w:lineRule="auto"/>
              <w:contextualSpacing/>
              <w:rPr>
                <w:sz w:val="16"/>
                <w:szCs w:val="16"/>
              </w:rPr>
            </w:pPr>
            <w:r w:rsidRPr="00E60A22">
              <w:rPr>
                <w:sz w:val="16"/>
                <w:szCs w:val="16"/>
              </w:rPr>
              <w:t>Critical (99.999%)</w:t>
            </w:r>
          </w:p>
          <w:p w:rsidR="00711926" w:rsidRPr="000A1B29" w:rsidRDefault="00711926" w:rsidP="00BD1A86">
            <w:pPr>
              <w:snapToGrid w:val="0"/>
              <w:spacing w:line="240" w:lineRule="auto"/>
              <w:contextualSpacing/>
              <w:rPr>
                <w:sz w:val="16"/>
                <w:szCs w:val="16"/>
              </w:rPr>
            </w:pPr>
          </w:p>
        </w:tc>
        <w:tc>
          <w:tcPr>
            <w:tcW w:w="2126" w:type="dxa"/>
          </w:tcPr>
          <w:p w:rsidR="00711926" w:rsidRPr="00E60A22" w:rsidRDefault="00711926" w:rsidP="00BD1A86">
            <w:pPr>
              <w:snapToGrid w:val="0"/>
              <w:spacing w:line="240" w:lineRule="auto"/>
              <w:contextualSpacing/>
              <w:rPr>
                <w:sz w:val="16"/>
                <w:szCs w:val="16"/>
              </w:rPr>
            </w:pPr>
            <w:r>
              <w:rPr>
                <w:rFonts w:cs="Arial"/>
                <w:color w:val="000000"/>
                <w:spacing w:val="0"/>
                <w:sz w:val="16"/>
                <w:szCs w:val="16"/>
                <w:lang w:eastAsia="ja-JP"/>
              </w:rPr>
              <w:t>Critical</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lastRenderedPageBreak/>
              <w:t>#Devices</w:t>
            </w:r>
          </w:p>
        </w:tc>
        <w:tc>
          <w:tcPr>
            <w:tcW w:w="2006" w:type="dxa"/>
            <w:tcBorders>
              <w:left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 xml:space="preserve">A sufficient number of cars </w:t>
            </w:r>
            <w:proofErr w:type="gramStart"/>
            <w:r>
              <w:rPr>
                <w:sz w:val="16"/>
                <w:szCs w:val="16"/>
              </w:rPr>
              <w:t>needs</w:t>
            </w:r>
            <w:proofErr w:type="gramEnd"/>
            <w:r>
              <w:rPr>
                <w:sz w:val="16"/>
                <w:szCs w:val="16"/>
              </w:rPr>
              <w:t xml:space="preserve"> to be supported for simultaneous downloading of map updates. </w:t>
            </w:r>
          </w:p>
          <w:p w:rsidR="00711926" w:rsidRDefault="00711926" w:rsidP="004152DC">
            <w:pPr>
              <w:numPr>
                <w:ilvl w:val="0"/>
                <w:numId w:val="14"/>
              </w:numPr>
              <w:snapToGrid w:val="0"/>
              <w:spacing w:line="240" w:lineRule="auto"/>
              <w:ind w:left="175" w:hanging="142"/>
              <w:contextualSpacing/>
              <w:rPr>
                <w:sz w:val="16"/>
                <w:szCs w:val="16"/>
              </w:rPr>
            </w:pPr>
            <w:r>
              <w:rPr>
                <w:sz w:val="16"/>
                <w:szCs w:val="16"/>
              </w:rPr>
              <w:t>For uploading,</w:t>
            </w:r>
          </w:p>
          <w:p w:rsidR="00711926" w:rsidRPr="00544934" w:rsidRDefault="00711926" w:rsidP="004152DC">
            <w:pPr>
              <w:numPr>
                <w:ilvl w:val="0"/>
                <w:numId w:val="14"/>
              </w:numPr>
              <w:snapToGrid w:val="0"/>
              <w:spacing w:line="240" w:lineRule="auto"/>
              <w:ind w:left="368" w:hanging="142"/>
              <w:contextualSpacing/>
              <w:rPr>
                <w:sz w:val="16"/>
                <w:szCs w:val="16"/>
              </w:rPr>
            </w:pPr>
            <w:r w:rsidRPr="000A1B29">
              <w:rPr>
                <w:sz w:val="16"/>
                <w:szCs w:val="16"/>
              </w:rPr>
              <w:t>No need for all cars to report</w:t>
            </w:r>
            <w:r>
              <w:rPr>
                <w:sz w:val="16"/>
                <w:szCs w:val="16"/>
              </w:rPr>
              <w:t xml:space="preserve">. </w:t>
            </w:r>
            <w:r w:rsidRPr="00544934">
              <w:rPr>
                <w:sz w:val="16"/>
                <w:szCs w:val="16"/>
              </w:rPr>
              <w:t>Sufficient to have statistically reliable amount of samples</w:t>
            </w:r>
          </w:p>
          <w:p w:rsidR="00711926" w:rsidRPr="000A1B29" w:rsidRDefault="00711926" w:rsidP="004152DC">
            <w:pPr>
              <w:numPr>
                <w:ilvl w:val="0"/>
                <w:numId w:val="14"/>
              </w:numPr>
              <w:snapToGrid w:val="0"/>
              <w:spacing w:line="240" w:lineRule="auto"/>
              <w:ind w:left="368" w:hanging="142"/>
              <w:contextualSpacing/>
              <w:rPr>
                <w:sz w:val="16"/>
                <w:szCs w:val="16"/>
              </w:rPr>
            </w:pPr>
            <w:r w:rsidRPr="000A1B29">
              <w:rPr>
                <w:sz w:val="16"/>
                <w:szCs w:val="16"/>
              </w:rPr>
              <w:t xml:space="preserve">Amount of </w:t>
            </w:r>
            <w:r>
              <w:rPr>
                <w:sz w:val="16"/>
                <w:szCs w:val="16"/>
              </w:rPr>
              <w:t>uplink</w:t>
            </w:r>
            <w:r w:rsidRPr="000A1B29">
              <w:rPr>
                <w:sz w:val="16"/>
                <w:szCs w:val="16"/>
              </w:rPr>
              <w:t xml:space="preserve"> reporting may be controlled by the server to protect from overload</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~10 (~100) in vicinity (few 100 m ~ 1 km)</w:t>
            </w:r>
            <w:r>
              <w:rPr>
                <w:sz w:val="16"/>
                <w:szCs w:val="16"/>
              </w:rPr>
              <w:t>, depending on traffic conditions (e.g., rush hour, motorway, etc.)</w:t>
            </w:r>
          </w:p>
        </w:tc>
        <w:tc>
          <w:tcPr>
            <w:tcW w:w="24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~10 (~100) in vicinity (few 100 m ~ 1 km)</w:t>
            </w:r>
            <w:r>
              <w:rPr>
                <w:sz w:val="16"/>
                <w:szCs w:val="16"/>
              </w:rPr>
              <w:t>, depending on traffic conditions (e.g., rush hour, motorway, etc.)</w:t>
            </w:r>
          </w:p>
        </w:tc>
        <w:tc>
          <w:tcPr>
            <w:tcW w:w="2126" w:type="dxa"/>
          </w:tcPr>
          <w:p w:rsidR="00711926" w:rsidRPr="000A1B29" w:rsidRDefault="004E20D5" w:rsidP="00C808F2">
            <w:pPr>
              <w:snapToGrid w:val="0"/>
              <w:spacing w:line="240" w:lineRule="auto"/>
              <w:contextualSpacing/>
              <w:rPr>
                <w:sz w:val="16"/>
                <w:szCs w:val="16"/>
              </w:rPr>
            </w:pPr>
            <w:r>
              <w:rPr>
                <w:sz w:val="16"/>
                <w:szCs w:val="16"/>
              </w:rPr>
              <w:t>~10</w:t>
            </w:r>
            <w:r w:rsidR="00C808F2">
              <w:rPr>
                <w:sz w:val="16"/>
                <w:szCs w:val="16"/>
              </w:rPr>
              <w:t>/ km</w:t>
            </w:r>
            <w:r w:rsidR="00C808F2" w:rsidRPr="00B018C4">
              <w:rPr>
                <w:sz w:val="16"/>
                <w:szCs w:val="16"/>
                <w:vertAlign w:val="superscript"/>
              </w:rPr>
              <w:t>2</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Battery</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Not critical (cars have large batteries)</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Not critical (cars have large batteries)</w:t>
            </w:r>
          </w:p>
        </w:tc>
        <w:tc>
          <w:tcPr>
            <w:tcW w:w="24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Not critical (cars have large batteries)</w:t>
            </w:r>
          </w:p>
        </w:tc>
        <w:tc>
          <w:tcPr>
            <w:tcW w:w="2126" w:type="dxa"/>
          </w:tcPr>
          <w:p w:rsidR="00711926" w:rsidRPr="000A1B29" w:rsidRDefault="001C7745" w:rsidP="00BD1A86">
            <w:pPr>
              <w:snapToGrid w:val="0"/>
              <w:spacing w:line="240" w:lineRule="auto"/>
              <w:contextualSpacing/>
              <w:rPr>
                <w:sz w:val="16"/>
                <w:szCs w:val="16"/>
              </w:rPr>
            </w:pPr>
            <w:r>
              <w:rPr>
                <w:sz w:val="16"/>
                <w:szCs w:val="16"/>
              </w:rPr>
              <w:t>Important (e.g., for disaster scenarios)</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Coverage</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Important</w:t>
            </w:r>
          </w:p>
        </w:tc>
        <w:tc>
          <w:tcPr>
            <w:tcW w:w="1980" w:type="dxa"/>
            <w:shd w:val="clear" w:color="auto" w:fill="auto"/>
            <w:hideMark/>
          </w:tcPr>
          <w:p w:rsidR="00711926" w:rsidRPr="002040F1" w:rsidRDefault="00711926" w:rsidP="00BD1A86">
            <w:pPr>
              <w:snapToGrid w:val="0"/>
              <w:spacing w:line="240" w:lineRule="auto"/>
              <w:contextualSpacing/>
              <w:rPr>
                <w:sz w:val="16"/>
                <w:szCs w:val="16"/>
              </w:rPr>
            </w:pPr>
            <w:r w:rsidRPr="002040F1">
              <w:rPr>
                <w:sz w:val="16"/>
                <w:szCs w:val="16"/>
              </w:rPr>
              <w:t>Important/ critical</w:t>
            </w:r>
          </w:p>
          <w:p w:rsidR="00711926" w:rsidRPr="000A1B29" w:rsidRDefault="00711926" w:rsidP="00BD1A86">
            <w:pPr>
              <w:snapToGrid w:val="0"/>
              <w:spacing w:line="240" w:lineRule="auto"/>
              <w:contextualSpacing/>
              <w:rPr>
                <w:sz w:val="16"/>
                <w:szCs w:val="16"/>
              </w:rPr>
            </w:pPr>
            <w:r w:rsidRPr="002040F1">
              <w:rPr>
                <w:sz w:val="16"/>
                <w:szCs w:val="16"/>
              </w:rPr>
              <w:t>- Up to 100 m</w:t>
            </w:r>
            <w:r>
              <w:rPr>
                <w:sz w:val="16"/>
                <w:szCs w:val="16"/>
              </w:rPr>
              <w:t xml:space="preserve"> – 1 km, depending on the vehicle speed, vehicle density and information exchanged</w:t>
            </w:r>
          </w:p>
        </w:tc>
        <w:tc>
          <w:tcPr>
            <w:tcW w:w="2480" w:type="dxa"/>
            <w:shd w:val="clear" w:color="auto" w:fill="auto"/>
            <w:hideMark/>
          </w:tcPr>
          <w:p w:rsidR="00711926" w:rsidRDefault="00711926" w:rsidP="00BD1A86">
            <w:pPr>
              <w:snapToGrid w:val="0"/>
              <w:spacing w:line="240" w:lineRule="auto"/>
              <w:contextualSpacing/>
              <w:rPr>
                <w:sz w:val="16"/>
                <w:szCs w:val="16"/>
              </w:rPr>
            </w:pPr>
            <w:r w:rsidRPr="000A1B29">
              <w:rPr>
                <w:sz w:val="16"/>
                <w:szCs w:val="16"/>
              </w:rPr>
              <w:t>Critical (for areas/ roads where service is provisioned)</w:t>
            </w:r>
          </w:p>
          <w:p w:rsidR="00711926" w:rsidRPr="000A1B29" w:rsidRDefault="00711926" w:rsidP="00BD1A86">
            <w:pPr>
              <w:snapToGrid w:val="0"/>
              <w:spacing w:line="240" w:lineRule="auto"/>
              <w:contextualSpacing/>
              <w:rPr>
                <w:sz w:val="16"/>
                <w:szCs w:val="16"/>
              </w:rPr>
            </w:pPr>
            <w:r>
              <w:rPr>
                <w:sz w:val="16"/>
                <w:szCs w:val="16"/>
              </w:rPr>
              <w:t>- Up to 300 m range</w:t>
            </w:r>
          </w:p>
        </w:tc>
        <w:tc>
          <w:tcPr>
            <w:tcW w:w="2126" w:type="dxa"/>
          </w:tcPr>
          <w:p w:rsidR="00711926" w:rsidRDefault="00F21703" w:rsidP="00711926">
            <w:pPr>
              <w:snapToGrid w:val="0"/>
              <w:spacing w:line="240" w:lineRule="auto"/>
              <w:contextualSpacing/>
              <w:rPr>
                <w:sz w:val="16"/>
                <w:szCs w:val="16"/>
              </w:rPr>
            </w:pPr>
            <w:r>
              <w:rPr>
                <w:sz w:val="16"/>
                <w:szCs w:val="16"/>
              </w:rPr>
              <w:t>Important</w:t>
            </w:r>
          </w:p>
          <w:p w:rsidR="00711926" w:rsidRPr="000A1B29" w:rsidRDefault="00711926" w:rsidP="00BD1A86">
            <w:pPr>
              <w:snapToGrid w:val="0"/>
              <w:spacing w:line="240" w:lineRule="auto"/>
              <w:contextualSpacing/>
              <w:rPr>
                <w:sz w:val="16"/>
                <w:szCs w:val="16"/>
              </w:rPr>
            </w:pPr>
          </w:p>
        </w:tc>
      </w:tr>
      <w:tr w:rsidR="002B1AB0" w:rsidRPr="000A1B29" w:rsidTr="002B1AB0">
        <w:trPr>
          <w:trHeight w:val="514"/>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Pr>
                <w:sz w:val="16"/>
                <w:szCs w:val="16"/>
              </w:rPr>
              <w:t>Mobility</w:t>
            </w:r>
          </w:p>
        </w:tc>
        <w:tc>
          <w:tcPr>
            <w:tcW w:w="2006" w:type="dxa"/>
            <w:tcBorders>
              <w:left w:val="double" w:sz="4" w:space="0" w:color="auto"/>
            </w:tcBorders>
            <w:shd w:val="clear" w:color="auto" w:fill="auto"/>
            <w:hideMark/>
          </w:tcPr>
          <w:p w:rsidR="00711926" w:rsidRDefault="00711926" w:rsidP="00B018C4">
            <w:pPr>
              <w:snapToGrid w:val="0"/>
              <w:spacing w:line="240" w:lineRule="auto"/>
              <w:contextualSpacing/>
              <w:rPr>
                <w:sz w:val="16"/>
                <w:szCs w:val="16"/>
              </w:rPr>
            </w:pPr>
            <w:r>
              <w:rPr>
                <w:sz w:val="16"/>
                <w:szCs w:val="16"/>
              </w:rPr>
              <w:t>Up to 250 km/h ground speed on highway for V2N</w:t>
            </w:r>
          </w:p>
          <w:p w:rsidR="00711926" w:rsidRPr="000A1B29" w:rsidRDefault="00711926" w:rsidP="008D49A6">
            <w:pPr>
              <w:snapToGrid w:val="0"/>
              <w:spacing w:line="240" w:lineRule="auto"/>
              <w:ind w:left="175"/>
              <w:contextualSpacing/>
              <w:rPr>
                <w:sz w:val="16"/>
                <w:szCs w:val="16"/>
              </w:rPr>
            </w:pPr>
          </w:p>
        </w:tc>
        <w:tc>
          <w:tcPr>
            <w:tcW w:w="1980" w:type="dxa"/>
            <w:shd w:val="clear" w:color="auto" w:fill="auto"/>
            <w:hideMark/>
          </w:tcPr>
          <w:p w:rsidR="00711926" w:rsidRDefault="00711926" w:rsidP="00B018C4">
            <w:pPr>
              <w:snapToGrid w:val="0"/>
              <w:spacing w:line="240" w:lineRule="auto"/>
              <w:contextualSpacing/>
              <w:rPr>
                <w:sz w:val="16"/>
                <w:szCs w:val="16"/>
              </w:rPr>
            </w:pPr>
            <w:r>
              <w:rPr>
                <w:sz w:val="16"/>
                <w:szCs w:val="16"/>
              </w:rPr>
              <w:t>Up to 500 km/h relative speed between vehicles on highway for V2V</w:t>
            </w:r>
          </w:p>
          <w:p w:rsidR="00711926" w:rsidRPr="000A1B29" w:rsidRDefault="00711926" w:rsidP="006C3202">
            <w:pPr>
              <w:snapToGrid w:val="0"/>
              <w:spacing w:line="240" w:lineRule="auto"/>
              <w:ind w:left="175"/>
              <w:contextualSpacing/>
              <w:rPr>
                <w:sz w:val="16"/>
                <w:szCs w:val="16"/>
              </w:rPr>
            </w:pP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Up to 500 km/h relative speed between vehicles on highway for V2V</w:t>
            </w:r>
          </w:p>
          <w:p w:rsidR="00711926" w:rsidRPr="006C3202" w:rsidRDefault="00711926" w:rsidP="004152DC">
            <w:pPr>
              <w:numPr>
                <w:ilvl w:val="0"/>
                <w:numId w:val="14"/>
              </w:numPr>
              <w:snapToGrid w:val="0"/>
              <w:spacing w:line="240" w:lineRule="auto"/>
              <w:ind w:left="175" w:hanging="142"/>
              <w:contextualSpacing/>
              <w:rPr>
                <w:sz w:val="16"/>
                <w:szCs w:val="16"/>
              </w:rPr>
            </w:pPr>
            <w:r>
              <w:rPr>
                <w:sz w:val="16"/>
                <w:szCs w:val="16"/>
              </w:rPr>
              <w:t>Up to 250 km/h ground speed on highway for V2N (V2I)</w:t>
            </w:r>
          </w:p>
        </w:tc>
        <w:tc>
          <w:tcPr>
            <w:tcW w:w="2126" w:type="dxa"/>
          </w:tcPr>
          <w:p w:rsidR="00711926" w:rsidRDefault="00811C66" w:rsidP="00B018C4">
            <w:pPr>
              <w:snapToGrid w:val="0"/>
              <w:spacing w:line="240" w:lineRule="auto"/>
              <w:ind w:left="33"/>
              <w:contextualSpacing/>
              <w:rPr>
                <w:sz w:val="16"/>
                <w:szCs w:val="16"/>
              </w:rPr>
            </w:pPr>
            <w:r>
              <w:rPr>
                <w:sz w:val="16"/>
                <w:szCs w:val="16"/>
              </w:rPr>
              <w:t xml:space="preserve">Up to </w:t>
            </w:r>
            <w:r w:rsidR="004F0DF8">
              <w:rPr>
                <w:sz w:val="16"/>
                <w:szCs w:val="16"/>
              </w:rPr>
              <w:t>50 km/</w:t>
            </w:r>
            <w:r w:rsidR="00711926">
              <w:rPr>
                <w:sz w:val="16"/>
                <w:szCs w:val="16"/>
              </w:rPr>
              <w:t>h</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Interwork/ roaming</w:t>
            </w:r>
          </w:p>
        </w:tc>
        <w:tc>
          <w:tcPr>
            <w:tcW w:w="2006" w:type="dxa"/>
            <w:tcBorders>
              <w:left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Interwork and roaming needed for downloading of latest map</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No need to support interwork/ roaming</w:t>
            </w:r>
            <w:r>
              <w:rPr>
                <w:sz w:val="16"/>
                <w:szCs w:val="16"/>
              </w:rPr>
              <w:t xml:space="preserve"> for uploading sensed data,</w:t>
            </w:r>
            <w:r w:rsidRPr="000A1B29">
              <w:rPr>
                <w:sz w:val="16"/>
                <w:szCs w:val="16"/>
              </w:rPr>
              <w:t xml:space="preserve"> as sufficient data can be collected from local participants</w:t>
            </w:r>
          </w:p>
        </w:tc>
        <w:tc>
          <w:tcPr>
            <w:tcW w:w="19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Interwork needed so that devices in vicinity can communicate regardless of connectivity provider</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Roaming needed as cars travel abroad</w:t>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Interwork needed so that devices in vicinity can communicate regardless of connectivity provider</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Roaming needed as cars travel abroad</w:t>
            </w:r>
          </w:p>
        </w:tc>
        <w:tc>
          <w:tcPr>
            <w:tcW w:w="2126" w:type="dxa"/>
          </w:tcPr>
          <w:p w:rsidR="00711926" w:rsidRDefault="00711926" w:rsidP="00711926">
            <w:pPr>
              <w:snapToGrid w:val="0"/>
              <w:spacing w:line="240" w:lineRule="auto"/>
              <w:contextualSpacing/>
              <w:rPr>
                <w:sz w:val="16"/>
                <w:szCs w:val="16"/>
              </w:rPr>
            </w:pPr>
            <w:r>
              <w:rPr>
                <w:sz w:val="16"/>
                <w:szCs w:val="16"/>
              </w:rPr>
              <w:t>Interworking and roaming needed</w:t>
            </w:r>
          </w:p>
          <w:p w:rsidR="00711926" w:rsidRPr="000A1B29" w:rsidRDefault="00711926" w:rsidP="004152DC">
            <w:pPr>
              <w:numPr>
                <w:ilvl w:val="0"/>
                <w:numId w:val="14"/>
              </w:numPr>
              <w:snapToGrid w:val="0"/>
              <w:spacing w:line="240" w:lineRule="auto"/>
              <w:ind w:left="175" w:hanging="142"/>
              <w:contextualSpacing/>
              <w:rPr>
                <w:sz w:val="16"/>
                <w:szCs w:val="16"/>
              </w:rPr>
            </w:pPr>
            <w:r>
              <w:rPr>
                <w:sz w:val="16"/>
                <w:szCs w:val="16"/>
              </w:rPr>
              <w:t>Since coverage and reliability are critical, there may be a need to rely on multiple networks</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Security</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Need data integrity</w:t>
            </w:r>
            <w:r>
              <w:rPr>
                <w:sz w:val="16"/>
                <w:szCs w:val="16"/>
              </w:rPr>
              <w:t xml:space="preserve"> and at least non-mutual authentication</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Pr>
                <w:sz w:val="16"/>
                <w:szCs w:val="16"/>
              </w:rPr>
              <w:t>Need d</w:t>
            </w:r>
            <w:r w:rsidRPr="000A1B29">
              <w:rPr>
                <w:sz w:val="16"/>
                <w:szCs w:val="16"/>
              </w:rPr>
              <w:t>ata integrity</w:t>
            </w:r>
            <w:r>
              <w:rPr>
                <w:sz w:val="16"/>
                <w:szCs w:val="16"/>
              </w:rPr>
              <w:t>, mutual authentication, confidentiality, user privacy</w:t>
            </w:r>
          </w:p>
        </w:tc>
        <w:tc>
          <w:tcPr>
            <w:tcW w:w="2480" w:type="dxa"/>
            <w:shd w:val="clear" w:color="auto" w:fill="auto"/>
            <w:hideMark/>
          </w:tcPr>
          <w:p w:rsidR="00711926" w:rsidRPr="000A1B29" w:rsidRDefault="00711926" w:rsidP="00BD1A86">
            <w:pPr>
              <w:snapToGrid w:val="0"/>
              <w:spacing w:line="240" w:lineRule="auto"/>
              <w:contextualSpacing/>
              <w:rPr>
                <w:sz w:val="16"/>
                <w:szCs w:val="16"/>
              </w:rPr>
            </w:pPr>
            <w:r>
              <w:rPr>
                <w:sz w:val="16"/>
                <w:szCs w:val="16"/>
              </w:rPr>
              <w:t>Need d</w:t>
            </w:r>
            <w:r w:rsidRPr="000A1B29">
              <w:rPr>
                <w:sz w:val="16"/>
                <w:szCs w:val="16"/>
              </w:rPr>
              <w:t>ata integrity</w:t>
            </w:r>
            <w:r>
              <w:rPr>
                <w:sz w:val="16"/>
                <w:szCs w:val="16"/>
              </w:rPr>
              <w:t>, mutual authentication, confidentiality, user privacy</w:t>
            </w:r>
          </w:p>
        </w:tc>
        <w:tc>
          <w:tcPr>
            <w:tcW w:w="2126" w:type="dxa"/>
          </w:tcPr>
          <w:p w:rsidR="00711926" w:rsidRDefault="00711926" w:rsidP="00BD1A86">
            <w:pPr>
              <w:snapToGrid w:val="0"/>
              <w:spacing w:line="240" w:lineRule="auto"/>
              <w:contextualSpacing/>
              <w:rPr>
                <w:sz w:val="16"/>
                <w:szCs w:val="16"/>
              </w:rPr>
            </w:pPr>
            <w:r w:rsidRPr="00DE6856">
              <w:rPr>
                <w:sz w:val="16"/>
                <w:szCs w:val="16"/>
              </w:rPr>
              <w:t>Critical (authentication, data integrity)</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Positioning</w:t>
            </w:r>
            <w:r>
              <w:rPr>
                <w:sz w:val="16"/>
                <w:szCs w:val="16"/>
              </w:rPr>
              <w:t xml:space="preserve"> accuracy</w:t>
            </w:r>
          </w:p>
        </w:tc>
        <w:tc>
          <w:tcPr>
            <w:tcW w:w="2006" w:type="dxa"/>
            <w:tcBorders>
              <w:left w:val="double" w:sz="4" w:space="0" w:color="auto"/>
            </w:tcBorders>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Pr>
                <w:sz w:val="16"/>
                <w:szCs w:val="16"/>
              </w:rPr>
              <w:t>&lt;</w:t>
            </w:r>
            <w:r w:rsidRPr="000A1B29">
              <w:rPr>
                <w:sz w:val="16"/>
                <w:szCs w:val="16"/>
              </w:rPr>
              <w:t xml:space="preserve">30 cm </w:t>
            </w:r>
            <w:r>
              <w:rPr>
                <w:sz w:val="16"/>
                <w:szCs w:val="16"/>
              </w:rPr>
              <w:t>relative to other map objects; feasibility to be studied</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Indoor positioning also needed, e.g., tunnels, parking</w:t>
            </w:r>
          </w:p>
        </w:tc>
        <w:tc>
          <w:tcPr>
            <w:tcW w:w="1980" w:type="dxa"/>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&lt;30 cm (can be &lt;10 cm in certain cases, e.g., parking, pedestrian)</w:t>
            </w:r>
            <w:r>
              <w:rPr>
                <w:sz w:val="16"/>
                <w:szCs w:val="16"/>
              </w:rPr>
              <w:t>; feasibility to be studied</w:t>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&lt;30 cm (can be &lt;10 cm in certain cases, e.g., parking, pedestrian)</w:t>
            </w:r>
            <w:r>
              <w:rPr>
                <w:sz w:val="16"/>
                <w:szCs w:val="16"/>
              </w:rPr>
              <w:t>; feasibility to be studied</w:t>
            </w:r>
          </w:p>
          <w:p w:rsidR="00711926" w:rsidRPr="00AE150A" w:rsidRDefault="00711926" w:rsidP="004152DC">
            <w:pPr>
              <w:numPr>
                <w:ilvl w:val="0"/>
                <w:numId w:val="14"/>
              </w:numPr>
              <w:snapToGrid w:val="0"/>
              <w:spacing w:line="240" w:lineRule="auto"/>
              <w:ind w:left="175" w:hanging="142"/>
              <w:contextualSpacing/>
              <w:rPr>
                <w:sz w:val="16"/>
                <w:szCs w:val="16"/>
              </w:rPr>
            </w:pPr>
            <w:r>
              <w:rPr>
                <w:sz w:val="16"/>
                <w:szCs w:val="16"/>
              </w:rPr>
              <w:t>&lt;1 m for sharing coarse driving intention</w:t>
            </w:r>
          </w:p>
        </w:tc>
        <w:tc>
          <w:tcPr>
            <w:tcW w:w="2126" w:type="dxa"/>
          </w:tcPr>
          <w:p w:rsidR="00C25996" w:rsidRDefault="00C25996" w:rsidP="00B018C4">
            <w:pPr>
              <w:snapToGrid w:val="0"/>
              <w:spacing w:line="240" w:lineRule="auto"/>
              <w:ind w:left="33"/>
              <w:contextualSpacing/>
              <w:rPr>
                <w:sz w:val="16"/>
                <w:szCs w:val="16"/>
              </w:rPr>
            </w:pPr>
            <w:r w:rsidRPr="000A1B29">
              <w:rPr>
                <w:sz w:val="16"/>
                <w:szCs w:val="16"/>
              </w:rPr>
              <w:t>&lt;30 cm (can be &lt;10 cm</w:t>
            </w:r>
            <w:r w:rsidR="0010254B">
              <w:rPr>
                <w:sz w:val="16"/>
                <w:szCs w:val="16"/>
              </w:rPr>
              <w:t xml:space="preserve"> in certain cases</w:t>
            </w:r>
            <w:r w:rsidRPr="000A1B29">
              <w:rPr>
                <w:sz w:val="16"/>
                <w:szCs w:val="16"/>
              </w:rPr>
              <w:t>)</w:t>
            </w:r>
            <w:r>
              <w:rPr>
                <w:sz w:val="16"/>
                <w:szCs w:val="16"/>
              </w:rPr>
              <w:t>; feasibility to be studied</w:t>
            </w:r>
          </w:p>
          <w:p w:rsidR="00711926" w:rsidRPr="000A1B29" w:rsidRDefault="00711926" w:rsidP="00B018C4">
            <w:pPr>
              <w:snapToGrid w:val="0"/>
              <w:spacing w:line="240" w:lineRule="auto"/>
              <w:ind w:left="33"/>
              <w:contextualSpacing/>
              <w:rPr>
                <w:sz w:val="16"/>
                <w:szCs w:val="16"/>
              </w:rPr>
            </w:pPr>
          </w:p>
        </w:tc>
      </w:tr>
      <w:tr w:rsidR="002B1AB0" w:rsidRPr="000A1B29" w:rsidTr="002B1AB0">
        <w:trPr>
          <w:trHeight w:val="253"/>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Other capabilities</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 </w:t>
            </w:r>
          </w:p>
        </w:tc>
        <w:tc>
          <w:tcPr>
            <w:tcW w:w="19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Dynamic association of devices</w:t>
            </w:r>
            <w:r>
              <w:rPr>
                <w:sz w:val="16"/>
                <w:szCs w:val="16"/>
              </w:rPr>
              <w:t xml:space="preserve"> with other devices</w:t>
            </w:r>
            <w:r w:rsidRPr="000A1B29">
              <w:rPr>
                <w:sz w:val="16"/>
                <w:szCs w:val="16"/>
              </w:rPr>
              <w:t xml:space="preserve"> in proximity</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D2D and multicasting</w:t>
            </w:r>
            <w:r>
              <w:rPr>
                <w:sz w:val="16"/>
                <w:szCs w:val="16"/>
              </w:rPr>
              <w:t>/ broadcasting</w:t>
            </w:r>
            <w:r w:rsidRPr="000A1B29">
              <w:rPr>
                <w:sz w:val="16"/>
                <w:szCs w:val="16"/>
              </w:rPr>
              <w:t xml:space="preserve"> may be beneficial to optimize spectrum usage</w:t>
            </w:r>
          </w:p>
          <w:p w:rsidR="00711926" w:rsidRDefault="00711926" w:rsidP="004152DC">
            <w:pPr>
              <w:numPr>
                <w:ilvl w:val="0"/>
                <w:numId w:val="14"/>
              </w:numPr>
              <w:snapToGrid w:val="0"/>
              <w:spacing w:line="240" w:lineRule="auto"/>
              <w:ind w:left="175" w:hanging="142"/>
              <w:contextualSpacing/>
              <w:rPr>
                <w:sz w:val="16"/>
                <w:szCs w:val="16"/>
              </w:rPr>
            </w:pPr>
            <w:r w:rsidRPr="00D301C8">
              <w:rPr>
                <w:sz w:val="16"/>
                <w:szCs w:val="16"/>
              </w:rPr>
              <w:t>Ensure earlier vehicles with only IEEE</w:t>
            </w:r>
            <w:r>
              <w:rPr>
                <w:sz w:val="16"/>
                <w:szCs w:val="16"/>
              </w:rPr>
              <w:t xml:space="preserve"> </w:t>
            </w:r>
            <w:r w:rsidRPr="00D301C8">
              <w:rPr>
                <w:sz w:val="16"/>
                <w:szCs w:val="16"/>
              </w:rPr>
              <w:t>802.11p based DSRC capability (760 MHz in Japan, 5.9 GHz in US, Europe) can communicate</w:t>
            </w:r>
          </w:p>
          <w:p w:rsidR="00711926" w:rsidRPr="00D301C8" w:rsidRDefault="00711926" w:rsidP="004152DC">
            <w:pPr>
              <w:numPr>
                <w:ilvl w:val="0"/>
                <w:numId w:val="14"/>
              </w:numPr>
              <w:snapToGrid w:val="0"/>
              <w:spacing w:line="240" w:lineRule="auto"/>
              <w:ind w:left="175" w:hanging="142"/>
              <w:contextualSpacing/>
              <w:rPr>
                <w:sz w:val="16"/>
                <w:szCs w:val="16"/>
              </w:rPr>
            </w:pPr>
            <w:r>
              <w:rPr>
                <w:sz w:val="16"/>
                <w:szCs w:val="16"/>
              </w:rPr>
              <w:t>Resiliency</w:t>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Dynamic association of devices in proximity</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D2D or MEC may be needed to achieve low latency</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D2D and multicasting</w:t>
            </w:r>
            <w:r>
              <w:rPr>
                <w:sz w:val="16"/>
                <w:szCs w:val="16"/>
              </w:rPr>
              <w:t>/ broadcasting</w:t>
            </w:r>
            <w:r w:rsidRPr="000A1B29">
              <w:rPr>
                <w:sz w:val="16"/>
                <w:szCs w:val="16"/>
              </w:rPr>
              <w:t xml:space="preserve"> may be beneficial to optimize spectrum usage</w:t>
            </w:r>
          </w:p>
          <w:p w:rsidR="00711926" w:rsidRDefault="00711926" w:rsidP="004152DC">
            <w:pPr>
              <w:numPr>
                <w:ilvl w:val="0"/>
                <w:numId w:val="14"/>
              </w:numPr>
              <w:snapToGrid w:val="0"/>
              <w:spacing w:line="240" w:lineRule="auto"/>
              <w:ind w:left="175" w:hanging="142"/>
              <w:contextualSpacing/>
              <w:rPr>
                <w:sz w:val="16"/>
                <w:szCs w:val="16"/>
              </w:rPr>
            </w:pPr>
            <w:r w:rsidRPr="00D301C8">
              <w:rPr>
                <w:sz w:val="16"/>
                <w:szCs w:val="16"/>
              </w:rPr>
              <w:t>Ensure earlier vehicles with only IEEE802.11p based DSRC capability (760 MHz in Japan, 5.9 GHz in US, Europe) can communicate</w:t>
            </w:r>
          </w:p>
          <w:p w:rsidR="00711926" w:rsidRPr="00D301C8" w:rsidRDefault="00711926" w:rsidP="004152DC">
            <w:pPr>
              <w:numPr>
                <w:ilvl w:val="0"/>
                <w:numId w:val="14"/>
              </w:numPr>
              <w:snapToGrid w:val="0"/>
              <w:spacing w:line="240" w:lineRule="auto"/>
              <w:ind w:left="175" w:hanging="142"/>
              <w:contextualSpacing/>
              <w:rPr>
                <w:sz w:val="16"/>
                <w:szCs w:val="16"/>
              </w:rPr>
            </w:pPr>
            <w:r>
              <w:rPr>
                <w:sz w:val="16"/>
                <w:szCs w:val="16"/>
              </w:rPr>
              <w:t>Resiliency</w:t>
            </w:r>
          </w:p>
        </w:tc>
        <w:tc>
          <w:tcPr>
            <w:tcW w:w="2126" w:type="dxa"/>
          </w:tcPr>
          <w:p w:rsidR="00711926" w:rsidRPr="000A1B29" w:rsidRDefault="00711926" w:rsidP="00B018C4">
            <w:pPr>
              <w:snapToGrid w:val="0"/>
              <w:spacing w:line="240" w:lineRule="auto"/>
              <w:ind w:left="33"/>
              <w:contextualSpacing/>
              <w:rPr>
                <w:sz w:val="16"/>
                <w:szCs w:val="16"/>
              </w:rPr>
            </w:pPr>
            <w:r>
              <w:rPr>
                <w:rFonts w:cs="Arial"/>
                <w:color w:val="000000"/>
                <w:spacing w:val="0"/>
                <w:sz w:val="16"/>
                <w:szCs w:val="16"/>
                <w:lang w:eastAsia="ja-JP"/>
              </w:rPr>
              <w:t>Resiliency</w:t>
            </w:r>
          </w:p>
        </w:tc>
      </w:tr>
      <w:tr w:rsidR="002B1AB0" w:rsidRPr="000A1B29" w:rsidTr="002B1AB0">
        <w:trPr>
          <w:trHeight w:val="1414"/>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lastRenderedPageBreak/>
              <w:t>External dependencies</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 </w:t>
            </w:r>
          </w:p>
        </w:tc>
        <w:tc>
          <w:tcPr>
            <w:tcW w:w="1980" w:type="dxa"/>
            <w:shd w:val="clear" w:color="auto" w:fill="auto"/>
            <w:hideMark/>
          </w:tcPr>
          <w:p w:rsidR="00711926" w:rsidRPr="001038ED" w:rsidRDefault="00711926" w:rsidP="004152DC">
            <w:pPr>
              <w:numPr>
                <w:ilvl w:val="0"/>
                <w:numId w:val="14"/>
              </w:numPr>
              <w:snapToGrid w:val="0"/>
              <w:spacing w:line="240" w:lineRule="auto"/>
              <w:ind w:left="175" w:hanging="142"/>
              <w:contextualSpacing/>
              <w:rPr>
                <w:sz w:val="16"/>
                <w:szCs w:val="16"/>
              </w:rPr>
            </w:pPr>
            <w:r w:rsidRPr="000A1B29">
              <w:rPr>
                <w:sz w:val="16"/>
                <w:szCs w:val="16"/>
              </w:rPr>
              <w:t>Legal framework (liability) may take years to be established, e.g., applicability of ISO 26262 on telco networks</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 xml:space="preserve">Regulatory mandate (influences </w:t>
            </w:r>
            <w:r>
              <w:rPr>
                <w:sz w:val="16"/>
                <w:szCs w:val="16"/>
              </w:rPr>
              <w:t xml:space="preserve">IEEE </w:t>
            </w:r>
            <w:r w:rsidRPr="000A1B29">
              <w:rPr>
                <w:sz w:val="16"/>
                <w:szCs w:val="16"/>
              </w:rPr>
              <w:t>802.11p penetration and network effect)</w:t>
            </w:r>
          </w:p>
        </w:tc>
        <w:tc>
          <w:tcPr>
            <w:tcW w:w="2480" w:type="dxa"/>
            <w:shd w:val="clear" w:color="auto" w:fill="auto"/>
            <w:hideMark/>
          </w:tcPr>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Legal framework (liability) may take years to be established, e.g., applicability of ISO 26262 on telco networks</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Framework (e.g., separate road systems) for coexistence with legacy incompatible vehicles</w:t>
            </w:r>
          </w:p>
          <w:p w:rsidR="00711926" w:rsidRDefault="00711926" w:rsidP="004152DC">
            <w:pPr>
              <w:numPr>
                <w:ilvl w:val="0"/>
                <w:numId w:val="14"/>
              </w:numPr>
              <w:snapToGrid w:val="0"/>
              <w:spacing w:line="240" w:lineRule="auto"/>
              <w:ind w:left="175" w:hanging="142"/>
              <w:contextualSpacing/>
              <w:rPr>
                <w:sz w:val="16"/>
                <w:szCs w:val="16"/>
              </w:rPr>
            </w:pPr>
            <w:r w:rsidRPr="000A1B29">
              <w:rPr>
                <w:sz w:val="16"/>
                <w:szCs w:val="16"/>
              </w:rPr>
              <w:t xml:space="preserve">Regulatory mandate (influences </w:t>
            </w:r>
            <w:r>
              <w:rPr>
                <w:sz w:val="16"/>
                <w:szCs w:val="16"/>
              </w:rPr>
              <w:t xml:space="preserve">IEEE </w:t>
            </w:r>
            <w:r w:rsidRPr="000A1B29">
              <w:rPr>
                <w:sz w:val="16"/>
                <w:szCs w:val="16"/>
              </w:rPr>
              <w:t>802.11p penetration and network effect)</w:t>
            </w:r>
          </w:p>
          <w:p w:rsidR="00711926" w:rsidRPr="000A1B29" w:rsidRDefault="00711926" w:rsidP="004152DC">
            <w:pPr>
              <w:numPr>
                <w:ilvl w:val="0"/>
                <w:numId w:val="14"/>
              </w:numPr>
              <w:snapToGrid w:val="0"/>
              <w:spacing w:line="240" w:lineRule="auto"/>
              <w:ind w:left="175" w:hanging="142"/>
              <w:contextualSpacing/>
              <w:rPr>
                <w:sz w:val="16"/>
                <w:szCs w:val="16"/>
              </w:rPr>
            </w:pPr>
            <w:r w:rsidRPr="000A1B29">
              <w:rPr>
                <w:sz w:val="16"/>
                <w:szCs w:val="16"/>
              </w:rPr>
              <w:t xml:space="preserve">Device capability prospects, e.g., sensing/ control periodicity, processing latency (&gt;14 </w:t>
            </w:r>
            <w:proofErr w:type="spellStart"/>
            <w:r w:rsidRPr="000A1B29">
              <w:rPr>
                <w:sz w:val="16"/>
                <w:szCs w:val="16"/>
              </w:rPr>
              <w:t>ms</w:t>
            </w:r>
            <w:proofErr w:type="spellEnd"/>
            <w:r w:rsidRPr="000A1B29">
              <w:rPr>
                <w:sz w:val="16"/>
                <w:szCs w:val="16"/>
              </w:rPr>
              <w:t xml:space="preserve"> predicted at 2025)</w:t>
            </w:r>
          </w:p>
        </w:tc>
        <w:tc>
          <w:tcPr>
            <w:tcW w:w="2126" w:type="dxa"/>
          </w:tcPr>
          <w:p w:rsidR="00711926" w:rsidRPr="000A1B29" w:rsidRDefault="00711926" w:rsidP="00B018C4">
            <w:pPr>
              <w:snapToGrid w:val="0"/>
              <w:spacing w:line="240" w:lineRule="auto"/>
              <w:ind w:left="33"/>
              <w:contextualSpacing/>
              <w:rPr>
                <w:sz w:val="16"/>
                <w:szCs w:val="16"/>
              </w:rPr>
            </w:pPr>
            <w:r w:rsidRPr="00DE6856">
              <w:rPr>
                <w:rFonts w:cs="Arial"/>
                <w:color w:val="000000"/>
                <w:spacing w:val="0"/>
                <w:sz w:val="16"/>
                <w:szCs w:val="16"/>
                <w:lang w:eastAsia="ja-JP"/>
              </w:rPr>
              <w:t>Legal framework</w:t>
            </w:r>
            <w:r w:rsidR="004C74E8">
              <w:rPr>
                <w:rFonts w:cs="Arial"/>
                <w:color w:val="000000"/>
                <w:spacing w:val="0"/>
                <w:sz w:val="16"/>
                <w:szCs w:val="16"/>
                <w:lang w:eastAsia="ja-JP"/>
              </w:rPr>
              <w:t xml:space="preserve"> (e.g., liability, driver certification)</w:t>
            </w:r>
            <w:r w:rsidRPr="00DE6856">
              <w:rPr>
                <w:rFonts w:cs="Arial"/>
                <w:color w:val="000000"/>
                <w:spacing w:val="0"/>
                <w:sz w:val="16"/>
                <w:szCs w:val="16"/>
                <w:lang w:eastAsia="ja-JP"/>
              </w:rPr>
              <w:t xml:space="preserve"> currently </w:t>
            </w:r>
            <w:r>
              <w:rPr>
                <w:rFonts w:cs="Arial"/>
                <w:color w:val="000000"/>
                <w:spacing w:val="0"/>
                <w:sz w:val="16"/>
                <w:szCs w:val="16"/>
                <w:lang w:eastAsia="ja-JP"/>
              </w:rPr>
              <w:t>evolving and not consistent across jurisdictions</w:t>
            </w:r>
            <w:r w:rsidRPr="00DE6856">
              <w:rPr>
                <w:rFonts w:cs="Arial"/>
                <w:color w:val="000000"/>
                <w:spacing w:val="0"/>
                <w:sz w:val="16"/>
                <w:szCs w:val="16"/>
                <w:lang w:eastAsia="ja-JP"/>
              </w:rPr>
              <w:t xml:space="preserve">; </w:t>
            </w:r>
          </w:p>
        </w:tc>
      </w:tr>
      <w:tr w:rsidR="002B1AB0" w:rsidRPr="000A1B29" w:rsidTr="002B1AB0">
        <w:trPr>
          <w:trHeight w:val="70"/>
        </w:trPr>
        <w:tc>
          <w:tcPr>
            <w:tcW w:w="1227" w:type="dxa"/>
            <w:tcBorders>
              <w:righ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sidRPr="000A1B29">
              <w:rPr>
                <w:sz w:val="16"/>
                <w:szCs w:val="16"/>
              </w:rPr>
              <w:t>Other considerations</w:t>
            </w:r>
          </w:p>
        </w:tc>
        <w:tc>
          <w:tcPr>
            <w:tcW w:w="2006" w:type="dxa"/>
            <w:tcBorders>
              <w:left w:val="double" w:sz="4" w:space="0" w:color="auto"/>
            </w:tcBorders>
            <w:shd w:val="clear" w:color="auto" w:fill="auto"/>
            <w:hideMark/>
          </w:tcPr>
          <w:p w:rsidR="00711926" w:rsidRPr="000A1B29" w:rsidRDefault="00711926" w:rsidP="00BD1A86">
            <w:pPr>
              <w:snapToGrid w:val="0"/>
              <w:spacing w:line="240" w:lineRule="auto"/>
              <w:contextualSpacing/>
              <w:rPr>
                <w:sz w:val="16"/>
                <w:szCs w:val="16"/>
              </w:rPr>
            </w:pPr>
            <w:r>
              <w:rPr>
                <w:sz w:val="16"/>
                <w:szCs w:val="16"/>
              </w:rPr>
              <w:t>Some aspects of this u</w:t>
            </w:r>
            <w:r w:rsidRPr="000A1B29">
              <w:rPr>
                <w:sz w:val="16"/>
                <w:szCs w:val="16"/>
              </w:rPr>
              <w:t xml:space="preserve">se case </w:t>
            </w:r>
            <w:r>
              <w:rPr>
                <w:sz w:val="16"/>
                <w:szCs w:val="16"/>
              </w:rPr>
              <w:t xml:space="preserve">are </w:t>
            </w:r>
            <w:r w:rsidRPr="000A1B29">
              <w:rPr>
                <w:sz w:val="16"/>
                <w:szCs w:val="16"/>
              </w:rPr>
              <w:t>already happening today over 3/</w:t>
            </w:r>
            <w:r>
              <w:rPr>
                <w:sz w:val="16"/>
                <w:szCs w:val="16"/>
              </w:rPr>
              <w:t xml:space="preserve"> </w:t>
            </w:r>
            <w:r w:rsidRPr="000A1B29">
              <w:rPr>
                <w:sz w:val="16"/>
                <w:szCs w:val="16"/>
              </w:rPr>
              <w:t>4G</w:t>
            </w:r>
          </w:p>
        </w:tc>
        <w:tc>
          <w:tcPr>
            <w:tcW w:w="1980" w:type="dxa"/>
            <w:shd w:val="clear" w:color="auto" w:fill="auto"/>
            <w:hideMark/>
          </w:tcPr>
          <w:p w:rsidR="00711926" w:rsidRPr="000A1B29" w:rsidRDefault="00711926" w:rsidP="00750D2E">
            <w:pPr>
              <w:snapToGrid w:val="0"/>
              <w:spacing w:line="240" w:lineRule="auto"/>
              <w:contextualSpacing/>
              <w:rPr>
                <w:sz w:val="16"/>
                <w:szCs w:val="16"/>
              </w:rPr>
            </w:pPr>
            <w:r w:rsidRPr="000A1B29">
              <w:rPr>
                <w:sz w:val="16"/>
                <w:szCs w:val="16"/>
              </w:rPr>
              <w:t xml:space="preserve">3GPP has ongoing </w:t>
            </w:r>
            <w:r>
              <w:rPr>
                <w:sz w:val="16"/>
                <w:szCs w:val="16"/>
              </w:rPr>
              <w:t>Work</w:t>
            </w:r>
            <w:r w:rsidRPr="000A1B29">
              <w:rPr>
                <w:sz w:val="16"/>
                <w:szCs w:val="16"/>
              </w:rPr>
              <w:t xml:space="preserve"> Item on LTE V2X</w:t>
            </w:r>
            <w:r>
              <w:rPr>
                <w:sz w:val="16"/>
                <w:szCs w:val="16"/>
              </w:rPr>
              <w:t xml:space="preserve"> and Study Item on 5G V2X</w:t>
            </w:r>
          </w:p>
        </w:tc>
        <w:tc>
          <w:tcPr>
            <w:tcW w:w="2480" w:type="dxa"/>
            <w:shd w:val="clear" w:color="auto" w:fill="auto"/>
            <w:hideMark/>
          </w:tcPr>
          <w:p w:rsidR="00711926" w:rsidRPr="000A1B29" w:rsidRDefault="00711926" w:rsidP="00750D2E">
            <w:pPr>
              <w:snapToGrid w:val="0"/>
              <w:spacing w:line="240" w:lineRule="auto"/>
              <w:contextualSpacing/>
              <w:rPr>
                <w:sz w:val="16"/>
                <w:szCs w:val="16"/>
              </w:rPr>
            </w:pPr>
            <w:r w:rsidRPr="000A1B29">
              <w:rPr>
                <w:sz w:val="16"/>
                <w:szCs w:val="16"/>
              </w:rPr>
              <w:t xml:space="preserve">3GPP has ongoing </w:t>
            </w:r>
            <w:r>
              <w:rPr>
                <w:sz w:val="16"/>
                <w:szCs w:val="16"/>
              </w:rPr>
              <w:t>Work</w:t>
            </w:r>
            <w:r w:rsidRPr="000A1B29">
              <w:rPr>
                <w:sz w:val="16"/>
                <w:szCs w:val="16"/>
              </w:rPr>
              <w:t xml:space="preserve"> Item on LTE V2X</w:t>
            </w:r>
            <w:r>
              <w:rPr>
                <w:sz w:val="16"/>
                <w:szCs w:val="16"/>
              </w:rPr>
              <w:t xml:space="preserve"> and Study Item on 5G V2X</w:t>
            </w:r>
          </w:p>
        </w:tc>
        <w:tc>
          <w:tcPr>
            <w:tcW w:w="2126" w:type="dxa"/>
          </w:tcPr>
          <w:p w:rsidR="00711926" w:rsidRPr="000A1B29" w:rsidRDefault="0010254B" w:rsidP="00750D2E">
            <w:pPr>
              <w:snapToGrid w:val="0"/>
              <w:spacing w:line="240" w:lineRule="auto"/>
              <w:contextualSpacing/>
              <w:rPr>
                <w:sz w:val="16"/>
                <w:szCs w:val="16"/>
              </w:rPr>
            </w:pPr>
            <w:r>
              <w:rPr>
                <w:sz w:val="16"/>
                <w:szCs w:val="16"/>
              </w:rPr>
              <w:t>Not foreseen for public roads and for carrying passengers.</w:t>
            </w:r>
          </w:p>
        </w:tc>
      </w:tr>
    </w:tbl>
    <w:p w:rsidR="00EF58EE" w:rsidRPr="000A1B29" w:rsidRDefault="00EF58EE" w:rsidP="00EF58EE">
      <w:pPr>
        <w:pStyle w:val="berschrift2"/>
        <w:rPr>
          <w:lang w:val="en-GB"/>
        </w:rPr>
      </w:pPr>
      <w:bookmarkStart w:id="20" w:name="_Toc448225745"/>
      <w:bookmarkStart w:id="21" w:name="_Toc457903144"/>
      <w:r w:rsidRPr="000A1B29">
        <w:rPr>
          <w:lang w:val="en-GB"/>
        </w:rPr>
        <w:t>Outlook</w:t>
      </w:r>
      <w:bookmarkEnd w:id="20"/>
      <w:bookmarkEnd w:id="21"/>
    </w:p>
    <w:p w:rsidR="00EF58EE" w:rsidRDefault="00EF58EE" w:rsidP="00EF58EE">
      <w:r w:rsidRPr="000A1B29">
        <w:t>Telco</w:t>
      </w:r>
      <w:r w:rsidR="00B47C2B">
        <w:t xml:space="preserve"> operator</w:t>
      </w:r>
      <w:r w:rsidRPr="000A1B29">
        <w:t>s have a strong competitive advantage to provide mobile backhaul services to sustain infotainment and productivity on the move. Telco</w:t>
      </w:r>
      <w:r w:rsidR="00B47C2B">
        <w:t xml:space="preserve"> operator</w:t>
      </w:r>
      <w:r w:rsidRPr="000A1B29">
        <w:t>s could also support various info-mediation services, like vehicle diagnostics, fleet management, and geo-fenced ad</w:t>
      </w:r>
      <w:r w:rsidR="00A00708">
        <w:t>s</w:t>
      </w:r>
      <w:r w:rsidRPr="000A1B29">
        <w:t xml:space="preserve">, leveraging V2N. In addition, </w:t>
      </w:r>
      <w:proofErr w:type="spellStart"/>
      <w:r w:rsidRPr="000A1B29">
        <w:t>telcos</w:t>
      </w:r>
      <w:proofErr w:type="spellEnd"/>
      <w:r w:rsidRPr="000A1B29">
        <w:t xml:space="preserve"> could provide V2X services to support various communication needs (e.g., digital map download/ update, object recognition, information sharing) for assisted, autonomous and highly coordinated driving. </w:t>
      </w:r>
      <w:r>
        <w:t>As the automotive industry already started adopting DSRC (760 MHz ITS in Japan and 5.9 GHz DSRC in the US and Europe) for V2X, it is essential that vehicles with 5G V2X capability are also interoperable with “legacy” vehicles with only the current DSRC capability. Viable implementation models need to be studied further, also taking into account the long product lifecy</w:t>
      </w:r>
      <w:r w:rsidR="000F29C9">
        <w:t>c</w:t>
      </w:r>
      <w:r>
        <w:t>le in the automotive market (i.e., 10</w:t>
      </w:r>
      <w:r w:rsidR="00CD18BE">
        <w:t>-</w:t>
      </w:r>
      <w:r>
        <w:t xml:space="preserve">14 years), to enable higher levels of automation with 5G, while protecting the ongoing DSRC investments. Perhaps knowledge and experience of </w:t>
      </w:r>
      <w:proofErr w:type="spellStart"/>
      <w:r>
        <w:t>telcos</w:t>
      </w:r>
      <w:proofErr w:type="spellEnd"/>
      <w:r>
        <w:t xml:space="preserve"> in system migration could help in this regard.  </w:t>
      </w:r>
    </w:p>
    <w:p w:rsidR="00EF58EE" w:rsidRDefault="00EF58EE" w:rsidP="00EF58EE"/>
    <w:p w:rsidR="0001696F" w:rsidRDefault="00EF58EE" w:rsidP="001A4317">
      <w:pPr>
        <w:spacing w:after="240"/>
      </w:pPr>
      <w:r>
        <w:t>The above</w:t>
      </w:r>
      <w:r w:rsidRPr="000A1B29">
        <w:t xml:space="preserve"> cases require not only big technological strides in the next generation access technology but also clarity on several important issues.</w:t>
      </w:r>
      <w:r>
        <w:t xml:space="preserve"> </w:t>
      </w:r>
      <w:r w:rsidRPr="000A1B29">
        <w:t xml:space="preserve">First, continuous coverage is necessary for the entire roads where these services are envisioned. But providing such wide coverage </w:t>
      </w:r>
      <w:r w:rsidR="009E1862">
        <w:t>might come</w:t>
      </w:r>
      <w:r w:rsidRPr="000A1B29">
        <w:t xml:space="preserve"> at a significant cost, which may not be justified by the potential revenues. Although other models could be considered, e.g., commercial network </w:t>
      </w:r>
      <w:r w:rsidR="009E1862">
        <w:t>sharing</w:t>
      </w:r>
      <w:r w:rsidRPr="000A1B29">
        <w:t>, etc., th</w:t>
      </w:r>
      <w:r w:rsidR="00B52F53">
        <w:t>e</w:t>
      </w:r>
      <w:r w:rsidRPr="000A1B29">
        <w:t xml:space="preserve"> spectrum </w:t>
      </w:r>
      <w:r w:rsidR="00B52F53">
        <w:t xml:space="preserve">requirements for these models will </w:t>
      </w:r>
      <w:r w:rsidRPr="000A1B29">
        <w:t xml:space="preserve">need deliberate discussions among stakeholders, </w:t>
      </w:r>
      <w:r w:rsidR="00736125">
        <w:t>including</w:t>
      </w:r>
      <w:r w:rsidRPr="000A1B29">
        <w:t xml:space="preserve"> also the government. Whether this will result in some viable and sustainable business models or remain solely as a public service is </w:t>
      </w:r>
      <w:r w:rsidR="00736125">
        <w:t>still</w:t>
      </w:r>
      <w:r w:rsidR="00736125" w:rsidRPr="000A1B29">
        <w:t xml:space="preserve"> </w:t>
      </w:r>
      <w:r w:rsidRPr="000A1B29">
        <w:t xml:space="preserve">unclear. </w:t>
      </w:r>
    </w:p>
    <w:p w:rsidR="00B917D1" w:rsidRDefault="00EF58EE" w:rsidP="001A4317">
      <w:pPr>
        <w:spacing w:after="240"/>
      </w:pPr>
      <w:r w:rsidRPr="000A1B29">
        <w:t xml:space="preserve">Second, uncertainties exist in the legal framework regarding liability for different entities in the autonomous driving value chain. The time to market, costs and risks for </w:t>
      </w:r>
      <w:proofErr w:type="spellStart"/>
      <w:r w:rsidRPr="000A1B29">
        <w:t>telcos</w:t>
      </w:r>
      <w:proofErr w:type="spellEnd"/>
      <w:r w:rsidRPr="000A1B29">
        <w:t xml:space="preserve"> will change significantly if </w:t>
      </w:r>
      <w:proofErr w:type="spellStart"/>
      <w:r w:rsidRPr="000A1B29">
        <w:t>telcos</w:t>
      </w:r>
      <w:proofErr w:type="spellEnd"/>
      <w:r w:rsidRPr="000A1B29">
        <w:t xml:space="preserve"> need to undergo certification (e.g., ISO 26262) and take on some legal liability in case of accidents (e.g., as a result of network unavailability or poor quality of service). In addition, cities need to be prepared for such a paradigm change. For example, cities need to provide sufficient parking spaces for shared autonomously driving cars, and establish road systems with clear sign posts where those services are provided. These issues could shape the realistic role of the operator in the automotive industry and needs to be carefully studied and understood.</w:t>
      </w:r>
    </w:p>
    <w:p w:rsidR="00AF2F60" w:rsidRDefault="00AF2F60">
      <w:pPr>
        <w:spacing w:line="240" w:lineRule="auto"/>
        <w:rPr>
          <w:rStyle w:val="berschrift1Zchn"/>
          <w:rFonts w:cs="Times New Roman"/>
          <w:b w:val="0"/>
          <w:bCs w:val="0"/>
          <w:caps w:val="0"/>
          <w:kern w:val="0"/>
          <w:sz w:val="19"/>
        </w:rPr>
      </w:pPr>
    </w:p>
    <w:p w:rsidR="00601BED" w:rsidRPr="000A1B29" w:rsidRDefault="00711FD0" w:rsidP="001A4317">
      <w:pPr>
        <w:pStyle w:val="berschrift1"/>
        <w:rPr>
          <w:lang w:val="en-GB"/>
        </w:rPr>
      </w:pPr>
      <w:bookmarkStart w:id="22" w:name="_Toc457903145"/>
      <w:r w:rsidRPr="000A1B29">
        <w:rPr>
          <w:lang w:val="en-GB"/>
        </w:rPr>
        <w:t xml:space="preserve">Transport and </w:t>
      </w:r>
      <w:r w:rsidR="00034C6D">
        <w:rPr>
          <w:lang w:val="en-GB"/>
        </w:rPr>
        <w:t>L</w:t>
      </w:r>
      <w:r w:rsidRPr="000A1B29">
        <w:rPr>
          <w:lang w:val="en-GB"/>
        </w:rPr>
        <w:t>ogistics</w:t>
      </w:r>
      <w:bookmarkEnd w:id="22"/>
    </w:p>
    <w:p w:rsidR="001A4317" w:rsidRDefault="00DB313D" w:rsidP="00EF1BDC">
      <w:pPr>
        <w:spacing w:before="240" w:after="240"/>
      </w:pPr>
      <w:r>
        <w:t xml:space="preserve">Several opportunities within the general paradigms of end-to-end flow optimization and just-in-time delivery are being unlocked in the transport and logistics sector by the availability of cheap computing and ICT resources, modern control systems and the proliferation of sensors with increasingly sophisticated capabilities. In particular, big data analytics coupled with reliable connectivity and appropriate interfaces between relevant players in the </w:t>
      </w:r>
      <w:r>
        <w:lastRenderedPageBreak/>
        <w:t xml:space="preserve">ecosystem can enable significant efficiency gains which can translate into a reduction in operating costs, better customer experience and new revenue opportunities. </w:t>
      </w:r>
    </w:p>
    <w:p w:rsidR="008C163B" w:rsidRPr="000A1B29" w:rsidRDefault="008C163B" w:rsidP="001A4317">
      <w:pPr>
        <w:pStyle w:val="berschrift2"/>
        <w:rPr>
          <w:lang w:val="en-GB"/>
        </w:rPr>
      </w:pPr>
      <w:bookmarkStart w:id="23" w:name="_Toc457903146"/>
      <w:r w:rsidRPr="000A1B29">
        <w:rPr>
          <w:lang w:val="en-GB"/>
        </w:rPr>
        <w:t>Key drivers of industry change</w:t>
      </w:r>
      <w:bookmarkEnd w:id="23"/>
    </w:p>
    <w:p w:rsidR="00C04FF7" w:rsidRDefault="00C04FF7" w:rsidP="00B40162">
      <w:pPr>
        <w:spacing w:before="240" w:after="240"/>
      </w:pPr>
      <w:r>
        <w:t>The transformation in the transport and logistics sector is driven by t</w:t>
      </w:r>
      <w:r w:rsidR="005138FE">
        <w:t>hree</w:t>
      </w:r>
      <w:r>
        <w:t xml:space="preserve"> key themes:</w:t>
      </w:r>
    </w:p>
    <w:p w:rsidR="00A15863" w:rsidRPr="004C7D56" w:rsidRDefault="00C04FF7" w:rsidP="00C04FF7">
      <w:pPr>
        <w:pStyle w:val="ColorfulShading-Accent31"/>
        <w:numPr>
          <w:ilvl w:val="0"/>
          <w:numId w:val="2"/>
        </w:numPr>
        <w:spacing w:after="120" w:line="240" w:lineRule="auto"/>
        <w:rPr>
          <w:rFonts w:ascii="Arial" w:eastAsia="Times New Roman" w:hAnsi="Arial"/>
          <w:spacing w:val="-4"/>
          <w:sz w:val="19"/>
          <w:szCs w:val="19"/>
          <w:lang w:eastAsia="de-DE"/>
        </w:rPr>
      </w:pPr>
      <w:r w:rsidRPr="000A1B29">
        <w:rPr>
          <w:rFonts w:ascii="Arial" w:hAnsi="Arial" w:cs="Arial"/>
          <w:b/>
          <w:sz w:val="19"/>
          <w:szCs w:val="19"/>
        </w:rPr>
        <w:t>Efficiency</w:t>
      </w:r>
      <w:r w:rsidRPr="00D1684C">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 xml:space="preserve">Efficient </w:t>
      </w:r>
      <w:r>
        <w:rPr>
          <w:rFonts w:ascii="Arial" w:eastAsia="Times New Roman" w:hAnsi="Arial"/>
          <w:spacing w:val="-4"/>
          <w:sz w:val="19"/>
          <w:szCs w:val="19"/>
          <w:lang w:eastAsia="de-DE"/>
        </w:rPr>
        <w:t>transport of people and goods has the potential to improve the capacity and utilization of transport infrastructure,</w:t>
      </w:r>
      <w:r w:rsidRPr="000A1B29">
        <w:rPr>
          <w:rFonts w:ascii="Arial" w:eastAsia="Times New Roman" w:hAnsi="Arial"/>
          <w:spacing w:val="-4"/>
          <w:sz w:val="19"/>
          <w:szCs w:val="19"/>
          <w:lang w:eastAsia="de-DE"/>
        </w:rPr>
        <w:t xml:space="preserve"> reduce fuel usage</w:t>
      </w:r>
      <w:r>
        <w:rPr>
          <w:rFonts w:ascii="Arial" w:eastAsia="Times New Roman" w:hAnsi="Arial"/>
          <w:spacing w:val="-4"/>
          <w:sz w:val="19"/>
          <w:szCs w:val="19"/>
          <w:lang w:eastAsia="de-DE"/>
        </w:rPr>
        <w:t>, increase predictability, reduce losses</w:t>
      </w:r>
      <w:r w:rsidRPr="000A1B29">
        <w:rPr>
          <w:rFonts w:ascii="Arial" w:eastAsia="Times New Roman" w:hAnsi="Arial"/>
          <w:spacing w:val="-4"/>
          <w:sz w:val="19"/>
          <w:szCs w:val="19"/>
          <w:lang w:eastAsia="de-DE"/>
        </w:rPr>
        <w:t xml:space="preserve"> and reduce commuting time</w:t>
      </w:r>
      <w:r>
        <w:rPr>
          <w:rFonts w:ascii="Arial" w:eastAsia="Times New Roman" w:hAnsi="Arial"/>
          <w:spacing w:val="-4"/>
          <w:sz w:val="19"/>
          <w:szCs w:val="19"/>
          <w:lang w:eastAsia="de-DE"/>
        </w:rPr>
        <w:t>, all of which will benefit productivity and the environment</w:t>
      </w:r>
      <w:r w:rsidRPr="000A1B29">
        <w:rPr>
          <w:rFonts w:ascii="Arial" w:eastAsia="Times New Roman" w:hAnsi="Arial"/>
          <w:spacing w:val="-4"/>
          <w:sz w:val="19"/>
          <w:szCs w:val="19"/>
          <w:lang w:eastAsia="de-DE"/>
        </w:rPr>
        <w:t>.</w:t>
      </w:r>
      <w:r w:rsidR="00D61166" w:rsidRPr="004C7D56">
        <w:rPr>
          <w:rFonts w:ascii="Arial" w:eastAsia="Times New Roman" w:hAnsi="Arial"/>
          <w:spacing w:val="-4"/>
          <w:sz w:val="19"/>
          <w:szCs w:val="19"/>
          <w:lang w:eastAsia="de-DE"/>
        </w:rPr>
        <w:t xml:space="preserve"> The drive towards a complete transport and logistics chain which acts just in time aims to improve such efficiency gains and realize the subsequent benefits.</w:t>
      </w:r>
    </w:p>
    <w:p w:rsidR="00C04FF7" w:rsidRPr="000A1B29" w:rsidRDefault="00A15863" w:rsidP="009320EB">
      <w:pPr>
        <w:pStyle w:val="LightGrid-Accent31"/>
        <w:numPr>
          <w:ilvl w:val="0"/>
          <w:numId w:val="2"/>
        </w:numPr>
        <w:spacing w:after="120" w:line="240" w:lineRule="auto"/>
      </w:pPr>
      <w:r w:rsidRPr="000A1B29">
        <w:rPr>
          <w:rFonts w:ascii="Arial" w:hAnsi="Arial" w:cs="Arial"/>
          <w:b/>
          <w:sz w:val="19"/>
          <w:szCs w:val="19"/>
        </w:rPr>
        <w:t>Safety</w:t>
      </w:r>
      <w:r w:rsidRPr="000A1B29">
        <w:t xml:space="preserve"> – </w:t>
      </w:r>
      <w:r w:rsidRPr="000A1B29">
        <w:rPr>
          <w:rFonts w:ascii="Arial" w:eastAsia="Times New Roman" w:hAnsi="Arial"/>
          <w:spacing w:val="-4"/>
          <w:sz w:val="19"/>
          <w:szCs w:val="19"/>
          <w:lang w:eastAsia="de-DE"/>
        </w:rPr>
        <w:t xml:space="preserve">There is a strong interest from governments and the </w:t>
      </w:r>
      <w:r>
        <w:rPr>
          <w:rFonts w:ascii="Arial" w:eastAsia="Times New Roman" w:hAnsi="Arial"/>
          <w:spacing w:val="-4"/>
          <w:sz w:val="19"/>
          <w:szCs w:val="19"/>
          <w:lang w:eastAsia="de-DE"/>
        </w:rPr>
        <w:t>transport</w:t>
      </w:r>
      <w:r w:rsidRPr="000A1B29">
        <w:rPr>
          <w:rFonts w:ascii="Arial" w:eastAsia="Times New Roman" w:hAnsi="Arial"/>
          <w:spacing w:val="-4"/>
          <w:sz w:val="19"/>
          <w:szCs w:val="19"/>
          <w:lang w:eastAsia="de-DE"/>
        </w:rPr>
        <w:t xml:space="preserve"> </w:t>
      </w:r>
      <w:r w:rsidR="00AE0302">
        <w:rPr>
          <w:rFonts w:ascii="Arial" w:eastAsia="Times New Roman" w:hAnsi="Arial"/>
          <w:spacing w:val="-4"/>
          <w:sz w:val="19"/>
          <w:szCs w:val="19"/>
          <w:lang w:eastAsia="de-DE"/>
        </w:rPr>
        <w:t xml:space="preserve">and logistics </w:t>
      </w:r>
      <w:r w:rsidRPr="000A1B29">
        <w:rPr>
          <w:rFonts w:ascii="Arial" w:eastAsia="Times New Roman" w:hAnsi="Arial"/>
          <w:spacing w:val="-4"/>
          <w:sz w:val="19"/>
          <w:szCs w:val="19"/>
          <w:lang w:eastAsia="de-DE"/>
        </w:rPr>
        <w:t>sector to reduce t</w:t>
      </w:r>
      <w:r w:rsidR="00AE0302">
        <w:rPr>
          <w:rFonts w:ascii="Arial" w:eastAsia="Times New Roman" w:hAnsi="Arial"/>
          <w:spacing w:val="-4"/>
          <w:sz w:val="19"/>
          <w:szCs w:val="19"/>
          <w:lang w:eastAsia="de-DE"/>
        </w:rPr>
        <w:t>ransport</w:t>
      </w:r>
      <w:r>
        <w:rPr>
          <w:rFonts w:ascii="Arial" w:eastAsia="Times New Roman" w:hAnsi="Arial"/>
          <w:spacing w:val="-4"/>
          <w:sz w:val="19"/>
          <w:szCs w:val="19"/>
          <w:lang w:eastAsia="de-DE"/>
        </w:rPr>
        <w:t>-related</w:t>
      </w:r>
      <w:r w:rsidR="00090803">
        <w:rPr>
          <w:rFonts w:ascii="Arial" w:eastAsia="Times New Roman" w:hAnsi="Arial"/>
          <w:spacing w:val="-4"/>
          <w:sz w:val="19"/>
          <w:szCs w:val="19"/>
          <w:lang w:eastAsia="de-DE"/>
        </w:rPr>
        <w:t xml:space="preserve"> accidents (</w:t>
      </w:r>
      <w:r w:rsidR="00090803" w:rsidRPr="000A1B29">
        <w:rPr>
          <w:rFonts w:ascii="Arial" w:eastAsia="Times New Roman" w:hAnsi="Arial"/>
          <w:spacing w:val="-4"/>
          <w:sz w:val="19"/>
          <w:szCs w:val="19"/>
          <w:lang w:eastAsia="de-DE"/>
        </w:rPr>
        <w:t>including</w:t>
      </w:r>
      <w:r>
        <w:rPr>
          <w:rFonts w:ascii="Arial" w:eastAsia="Times New Roman" w:hAnsi="Arial"/>
          <w:spacing w:val="-4"/>
          <w:sz w:val="19"/>
          <w:szCs w:val="19"/>
          <w:lang w:eastAsia="de-DE"/>
        </w:rPr>
        <w:t xml:space="preserve"> the </w:t>
      </w:r>
      <w:r w:rsidRPr="000A1B29">
        <w:rPr>
          <w:rFonts w:ascii="Arial" w:eastAsia="Times New Roman" w:hAnsi="Arial"/>
          <w:spacing w:val="-4"/>
          <w:sz w:val="19"/>
          <w:szCs w:val="19"/>
          <w:lang w:eastAsia="de-DE"/>
        </w:rPr>
        <w:t>protect</w:t>
      </w:r>
      <w:r>
        <w:rPr>
          <w:rFonts w:ascii="Arial" w:eastAsia="Times New Roman" w:hAnsi="Arial"/>
          <w:spacing w:val="-4"/>
          <w:sz w:val="19"/>
          <w:szCs w:val="19"/>
          <w:lang w:eastAsia="de-DE"/>
        </w:rPr>
        <w:t xml:space="preserve">ion of pedestrians, </w:t>
      </w:r>
      <w:r w:rsidR="00AE0302">
        <w:rPr>
          <w:rFonts w:ascii="Arial" w:eastAsia="Times New Roman" w:hAnsi="Arial"/>
          <w:spacing w:val="-4"/>
          <w:sz w:val="19"/>
          <w:szCs w:val="19"/>
          <w:lang w:eastAsia="de-DE"/>
        </w:rPr>
        <w:t>warehouse workers,</w:t>
      </w:r>
      <w:r>
        <w:rPr>
          <w:rFonts w:ascii="Arial" w:eastAsia="Times New Roman" w:hAnsi="Arial"/>
          <w:spacing w:val="-4"/>
          <w:sz w:val="19"/>
          <w:szCs w:val="19"/>
          <w:lang w:eastAsia="de-DE"/>
        </w:rPr>
        <w:t xml:space="preserve"> etc.</w:t>
      </w:r>
      <w:r w:rsidR="00090803">
        <w:rPr>
          <w:rFonts w:ascii="Arial" w:eastAsia="Times New Roman" w:hAnsi="Arial"/>
          <w:spacing w:val="-4"/>
          <w:sz w:val="19"/>
          <w:szCs w:val="19"/>
          <w:lang w:eastAsia="de-DE"/>
        </w:rPr>
        <w:t>)</w:t>
      </w:r>
      <w:r>
        <w:rPr>
          <w:rFonts w:ascii="Arial" w:eastAsia="Times New Roman" w:hAnsi="Arial"/>
          <w:spacing w:val="-4"/>
          <w:sz w:val="19"/>
          <w:szCs w:val="19"/>
          <w:lang w:eastAsia="de-DE"/>
        </w:rPr>
        <w:t xml:space="preserve"> </w:t>
      </w:r>
      <w:r w:rsidRPr="000A1B29">
        <w:rPr>
          <w:rFonts w:ascii="Arial" w:eastAsia="Times New Roman" w:hAnsi="Arial"/>
          <w:spacing w:val="-4"/>
          <w:sz w:val="19"/>
          <w:szCs w:val="19"/>
          <w:lang w:eastAsia="de-DE"/>
        </w:rPr>
        <w:t>and facilitate timely reaction in</w:t>
      </w:r>
      <w:r w:rsidR="00090803">
        <w:rPr>
          <w:rFonts w:ascii="Arial" w:eastAsia="Times New Roman" w:hAnsi="Arial"/>
          <w:spacing w:val="-4"/>
          <w:sz w:val="19"/>
          <w:szCs w:val="19"/>
          <w:lang w:eastAsia="de-DE"/>
        </w:rPr>
        <w:t xml:space="preserve"> case of accidents</w:t>
      </w:r>
      <w:r w:rsidRPr="000A1B29">
        <w:rPr>
          <w:rFonts w:ascii="Arial" w:eastAsia="Times New Roman" w:hAnsi="Arial"/>
          <w:spacing w:val="-4"/>
          <w:sz w:val="19"/>
          <w:szCs w:val="19"/>
          <w:lang w:eastAsia="de-DE"/>
        </w:rPr>
        <w:t>.</w:t>
      </w:r>
    </w:p>
    <w:p w:rsidR="00A15863" w:rsidRDefault="00C04FF7" w:rsidP="00EE4D4C">
      <w:pPr>
        <w:numPr>
          <w:ilvl w:val="0"/>
          <w:numId w:val="2"/>
        </w:numPr>
        <w:spacing w:after="240"/>
      </w:pPr>
      <w:r w:rsidRPr="000A1B29">
        <w:rPr>
          <w:rFonts w:cs="Arial"/>
          <w:b/>
        </w:rPr>
        <w:t>Demographics</w:t>
      </w:r>
      <w:r w:rsidRPr="00D1684C">
        <w:t xml:space="preserve"> – </w:t>
      </w:r>
      <w:r w:rsidR="001961A9">
        <w:t>C</w:t>
      </w:r>
      <w:r w:rsidRPr="00666E12">
        <w:t xml:space="preserve">hanging population (e.g., increasing population in urban areas, ageing population spread out in urban and suburban areas, etc.) </w:t>
      </w:r>
      <w:r w:rsidR="00EB5477">
        <w:t xml:space="preserve">creates </w:t>
      </w:r>
      <w:r w:rsidR="00515EE0">
        <w:t xml:space="preserve">opportunities </w:t>
      </w:r>
      <w:r w:rsidRPr="00666E12">
        <w:t>for new</w:t>
      </w:r>
      <w:r>
        <w:t xml:space="preserve"> and sustainable</w:t>
      </w:r>
      <w:r w:rsidRPr="00666E12">
        <w:t xml:space="preserve"> mobility paradigms for both people and goods. </w:t>
      </w:r>
      <w:r w:rsidR="00515EE0">
        <w:t>The</w:t>
      </w:r>
      <w:r w:rsidR="00EB5477">
        <w:t xml:space="preserve"> overarching drive to facilitate and sustain economic growth also motivates both government and the industry</w:t>
      </w:r>
      <w:r>
        <w:t xml:space="preserve"> to explore new models to cost-efficiently design, fund, build/</w:t>
      </w:r>
      <w:r w:rsidR="0081273C">
        <w:t xml:space="preserve"> </w:t>
      </w:r>
      <w:r>
        <w:t>expand, integrate, operate and maintain</w:t>
      </w:r>
      <w:r w:rsidRPr="00666E12">
        <w:t xml:space="preserve"> </w:t>
      </w:r>
      <w:r>
        <w:t>the transportation infrastructure.</w:t>
      </w:r>
    </w:p>
    <w:p w:rsidR="001A4317" w:rsidRPr="001A4317" w:rsidRDefault="008C163B" w:rsidP="000543E3">
      <w:pPr>
        <w:pStyle w:val="berschrift2"/>
      </w:pPr>
      <w:bookmarkStart w:id="24" w:name="_Toc457903147"/>
      <w:r w:rsidRPr="000A1B29">
        <w:rPr>
          <w:lang w:val="en-GB"/>
        </w:rPr>
        <w:t>Market prospects and roadmap</w:t>
      </w:r>
      <w:bookmarkEnd w:id="24"/>
    </w:p>
    <w:p w:rsidR="001A4317" w:rsidRDefault="00604AFF" w:rsidP="000543E3">
      <w:pPr>
        <w:spacing w:before="240" w:after="240"/>
      </w:pPr>
      <w:r>
        <w:t>Industry consortia such as Industrial Internet Consortium</w:t>
      </w:r>
      <w:r w:rsidR="00BD1883">
        <w:t xml:space="preserve"> (IIC)</w:t>
      </w:r>
      <w:r>
        <w:t xml:space="preserve"> are identifying best practices for using ICTs, sensors and big data analytics to improve efficiencies in different industries, including transportation and logistics. Tracking of goods and containers with the help of GPS </w:t>
      </w:r>
      <w:r w:rsidR="00124967">
        <w:t>modules is</w:t>
      </w:r>
      <w:r>
        <w:t xml:space="preserve"> already considered mainstream.</w:t>
      </w:r>
      <w:r w:rsidRPr="00773A8F">
        <w:t xml:space="preserve"> </w:t>
      </w:r>
      <w:r>
        <w:t>Big wholesalers and retailers also have proprietary solutions to improve inventory management. The use of sensors and big data</w:t>
      </w:r>
      <w:r w:rsidR="00AB077C">
        <w:t xml:space="preserve"> collection, processing and</w:t>
      </w:r>
      <w:r>
        <w:t xml:space="preserve"> analytics to monitor the state of equipment (or goods) and provide insights into the life cycle (e.g., ageing) and optimum time for repair and</w:t>
      </w:r>
      <w:r w:rsidR="00AB077C">
        <w:t>/ or</w:t>
      </w:r>
      <w:r>
        <w:t xml:space="preserve"> replacement is seen as promising, and is already finding applications in the rail industry</w:t>
      </w:r>
      <w:r w:rsidR="00AB077C">
        <w:t xml:space="preserve"> to determine when to replace train wheels</w:t>
      </w:r>
      <w:r>
        <w:t>. It is expected that such technologies will also be adopted in many other industries due to the huge cost saving potential.</w:t>
      </w:r>
      <w:r w:rsidR="00AB077C">
        <w:t xml:space="preserve"> </w:t>
      </w:r>
      <w:r w:rsidR="00AB077C">
        <w:t>Standardization, particularly with respect to interfaces and information models could foster development of interoperable and portable solutions, further reducing costs and increas</w:t>
      </w:r>
      <w:r w:rsidR="00F062DA">
        <w:t>ing</w:t>
      </w:r>
      <w:r w:rsidR="00AB077C">
        <w:t xml:space="preserve"> adoption.</w:t>
      </w:r>
    </w:p>
    <w:p w:rsidR="007D2A0E" w:rsidRDefault="007D2A0E" w:rsidP="00B40162">
      <w:pPr>
        <w:spacing w:after="240"/>
      </w:pPr>
      <w:r>
        <w:t xml:space="preserve">Within the framework of Intelligent Transportation Systems (ITS), several governments are </w:t>
      </w:r>
      <w:r w:rsidR="00216996">
        <w:t xml:space="preserve">also </w:t>
      </w:r>
      <w:r>
        <w:t>studying and/</w:t>
      </w:r>
      <w:r w:rsidR="0081273C">
        <w:t xml:space="preserve"> </w:t>
      </w:r>
      <w:r>
        <w:t>or implementing legislation and policies to improve the efficiency of the transportation infrastructure. For example, the European Commission has already laid out a vision for a comprehensive and intelligent Trans-European Transport Network (TEN-T) covering infrastructure as well as communication systems between infrastructure and vehicles. The main corridors of TEN-T are anticipated to be operational by 2030 funded by a public-private partnership model. The cooperative ITS corridor spanning Austria, Germany and the Netherlands is serving as a pilot to harmonize the technical standards for such smart infrastructure.</w:t>
      </w:r>
    </w:p>
    <w:p w:rsidR="008C163B" w:rsidRPr="000A1B29" w:rsidRDefault="008C163B" w:rsidP="001A4317">
      <w:pPr>
        <w:pStyle w:val="berschrift2"/>
        <w:rPr>
          <w:lang w:val="en-GB"/>
        </w:rPr>
      </w:pPr>
      <w:bookmarkStart w:id="25" w:name="_Toc457903148"/>
      <w:r w:rsidRPr="000A1B29">
        <w:rPr>
          <w:lang w:val="en-GB"/>
        </w:rPr>
        <w:t>Ecosystem and key players</w:t>
      </w:r>
      <w:bookmarkEnd w:id="25"/>
    </w:p>
    <w:p w:rsidR="00A61468" w:rsidRDefault="00A61468" w:rsidP="00B40162">
      <w:pPr>
        <w:spacing w:before="240" w:after="240"/>
      </w:pPr>
      <w:r>
        <w:t xml:space="preserve">A high-level view of the transport and logistics ecosystem is depicted in </w:t>
      </w:r>
      <w:r w:rsidR="003A4046">
        <w:fldChar w:fldCharType="begin"/>
      </w:r>
      <w:r>
        <w:instrText xml:space="preserve"> REF _Ref446082799 \h </w:instrText>
      </w:r>
      <w:r w:rsidR="003A4046">
        <w:fldChar w:fldCharType="separate"/>
      </w:r>
      <w:r>
        <w:t xml:space="preserve">Table </w:t>
      </w:r>
      <w:r>
        <w:rPr>
          <w:noProof/>
        </w:rPr>
        <w:t>3</w:t>
      </w:r>
      <w:r w:rsidR="003A4046">
        <w:fldChar w:fldCharType="end"/>
      </w:r>
      <w:r>
        <w:t xml:space="preserve">. </w:t>
      </w:r>
      <w:r w:rsidR="007B4E65">
        <w:t>In addition to the key commercial players, g</w:t>
      </w:r>
      <w:r>
        <w:t xml:space="preserve">overnments </w:t>
      </w:r>
      <w:r w:rsidR="007B4E65">
        <w:t xml:space="preserve">also </w:t>
      </w:r>
      <w:r>
        <w:t>play a crucial role in the provisioning of transport infrastructure through right of way and zoning laws, funding and other policies (e.g., environment). Through government policies and regulations, different transport modes (e.g., road, rail, air, sea) could exhibit specific advantages. Also, transport could span several national territories which require some degree of harmonization of rules</w:t>
      </w:r>
      <w:r w:rsidR="00F062DA">
        <w:t>, standards</w:t>
      </w:r>
      <w:r>
        <w:t xml:space="preserve"> and technologies to realize full benefits.</w:t>
      </w:r>
    </w:p>
    <w:p w:rsidR="00A61468" w:rsidRDefault="00A61468" w:rsidP="00A61468">
      <w:pPr>
        <w:pStyle w:val="Beschriftung"/>
        <w:keepNext/>
        <w:spacing w:after="240"/>
        <w:jc w:val="center"/>
      </w:pPr>
      <w:bookmarkStart w:id="26" w:name="_Ref446082799"/>
      <w:r>
        <w:lastRenderedPageBreak/>
        <w:t xml:space="preserve">Table </w:t>
      </w:r>
      <w:r w:rsidR="003A4046">
        <w:fldChar w:fldCharType="begin"/>
      </w:r>
      <w:r w:rsidR="008566BE">
        <w:instrText xml:space="preserve"> SEQ Table \* ARABIC </w:instrText>
      </w:r>
      <w:r w:rsidR="003A4046">
        <w:fldChar w:fldCharType="separate"/>
      </w:r>
      <w:r w:rsidR="00A028BE">
        <w:rPr>
          <w:noProof/>
        </w:rPr>
        <w:t>3</w:t>
      </w:r>
      <w:r w:rsidR="003A4046">
        <w:rPr>
          <w:noProof/>
        </w:rPr>
        <w:fldChar w:fldCharType="end"/>
      </w:r>
      <w:bookmarkEnd w:id="26"/>
      <w:r>
        <w:t>: Transport and logistics ecosystem</w:t>
      </w:r>
    </w:p>
    <w:tbl>
      <w:tblPr>
        <w:tblW w:w="7994" w:type="dxa"/>
        <w:jc w:val="center"/>
        <w:tblInd w:w="144" w:type="dxa"/>
        <w:tblLayout w:type="fixed"/>
        <w:tblCellMar>
          <w:left w:w="0" w:type="dxa"/>
          <w:right w:w="0" w:type="dxa"/>
        </w:tblCellMar>
        <w:tblLook w:val="04A0" w:firstRow="1" w:lastRow="0" w:firstColumn="1" w:lastColumn="0" w:noHBand="0" w:noVBand="1"/>
      </w:tblPr>
      <w:tblGrid>
        <w:gridCol w:w="1843"/>
        <w:gridCol w:w="2835"/>
        <w:gridCol w:w="3316"/>
      </w:tblGrid>
      <w:tr w:rsidR="00422C0A" w:rsidRPr="000A1B29" w:rsidTr="00122A21">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422C0A" w:rsidRPr="000A1B29" w:rsidRDefault="00422C0A" w:rsidP="00C016C8">
            <w:pPr>
              <w:spacing w:line="240" w:lineRule="auto"/>
              <w:jc w:val="center"/>
              <w:rPr>
                <w:rFonts w:cs="Arial"/>
                <w:sz w:val="16"/>
                <w:szCs w:val="16"/>
              </w:rPr>
            </w:pPr>
            <w:r w:rsidRPr="000A1B29">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422C0A" w:rsidRPr="000A1B29" w:rsidRDefault="00422C0A" w:rsidP="00C016C8">
            <w:pPr>
              <w:spacing w:line="240" w:lineRule="auto"/>
              <w:jc w:val="center"/>
              <w:rPr>
                <w:rFonts w:cs="Arial"/>
                <w:sz w:val="16"/>
                <w:szCs w:val="16"/>
              </w:rPr>
            </w:pPr>
            <w:r>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422C0A" w:rsidRPr="000A1B29" w:rsidRDefault="00422C0A" w:rsidP="00C016C8">
            <w:pPr>
              <w:spacing w:line="240" w:lineRule="auto"/>
              <w:jc w:val="center"/>
              <w:rPr>
                <w:rFonts w:cs="Arial"/>
                <w:sz w:val="16"/>
                <w:szCs w:val="16"/>
              </w:rPr>
            </w:pPr>
            <w:r w:rsidRPr="000A1B29">
              <w:rPr>
                <w:rFonts w:cs="Arial"/>
                <w:b/>
                <w:bCs/>
                <w:color w:val="000000"/>
                <w:kern w:val="24"/>
                <w:sz w:val="16"/>
                <w:szCs w:val="16"/>
              </w:rPr>
              <w:t>Key players</w:t>
            </w:r>
          </w:p>
        </w:tc>
      </w:tr>
      <w:tr w:rsidR="00E73CF0" w:rsidRPr="000A1B29" w:rsidTr="0033132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E73CF0" w:rsidP="00B479C9">
            <w:pPr>
              <w:spacing w:line="240" w:lineRule="auto"/>
              <w:rPr>
                <w:rFonts w:cs="Arial"/>
                <w:color w:val="000000"/>
                <w:kern w:val="24"/>
                <w:sz w:val="16"/>
                <w:szCs w:val="16"/>
              </w:rPr>
            </w:pPr>
            <w:r>
              <w:rPr>
                <w:rFonts w:cs="Arial"/>
                <w:color w:val="000000"/>
                <w:kern w:val="24"/>
                <w:sz w:val="16"/>
                <w:szCs w:val="16"/>
              </w:rPr>
              <w:t>Intermediaries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E73CF0" w:rsidP="00B479C9">
            <w:pPr>
              <w:spacing w:line="240" w:lineRule="auto"/>
              <w:rPr>
                <w:rFonts w:cs="Arial"/>
                <w:color w:val="000000"/>
                <w:kern w:val="24"/>
                <w:sz w:val="16"/>
                <w:szCs w:val="16"/>
              </w:rPr>
            </w:pPr>
            <w:r>
              <w:rPr>
                <w:rFonts w:cs="Arial"/>
                <w:color w:val="000000"/>
                <w:kern w:val="24"/>
                <w:sz w:val="16"/>
                <w:szCs w:val="16"/>
              </w:rPr>
              <w:t>Financial services (e.g., billing, payment), data brokerage, identity, security</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E73CF0" w:rsidP="00C016C8">
            <w:pPr>
              <w:spacing w:line="240" w:lineRule="auto"/>
              <w:rPr>
                <w:rFonts w:cs="Arial"/>
                <w:color w:val="000000"/>
                <w:kern w:val="24"/>
                <w:sz w:val="16"/>
                <w:szCs w:val="16"/>
              </w:rPr>
            </w:pPr>
            <w:r>
              <w:rPr>
                <w:rFonts w:cs="Arial"/>
                <w:color w:val="000000"/>
                <w:kern w:val="24"/>
                <w:sz w:val="16"/>
                <w:szCs w:val="16"/>
              </w:rPr>
              <w:t xml:space="preserve">Insurance companies, banks, IT providers, </w:t>
            </w:r>
            <w:r w:rsidR="0058574C">
              <w:rPr>
                <w:rFonts w:cs="Arial"/>
                <w:color w:val="000000"/>
                <w:kern w:val="24"/>
                <w:sz w:val="16"/>
                <w:szCs w:val="16"/>
              </w:rPr>
              <w:t>OTTs</w:t>
            </w:r>
            <w:r w:rsidR="00276637">
              <w:rPr>
                <w:rFonts w:cs="Arial"/>
                <w:color w:val="000000"/>
                <w:kern w:val="24"/>
                <w:sz w:val="16"/>
                <w:szCs w:val="16"/>
              </w:rPr>
              <w:t xml:space="preserve">, </w:t>
            </w:r>
            <w:r>
              <w:rPr>
                <w:rFonts w:cs="Arial"/>
                <w:color w:val="000000"/>
                <w:kern w:val="24"/>
                <w:sz w:val="16"/>
                <w:szCs w:val="16"/>
              </w:rPr>
              <w:t>telco operators</w:t>
            </w:r>
            <w:r w:rsidR="00E81298">
              <w:rPr>
                <w:rFonts w:cs="Arial"/>
                <w:color w:val="000000"/>
                <w:kern w:val="24"/>
                <w:sz w:val="16"/>
                <w:szCs w:val="16"/>
              </w:rPr>
              <w:t>, transport companies, logistics companies</w:t>
            </w:r>
          </w:p>
        </w:tc>
      </w:tr>
      <w:tr w:rsidR="00122A21" w:rsidRPr="000A1B29" w:rsidTr="00122A21">
        <w:trPr>
          <w:trHeight w:val="82"/>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22A21" w:rsidRDefault="00122A21" w:rsidP="00836E9D">
            <w:pPr>
              <w:spacing w:line="240" w:lineRule="auto"/>
              <w:rPr>
                <w:rFonts w:cs="Arial"/>
                <w:color w:val="000000"/>
                <w:kern w:val="24"/>
                <w:sz w:val="16"/>
                <w:szCs w:val="16"/>
              </w:rPr>
            </w:pPr>
            <w:r>
              <w:rPr>
                <w:rFonts w:cs="Arial"/>
                <w:color w:val="000000"/>
                <w:kern w:val="24"/>
                <w:sz w:val="16"/>
                <w:szCs w:val="16"/>
              </w:rPr>
              <w:t>Platforms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2A21" w:rsidRDefault="00556CA2" w:rsidP="00556CA2">
            <w:pPr>
              <w:spacing w:line="240" w:lineRule="auto"/>
              <w:rPr>
                <w:rFonts w:cs="Arial"/>
                <w:color w:val="000000"/>
                <w:kern w:val="24"/>
                <w:sz w:val="16"/>
                <w:szCs w:val="16"/>
              </w:rPr>
            </w:pPr>
            <w:r>
              <w:rPr>
                <w:rFonts w:cs="Arial"/>
                <w:color w:val="000000"/>
                <w:kern w:val="24"/>
                <w:sz w:val="16"/>
                <w:szCs w:val="16"/>
              </w:rPr>
              <w:t>Applications</w:t>
            </w:r>
            <w:r w:rsidR="00DC71FA">
              <w:rPr>
                <w:rFonts w:cs="Arial"/>
                <w:color w:val="000000"/>
                <w:kern w:val="24"/>
                <w:sz w:val="16"/>
                <w:szCs w:val="16"/>
              </w:rPr>
              <w:t>,</w:t>
            </w:r>
            <w:r>
              <w:rPr>
                <w:rFonts w:cs="Arial"/>
                <w:color w:val="000000"/>
                <w:kern w:val="24"/>
                <w:sz w:val="16"/>
                <w:szCs w:val="16"/>
              </w:rPr>
              <w:t xml:space="preserve"> analytics,</w:t>
            </w:r>
            <w:r w:rsidR="00DC71FA">
              <w:rPr>
                <w:rFonts w:cs="Arial"/>
                <w:color w:val="000000"/>
                <w:kern w:val="24"/>
                <w:sz w:val="16"/>
                <w:szCs w:val="16"/>
              </w:rPr>
              <w:t xml:space="preserve"> automation</w:t>
            </w:r>
          </w:p>
        </w:tc>
        <w:tc>
          <w:tcPr>
            <w:tcW w:w="3316" w:type="dxa"/>
            <w:tcBorders>
              <w:top w:val="single" w:sz="8" w:space="0" w:color="000000"/>
              <w:left w:val="single" w:sz="8" w:space="0" w:color="000000"/>
              <w:bottom w:val="single" w:sz="8" w:space="0" w:color="auto"/>
              <w:right w:val="single" w:sz="8" w:space="0" w:color="000000"/>
            </w:tcBorders>
            <w:shd w:val="clear" w:color="auto" w:fill="auto"/>
            <w:tcMar>
              <w:top w:w="72" w:type="dxa"/>
              <w:left w:w="144" w:type="dxa"/>
              <w:bottom w:w="72" w:type="dxa"/>
              <w:right w:w="144" w:type="dxa"/>
            </w:tcMar>
          </w:tcPr>
          <w:p w:rsidR="00122A21" w:rsidRDefault="00DC71FA" w:rsidP="001A55E7">
            <w:pPr>
              <w:spacing w:line="240" w:lineRule="auto"/>
              <w:rPr>
                <w:rFonts w:cs="Arial"/>
                <w:color w:val="000000"/>
                <w:kern w:val="24"/>
                <w:sz w:val="16"/>
                <w:szCs w:val="16"/>
              </w:rPr>
            </w:pPr>
            <w:r>
              <w:rPr>
                <w:rFonts w:cs="Arial"/>
                <w:color w:val="000000"/>
                <w:kern w:val="24"/>
                <w:sz w:val="16"/>
                <w:szCs w:val="16"/>
              </w:rPr>
              <w:t>Vehicle manufacturers, transport companies, logistics companies</w:t>
            </w:r>
            <w:r w:rsidR="001A55E7">
              <w:rPr>
                <w:rFonts w:cs="Arial"/>
                <w:color w:val="000000"/>
                <w:kern w:val="24"/>
                <w:sz w:val="16"/>
                <w:szCs w:val="16"/>
              </w:rPr>
              <w:t>, OTTs</w:t>
            </w:r>
            <w:r w:rsidR="00E4234C">
              <w:rPr>
                <w:rFonts w:cs="Arial"/>
                <w:color w:val="000000"/>
                <w:kern w:val="24"/>
                <w:sz w:val="16"/>
                <w:szCs w:val="16"/>
              </w:rPr>
              <w:t>, application developers</w:t>
            </w:r>
          </w:p>
        </w:tc>
      </w:tr>
      <w:tr w:rsidR="00087369" w:rsidRPr="000A1B29" w:rsidTr="00122A21">
        <w:trPr>
          <w:trHeight w:val="81"/>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369" w:rsidRDefault="00087369" w:rsidP="00836E9D">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369" w:rsidRDefault="00087369" w:rsidP="00C016C8">
            <w:pPr>
              <w:spacing w:line="240" w:lineRule="auto"/>
              <w:rPr>
                <w:rFonts w:cs="Arial"/>
                <w:color w:val="000000"/>
                <w:kern w:val="24"/>
                <w:sz w:val="16"/>
                <w:szCs w:val="16"/>
              </w:rPr>
            </w:pPr>
            <w:r>
              <w:rPr>
                <w:rFonts w:cs="Arial"/>
                <w:color w:val="000000"/>
                <w:kern w:val="24"/>
                <w:sz w:val="16"/>
                <w:szCs w:val="16"/>
              </w:rPr>
              <w:t>Localization/ positioning</w:t>
            </w:r>
          </w:p>
        </w:tc>
        <w:tc>
          <w:tcPr>
            <w:tcW w:w="3316" w:type="dxa"/>
            <w:tcBorders>
              <w:top w:val="single" w:sz="8"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87369" w:rsidRDefault="00823415" w:rsidP="00B479C9">
            <w:pPr>
              <w:spacing w:line="240" w:lineRule="auto"/>
              <w:rPr>
                <w:rFonts w:cs="Arial"/>
                <w:color w:val="000000"/>
                <w:kern w:val="24"/>
                <w:sz w:val="16"/>
                <w:szCs w:val="16"/>
              </w:rPr>
            </w:pPr>
            <w:r>
              <w:rPr>
                <w:rFonts w:cs="Arial"/>
                <w:color w:val="000000"/>
                <w:kern w:val="24"/>
                <w:sz w:val="16"/>
                <w:szCs w:val="16"/>
              </w:rPr>
              <w:t xml:space="preserve">OEMs, </w:t>
            </w:r>
            <w:r w:rsidR="00762167">
              <w:rPr>
                <w:rFonts w:cs="Arial"/>
                <w:color w:val="000000"/>
                <w:kern w:val="24"/>
                <w:sz w:val="16"/>
                <w:szCs w:val="16"/>
              </w:rPr>
              <w:t>v</w:t>
            </w:r>
            <w:r w:rsidR="00087369">
              <w:rPr>
                <w:rFonts w:cs="Arial"/>
                <w:color w:val="000000"/>
                <w:kern w:val="24"/>
                <w:sz w:val="16"/>
                <w:szCs w:val="16"/>
              </w:rPr>
              <w:t>ehicle manufacturers, OTTs, telco operators</w:t>
            </w:r>
            <w:r w:rsidR="00946F24">
              <w:rPr>
                <w:rFonts w:cs="Arial"/>
                <w:color w:val="000000"/>
                <w:kern w:val="24"/>
                <w:sz w:val="16"/>
                <w:szCs w:val="16"/>
              </w:rPr>
              <w:t>, digital map providers</w:t>
            </w:r>
          </w:p>
        </w:tc>
      </w:tr>
      <w:tr w:rsidR="00122A21" w:rsidRPr="000A1B29" w:rsidTr="00122A21">
        <w:trPr>
          <w:trHeight w:val="81"/>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2A21" w:rsidRDefault="00122A21" w:rsidP="00836E9D">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2A21" w:rsidRDefault="00DC71FA" w:rsidP="00C016C8">
            <w:pPr>
              <w:spacing w:line="240" w:lineRule="auto"/>
              <w:rPr>
                <w:rFonts w:cs="Arial"/>
                <w:color w:val="000000"/>
                <w:kern w:val="24"/>
                <w:sz w:val="16"/>
                <w:szCs w:val="16"/>
              </w:rPr>
            </w:pPr>
            <w:r>
              <w:rPr>
                <w:rFonts w:cs="Arial"/>
                <w:color w:val="000000"/>
                <w:kern w:val="24"/>
                <w:sz w:val="16"/>
                <w:szCs w:val="16"/>
              </w:rPr>
              <w:t xml:space="preserve">Data collection, data storage, </w:t>
            </w:r>
            <w:r w:rsidR="00122A21">
              <w:rPr>
                <w:rFonts w:cs="Arial"/>
                <w:color w:val="000000"/>
                <w:kern w:val="24"/>
                <w:sz w:val="16"/>
                <w:szCs w:val="16"/>
              </w:rPr>
              <w:t>computing</w:t>
            </w:r>
          </w:p>
        </w:tc>
        <w:tc>
          <w:tcPr>
            <w:tcW w:w="3316" w:type="dxa"/>
            <w:tcBorders>
              <w:top w:val="single" w:sz="8"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2A21" w:rsidRDefault="00DC71FA" w:rsidP="00B479C9">
            <w:pPr>
              <w:spacing w:line="240" w:lineRule="auto"/>
              <w:rPr>
                <w:rFonts w:cs="Arial"/>
                <w:color w:val="000000"/>
                <w:kern w:val="24"/>
                <w:sz w:val="16"/>
                <w:szCs w:val="16"/>
              </w:rPr>
            </w:pPr>
            <w:r>
              <w:rPr>
                <w:rFonts w:cs="Arial"/>
                <w:color w:val="000000"/>
                <w:kern w:val="24"/>
                <w:sz w:val="16"/>
                <w:szCs w:val="16"/>
              </w:rPr>
              <w:t>IT providers, OTTs, system integrators, telco operators</w:t>
            </w:r>
          </w:p>
        </w:tc>
      </w:tr>
      <w:tr w:rsidR="00E73CF0" w:rsidRPr="000A1B29" w:rsidTr="0033132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E73CF0" w:rsidP="00C016C8">
            <w:pPr>
              <w:spacing w:line="240" w:lineRule="auto"/>
              <w:rPr>
                <w:rFonts w:cs="Arial"/>
                <w:color w:val="000000"/>
                <w:kern w:val="24"/>
                <w:sz w:val="16"/>
                <w:szCs w:val="16"/>
              </w:rPr>
            </w:pPr>
            <w:r>
              <w:rPr>
                <w:rFonts w:cs="Arial"/>
                <w:color w:val="000000"/>
                <w:kern w:val="24"/>
                <w:sz w:val="16"/>
                <w:szCs w:val="16"/>
              </w:rPr>
              <w:t>Network and connectivity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DC71FA" w:rsidP="00C016C8">
            <w:pPr>
              <w:spacing w:line="240" w:lineRule="auto"/>
              <w:rPr>
                <w:rFonts w:cs="Arial"/>
                <w:color w:val="000000"/>
                <w:kern w:val="24"/>
                <w:sz w:val="16"/>
                <w:szCs w:val="16"/>
              </w:rPr>
            </w:pPr>
            <w:r>
              <w:rPr>
                <w:rFonts w:cs="Arial"/>
                <w:color w:val="000000"/>
                <w:kern w:val="24"/>
                <w:sz w:val="16"/>
                <w:szCs w:val="16"/>
              </w:rPr>
              <w:t>Local area</w:t>
            </w:r>
            <w:r w:rsidR="00E73CF0">
              <w:rPr>
                <w:rFonts w:cs="Arial"/>
                <w:color w:val="000000"/>
                <w:kern w:val="24"/>
                <w:sz w:val="16"/>
                <w:szCs w:val="16"/>
              </w:rPr>
              <w:t>, metropolitan area, wide area</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Pr="000A1B29" w:rsidRDefault="00E73CF0" w:rsidP="00C016C8">
            <w:pPr>
              <w:spacing w:line="240" w:lineRule="auto"/>
              <w:rPr>
                <w:rFonts w:cs="Arial"/>
                <w:color w:val="000000"/>
                <w:kern w:val="24"/>
                <w:sz w:val="16"/>
                <w:szCs w:val="16"/>
              </w:rPr>
            </w:pPr>
            <w:r>
              <w:rPr>
                <w:rFonts w:cs="Arial"/>
                <w:color w:val="000000"/>
                <w:kern w:val="24"/>
                <w:sz w:val="16"/>
                <w:szCs w:val="16"/>
              </w:rPr>
              <w:t>ISPs, IT providers, system integrators, telco operators</w:t>
            </w:r>
          </w:p>
        </w:tc>
      </w:tr>
      <w:tr w:rsidR="00E73CF0" w:rsidRPr="000A1B29" w:rsidTr="0033132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Default="00E73CF0" w:rsidP="00C016C8">
            <w:pPr>
              <w:spacing w:line="240" w:lineRule="auto"/>
              <w:rPr>
                <w:rFonts w:cs="Arial"/>
                <w:color w:val="000000"/>
                <w:kern w:val="24"/>
                <w:sz w:val="16"/>
                <w:szCs w:val="16"/>
              </w:rPr>
            </w:pPr>
            <w:r>
              <w:rPr>
                <w:rFonts w:cs="Arial"/>
                <w:color w:val="000000"/>
                <w:kern w:val="24"/>
                <w:sz w:val="16"/>
                <w:szCs w:val="16"/>
              </w:rPr>
              <w:t>Devices and 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Default="00E73CF0" w:rsidP="00C016C8">
            <w:pPr>
              <w:spacing w:line="240" w:lineRule="auto"/>
              <w:rPr>
                <w:rFonts w:cs="Arial"/>
                <w:color w:val="000000"/>
                <w:kern w:val="24"/>
                <w:sz w:val="16"/>
                <w:szCs w:val="16"/>
              </w:rPr>
            </w:pPr>
            <w:r>
              <w:rPr>
                <w:rFonts w:cs="Arial"/>
                <w:color w:val="000000"/>
                <w:kern w:val="24"/>
                <w:sz w:val="16"/>
                <w:szCs w:val="16"/>
              </w:rPr>
              <w:t>Sensors, wearable devices, readers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73CF0" w:rsidRDefault="00E73CF0" w:rsidP="00C016C8">
            <w:pPr>
              <w:spacing w:line="240" w:lineRule="auto"/>
              <w:rPr>
                <w:rFonts w:cs="Arial"/>
                <w:color w:val="000000"/>
                <w:kern w:val="24"/>
                <w:sz w:val="16"/>
                <w:szCs w:val="16"/>
              </w:rPr>
            </w:pPr>
            <w:r>
              <w:rPr>
                <w:rFonts w:cs="Arial"/>
                <w:color w:val="000000"/>
                <w:kern w:val="24"/>
                <w:sz w:val="16"/>
                <w:szCs w:val="16"/>
              </w:rPr>
              <w:t>OEMs, device vendors</w:t>
            </w:r>
            <w:r w:rsidR="00626BFE">
              <w:rPr>
                <w:rFonts w:cs="Arial"/>
                <w:color w:val="000000"/>
                <w:kern w:val="24"/>
                <w:sz w:val="16"/>
                <w:szCs w:val="16"/>
              </w:rPr>
              <w:t>, equipment vendors</w:t>
            </w:r>
          </w:p>
        </w:tc>
      </w:tr>
      <w:tr w:rsidR="007D2E25" w:rsidRPr="000A1B29" w:rsidTr="0033132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Vehicles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Cars, trucks, buses, trains, trams, subways, ships, boats, aircraft, etc.</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Vehicle manufacturers</w:t>
            </w:r>
          </w:p>
        </w:tc>
      </w:tr>
      <w:tr w:rsidR="007D2E25" w:rsidRPr="000A1B29" w:rsidTr="00331327">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Transport infrastructure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Roads, railway lines, airports, harbours, ports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7D2E25" w:rsidRDefault="007D2E25" w:rsidP="00C016C8">
            <w:pPr>
              <w:spacing w:line="240" w:lineRule="auto"/>
              <w:rPr>
                <w:rFonts w:cs="Arial"/>
                <w:color w:val="000000"/>
                <w:kern w:val="24"/>
                <w:sz w:val="16"/>
                <w:szCs w:val="16"/>
              </w:rPr>
            </w:pPr>
            <w:r>
              <w:rPr>
                <w:rFonts w:cs="Arial"/>
                <w:color w:val="000000"/>
                <w:kern w:val="24"/>
                <w:sz w:val="16"/>
                <w:szCs w:val="16"/>
              </w:rPr>
              <w:t>Local, municipal and national governments, road operators, railway operators, port operators</w:t>
            </w:r>
          </w:p>
        </w:tc>
      </w:tr>
    </w:tbl>
    <w:p w:rsidR="008C163B" w:rsidRDefault="008C163B" w:rsidP="001A4317">
      <w:pPr>
        <w:pStyle w:val="berschrift2"/>
        <w:rPr>
          <w:lang w:val="en-GB"/>
        </w:rPr>
      </w:pPr>
      <w:bookmarkStart w:id="27" w:name="_Toc457903149"/>
      <w:r w:rsidRPr="000A1B29">
        <w:rPr>
          <w:lang w:val="en-GB"/>
        </w:rPr>
        <w:t>Relevant use cases</w:t>
      </w:r>
      <w:bookmarkEnd w:id="27"/>
    </w:p>
    <w:p w:rsidR="00147EE6" w:rsidRPr="000A1B29" w:rsidRDefault="00847BA9" w:rsidP="00B40162">
      <w:pPr>
        <w:spacing w:before="240" w:after="120" w:line="240" w:lineRule="auto"/>
      </w:pPr>
      <w:r>
        <w:t xml:space="preserve">Some representative use cases with relevance for </w:t>
      </w:r>
      <w:proofErr w:type="spellStart"/>
      <w:r>
        <w:t>telcos</w:t>
      </w:r>
      <w:proofErr w:type="spellEnd"/>
      <w:r>
        <w:t xml:space="preserve"> in the transport and logistics industry are described below.</w:t>
      </w:r>
    </w:p>
    <w:p w:rsidR="003A3F0E" w:rsidRDefault="003A3F0E" w:rsidP="004152DC">
      <w:pPr>
        <w:pStyle w:val="ColorfulShading-Accent31"/>
        <w:numPr>
          <w:ilvl w:val="0"/>
          <w:numId w:val="8"/>
        </w:numPr>
        <w:spacing w:before="240" w:after="120" w:line="240" w:lineRule="auto"/>
      </w:pPr>
      <w:r w:rsidRPr="003A3F0E">
        <w:rPr>
          <w:rFonts w:ascii="Arial" w:hAnsi="Arial" w:cs="Arial"/>
          <w:b/>
          <w:sz w:val="19"/>
          <w:szCs w:val="19"/>
        </w:rPr>
        <w:t>Inventory and supply chain management</w:t>
      </w:r>
      <w:r>
        <w:t xml:space="preserve"> – </w:t>
      </w:r>
      <w:r w:rsidR="00D321FE">
        <w:t xml:space="preserve">focuses on the </w:t>
      </w:r>
      <w:r w:rsidR="00F629BA">
        <w:t>use</w:t>
      </w:r>
      <w:r w:rsidR="00D321FE">
        <w:t xml:space="preserve"> of</w:t>
      </w:r>
      <w:r w:rsidR="002E3C92" w:rsidRPr="00C3446D">
        <w:rPr>
          <w:rFonts w:ascii="Arial" w:eastAsia="Times New Roman" w:hAnsi="Arial"/>
          <w:spacing w:val="-4"/>
          <w:sz w:val="19"/>
          <w:szCs w:val="19"/>
          <w:lang w:eastAsia="de-DE"/>
        </w:rPr>
        <w:t xml:space="preserve"> low-cost, low-maintenance sensors to track components in stock (e.g., in a warehouse) as well as </w:t>
      </w:r>
      <w:r w:rsidR="00160F47">
        <w:rPr>
          <w:rFonts w:ascii="Arial" w:eastAsia="Times New Roman" w:hAnsi="Arial"/>
          <w:spacing w:val="-4"/>
          <w:sz w:val="19"/>
          <w:szCs w:val="19"/>
          <w:lang w:eastAsia="de-DE"/>
        </w:rPr>
        <w:t xml:space="preserve">to track </w:t>
      </w:r>
      <w:r w:rsidR="002E3C92" w:rsidRPr="00C3446D">
        <w:rPr>
          <w:rFonts w:ascii="Arial" w:eastAsia="Times New Roman" w:hAnsi="Arial"/>
          <w:spacing w:val="-4"/>
          <w:sz w:val="19"/>
          <w:szCs w:val="19"/>
          <w:lang w:eastAsia="de-DE"/>
        </w:rPr>
        <w:t>the flow of goods throughout the supply chain (e.g., from raw material to delivery of final product) to enable efficiency gains possible with just-in-time awareness and delivery.</w:t>
      </w:r>
      <w:r w:rsidR="009617FD">
        <w:rPr>
          <w:rFonts w:ascii="Arial" w:eastAsia="Times New Roman" w:hAnsi="Arial"/>
          <w:spacing w:val="-4"/>
          <w:sz w:val="19"/>
          <w:szCs w:val="19"/>
          <w:lang w:eastAsia="de-DE"/>
        </w:rPr>
        <w:t xml:space="preserve"> For inventory tracking in a warehouse,</w:t>
      </w:r>
      <w:r w:rsidR="007269AE">
        <w:rPr>
          <w:rFonts w:ascii="Arial" w:eastAsia="Times New Roman" w:hAnsi="Arial"/>
          <w:spacing w:val="-4"/>
          <w:sz w:val="19"/>
          <w:szCs w:val="19"/>
          <w:lang w:eastAsia="de-DE"/>
        </w:rPr>
        <w:t xml:space="preserve"> for instance, devices with </w:t>
      </w:r>
      <w:r w:rsidR="009617FD">
        <w:rPr>
          <w:rFonts w:ascii="Arial" w:eastAsia="Times New Roman" w:hAnsi="Arial"/>
          <w:spacing w:val="-4"/>
          <w:sz w:val="19"/>
          <w:szCs w:val="19"/>
          <w:lang w:eastAsia="de-DE"/>
        </w:rPr>
        <w:t>embedded sensors could upload information to a central cloud</w:t>
      </w:r>
      <w:r w:rsidR="007269AE">
        <w:rPr>
          <w:rFonts w:ascii="Arial" w:eastAsia="Times New Roman" w:hAnsi="Arial"/>
          <w:spacing w:val="-4"/>
          <w:sz w:val="19"/>
          <w:szCs w:val="19"/>
          <w:lang w:eastAsia="de-DE"/>
        </w:rPr>
        <w:t xml:space="preserve"> (e.g., ID, location, etc.)</w:t>
      </w:r>
      <w:r w:rsidR="009617FD">
        <w:rPr>
          <w:rFonts w:ascii="Arial" w:eastAsia="Times New Roman" w:hAnsi="Arial"/>
          <w:spacing w:val="-4"/>
          <w:sz w:val="19"/>
          <w:szCs w:val="19"/>
          <w:lang w:eastAsia="de-DE"/>
        </w:rPr>
        <w:t xml:space="preserve"> that allows determination of the stocking levels of various components in near real-time. </w:t>
      </w:r>
      <w:r w:rsidR="007269AE">
        <w:rPr>
          <w:rFonts w:ascii="Arial" w:eastAsia="Times New Roman" w:hAnsi="Arial"/>
          <w:spacing w:val="-4"/>
          <w:sz w:val="19"/>
          <w:szCs w:val="19"/>
          <w:lang w:eastAsia="de-DE"/>
        </w:rPr>
        <w:t xml:space="preserve">Upon reaching a critical stocking level an order could be automatically placed with the supplier to replenish the stock just in time. </w:t>
      </w:r>
      <w:r w:rsidR="007715CA">
        <w:rPr>
          <w:rFonts w:ascii="Arial" w:eastAsia="Times New Roman" w:hAnsi="Arial"/>
          <w:spacing w:val="-4"/>
          <w:sz w:val="19"/>
          <w:szCs w:val="19"/>
          <w:lang w:eastAsia="de-DE"/>
        </w:rPr>
        <w:t>In the supply chain</w:t>
      </w:r>
      <w:r w:rsidR="007269AE">
        <w:rPr>
          <w:rFonts w:ascii="Arial" w:eastAsia="Times New Roman" w:hAnsi="Arial"/>
          <w:spacing w:val="-4"/>
          <w:sz w:val="19"/>
          <w:szCs w:val="19"/>
          <w:lang w:eastAsia="de-DE"/>
        </w:rPr>
        <w:t>, embedded devices could be used to track the raw materials through various stages of processing until the finish</w:t>
      </w:r>
      <w:r w:rsidR="008D14D8">
        <w:rPr>
          <w:rFonts w:ascii="Arial" w:eastAsia="Times New Roman" w:hAnsi="Arial"/>
          <w:spacing w:val="-4"/>
          <w:sz w:val="19"/>
          <w:szCs w:val="19"/>
          <w:lang w:eastAsia="de-DE"/>
        </w:rPr>
        <w:t xml:space="preserve">ed product and also </w:t>
      </w:r>
      <w:r w:rsidR="007715CA">
        <w:rPr>
          <w:rFonts w:ascii="Arial" w:eastAsia="Times New Roman" w:hAnsi="Arial"/>
          <w:spacing w:val="-4"/>
          <w:sz w:val="19"/>
          <w:szCs w:val="19"/>
          <w:lang w:eastAsia="de-DE"/>
        </w:rPr>
        <w:t xml:space="preserve">throughout </w:t>
      </w:r>
      <w:r w:rsidR="008D14D8">
        <w:rPr>
          <w:rFonts w:ascii="Arial" w:eastAsia="Times New Roman" w:hAnsi="Arial"/>
          <w:spacing w:val="-4"/>
          <w:sz w:val="19"/>
          <w:szCs w:val="19"/>
          <w:lang w:eastAsia="de-DE"/>
        </w:rPr>
        <w:t xml:space="preserve">the delivery (e.g., shipping, delivery to warehouse, etc.) </w:t>
      </w:r>
      <w:r w:rsidR="007269AE">
        <w:rPr>
          <w:rFonts w:ascii="Arial" w:eastAsia="Times New Roman" w:hAnsi="Arial"/>
          <w:spacing w:val="-4"/>
          <w:sz w:val="19"/>
          <w:szCs w:val="19"/>
          <w:lang w:eastAsia="de-DE"/>
        </w:rPr>
        <w:t>to the intended recipient. Big data analytics can help to eliminate areas of inefficiencies in the supply chain and increase predictability</w:t>
      </w:r>
      <w:r w:rsidR="008B00A4">
        <w:rPr>
          <w:rFonts w:ascii="Arial" w:eastAsia="Times New Roman" w:hAnsi="Arial"/>
          <w:spacing w:val="-4"/>
          <w:sz w:val="19"/>
          <w:szCs w:val="19"/>
          <w:lang w:eastAsia="de-DE"/>
        </w:rPr>
        <w:t xml:space="preserve"> </w:t>
      </w:r>
      <w:r w:rsidR="007715CA">
        <w:rPr>
          <w:rFonts w:ascii="Arial" w:eastAsia="Times New Roman" w:hAnsi="Arial"/>
          <w:spacing w:val="-4"/>
          <w:sz w:val="19"/>
          <w:szCs w:val="19"/>
          <w:lang w:eastAsia="de-DE"/>
        </w:rPr>
        <w:t>– a key component for just-in-</w:t>
      </w:r>
      <w:r w:rsidR="008B00A4">
        <w:rPr>
          <w:rFonts w:ascii="Arial" w:eastAsia="Times New Roman" w:hAnsi="Arial"/>
          <w:spacing w:val="-4"/>
          <w:sz w:val="19"/>
          <w:szCs w:val="19"/>
          <w:lang w:eastAsia="de-DE"/>
        </w:rPr>
        <w:t>time delivery. Component</w:t>
      </w:r>
      <w:r w:rsidR="00A67358">
        <w:rPr>
          <w:rFonts w:ascii="Arial" w:eastAsia="Times New Roman" w:hAnsi="Arial"/>
          <w:spacing w:val="-4"/>
          <w:sz w:val="19"/>
          <w:szCs w:val="19"/>
          <w:lang w:eastAsia="de-DE"/>
        </w:rPr>
        <w:t>s for this use case includes</w:t>
      </w:r>
      <w:r w:rsidR="008B00A4">
        <w:rPr>
          <w:rFonts w:ascii="Arial" w:eastAsia="Times New Roman" w:hAnsi="Arial"/>
          <w:spacing w:val="-4"/>
          <w:sz w:val="19"/>
          <w:szCs w:val="19"/>
          <w:lang w:eastAsia="de-DE"/>
        </w:rPr>
        <w:t xml:space="preserve"> connectivity, </w:t>
      </w:r>
      <w:r w:rsidR="007715CA">
        <w:rPr>
          <w:rFonts w:ascii="Arial" w:eastAsia="Times New Roman" w:hAnsi="Arial"/>
          <w:spacing w:val="-4"/>
          <w:sz w:val="19"/>
          <w:szCs w:val="19"/>
          <w:lang w:eastAsia="de-DE"/>
        </w:rPr>
        <w:t xml:space="preserve">a </w:t>
      </w:r>
      <w:r w:rsidR="008B00A4">
        <w:rPr>
          <w:rFonts w:ascii="Arial" w:eastAsia="Times New Roman" w:hAnsi="Arial"/>
          <w:spacing w:val="-4"/>
          <w:sz w:val="19"/>
          <w:szCs w:val="19"/>
          <w:lang w:eastAsia="de-DE"/>
        </w:rPr>
        <w:t xml:space="preserve">platform to collect and process the data as well as interconnections to other players (e.g., raw material suppliers, manufacturers, transport companies, etc.) in the ecosystem. </w:t>
      </w:r>
      <w:proofErr w:type="spellStart"/>
      <w:r w:rsidR="008B00A4">
        <w:rPr>
          <w:rFonts w:ascii="Arial" w:eastAsia="Times New Roman" w:hAnsi="Arial"/>
          <w:spacing w:val="-4"/>
          <w:sz w:val="19"/>
          <w:szCs w:val="19"/>
          <w:lang w:eastAsia="de-DE"/>
        </w:rPr>
        <w:t>Telcos</w:t>
      </w:r>
      <w:proofErr w:type="spellEnd"/>
      <w:r w:rsidR="008B00A4">
        <w:rPr>
          <w:rFonts w:ascii="Arial" w:eastAsia="Times New Roman" w:hAnsi="Arial"/>
          <w:spacing w:val="-4"/>
          <w:sz w:val="19"/>
          <w:szCs w:val="19"/>
          <w:lang w:eastAsia="de-DE"/>
        </w:rPr>
        <w:t xml:space="preserve"> could provide the connectivity as well as the platforms to collect and process big data. For the connectivity, uplink would be the most relevant but the data rate requirements of individual devices are not critical. Rather, connectivity support for a massive number of such devices is the key challenge.</w:t>
      </w:r>
      <w:r w:rsidR="00974B70" w:rsidRPr="00974B70">
        <w:rPr>
          <w:sz w:val="19"/>
          <w:szCs w:val="19"/>
        </w:rPr>
        <w:t xml:space="preserve"> </w:t>
      </w:r>
      <w:r w:rsidR="00974B70" w:rsidRPr="00974B70">
        <w:rPr>
          <w:rFonts w:ascii="Arial" w:eastAsia="Times New Roman" w:hAnsi="Arial"/>
          <w:spacing w:val="-4"/>
          <w:sz w:val="19"/>
          <w:szCs w:val="19"/>
          <w:lang w:eastAsia="de-DE"/>
        </w:rPr>
        <w:t>Another challenge is the tracking of goods without the need of an expensive GPS receiver in the device. This implies that the network should provide localization capabilities in combination with good coverage.</w:t>
      </w:r>
      <w:r w:rsidR="00693581">
        <w:rPr>
          <w:rFonts w:ascii="Arial" w:eastAsia="Times New Roman" w:hAnsi="Arial"/>
          <w:spacing w:val="-4"/>
          <w:sz w:val="19"/>
          <w:szCs w:val="19"/>
          <w:lang w:eastAsia="de-DE"/>
        </w:rPr>
        <w:t xml:space="preserve"> Such devices may also be energy-constrained (e.g., due to very small sizes)</w:t>
      </w:r>
      <w:r w:rsidR="00FF58E2">
        <w:rPr>
          <w:rFonts w:ascii="Arial" w:eastAsia="Times New Roman" w:hAnsi="Arial"/>
          <w:spacing w:val="-4"/>
          <w:sz w:val="19"/>
          <w:szCs w:val="19"/>
          <w:lang w:eastAsia="de-DE"/>
        </w:rPr>
        <w:t>, necessitating the need for low-power network protocols to sustain them throughout their intended lifecycle.</w:t>
      </w:r>
      <w:r w:rsidR="008D14D8">
        <w:rPr>
          <w:rFonts w:ascii="Arial" w:eastAsia="Times New Roman" w:hAnsi="Arial"/>
          <w:spacing w:val="-4"/>
          <w:sz w:val="19"/>
          <w:szCs w:val="19"/>
          <w:lang w:eastAsia="de-DE"/>
        </w:rPr>
        <w:t xml:space="preserve"> Currently, RFID technology is used for such inventory and supply chain management. Cellular-based technologies would need to facilitate easy migration and/ or coexistence to ensure proper end-to-end operation.</w:t>
      </w:r>
    </w:p>
    <w:p w:rsidR="00C05611" w:rsidRPr="003A3F0E" w:rsidRDefault="00C05611" w:rsidP="002E3C92">
      <w:pPr>
        <w:pStyle w:val="ColorfulShading-Accent31"/>
        <w:spacing w:before="240" w:after="120" w:line="240" w:lineRule="auto"/>
      </w:pPr>
    </w:p>
    <w:p w:rsidR="002D73A5" w:rsidRPr="004D6180" w:rsidRDefault="00E31B80" w:rsidP="004152DC">
      <w:pPr>
        <w:pStyle w:val="ColorfulShading-Accent31"/>
        <w:numPr>
          <w:ilvl w:val="0"/>
          <w:numId w:val="8"/>
        </w:numPr>
        <w:spacing w:before="240" w:after="120" w:line="240" w:lineRule="auto"/>
      </w:pPr>
      <w:r>
        <w:rPr>
          <w:rFonts w:ascii="Arial" w:hAnsi="Arial" w:cs="Arial"/>
          <w:b/>
          <w:sz w:val="19"/>
          <w:szCs w:val="19"/>
        </w:rPr>
        <w:t>Smart travel</w:t>
      </w:r>
      <w:r w:rsidRPr="000A1B29">
        <w:t xml:space="preserve"> – </w:t>
      </w:r>
      <w:r w:rsidRPr="00E722A3">
        <w:rPr>
          <w:rFonts w:ascii="Arial" w:eastAsia="Times New Roman" w:hAnsi="Arial"/>
          <w:spacing w:val="-4"/>
          <w:sz w:val="19"/>
          <w:szCs w:val="19"/>
          <w:lang w:eastAsia="de-DE"/>
        </w:rPr>
        <w:t xml:space="preserve">optimises the flow of commuters </w:t>
      </w:r>
      <w:r w:rsidR="005617B1">
        <w:rPr>
          <w:rFonts w:ascii="Arial" w:eastAsia="Times New Roman" w:hAnsi="Arial"/>
          <w:spacing w:val="-4"/>
          <w:sz w:val="19"/>
          <w:szCs w:val="19"/>
          <w:lang w:eastAsia="de-DE"/>
        </w:rPr>
        <w:t xml:space="preserve">and improves the commuting experience </w:t>
      </w:r>
      <w:r w:rsidRPr="00E722A3">
        <w:rPr>
          <w:rFonts w:ascii="Arial" w:eastAsia="Times New Roman" w:hAnsi="Arial"/>
          <w:spacing w:val="-4"/>
          <w:sz w:val="19"/>
          <w:szCs w:val="19"/>
          <w:lang w:eastAsia="de-DE"/>
        </w:rPr>
        <w:t>by individu</w:t>
      </w:r>
      <w:r w:rsidR="00583369" w:rsidRPr="00E722A3">
        <w:rPr>
          <w:rFonts w:ascii="Arial" w:eastAsia="Times New Roman" w:hAnsi="Arial"/>
          <w:spacing w:val="-4"/>
          <w:sz w:val="19"/>
          <w:szCs w:val="19"/>
          <w:lang w:eastAsia="de-DE"/>
        </w:rPr>
        <w:t>alized information availability</w:t>
      </w:r>
      <w:r w:rsidRPr="00E722A3">
        <w:rPr>
          <w:rFonts w:ascii="Arial" w:eastAsia="Times New Roman" w:hAnsi="Arial"/>
          <w:spacing w:val="-4"/>
          <w:sz w:val="19"/>
          <w:szCs w:val="19"/>
          <w:lang w:eastAsia="de-DE"/>
        </w:rPr>
        <w:t xml:space="preserve">. For instance, commuters could be provided with connections opportunities at the next stop, the </w:t>
      </w:r>
      <w:r w:rsidR="00C85BA0" w:rsidRPr="00E722A3">
        <w:rPr>
          <w:rFonts w:ascii="Arial" w:eastAsia="Times New Roman" w:hAnsi="Arial"/>
          <w:spacing w:val="-4"/>
          <w:sz w:val="19"/>
          <w:szCs w:val="19"/>
          <w:lang w:eastAsia="de-DE"/>
        </w:rPr>
        <w:t xml:space="preserve">directions to the </w:t>
      </w:r>
      <w:r w:rsidRPr="00E722A3">
        <w:rPr>
          <w:rFonts w:ascii="Arial" w:eastAsia="Times New Roman" w:hAnsi="Arial"/>
          <w:spacing w:val="-4"/>
          <w:sz w:val="19"/>
          <w:szCs w:val="19"/>
          <w:lang w:eastAsia="de-DE"/>
        </w:rPr>
        <w:t>platforms/</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stations/</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gates</w:t>
      </w:r>
      <w:r w:rsidR="00C85BA0" w:rsidRPr="00E722A3">
        <w:rPr>
          <w:rFonts w:ascii="Arial" w:eastAsia="Times New Roman" w:hAnsi="Arial"/>
          <w:spacing w:val="-4"/>
          <w:sz w:val="19"/>
          <w:szCs w:val="19"/>
          <w:lang w:eastAsia="de-DE"/>
        </w:rPr>
        <w:t xml:space="preserve"> for these connections </w:t>
      </w:r>
      <w:r w:rsidR="00583369" w:rsidRPr="00E722A3">
        <w:rPr>
          <w:rFonts w:ascii="Arial" w:eastAsia="Times New Roman" w:hAnsi="Arial"/>
          <w:spacing w:val="-4"/>
          <w:sz w:val="19"/>
          <w:szCs w:val="19"/>
          <w:lang w:eastAsia="de-DE"/>
        </w:rPr>
        <w:t xml:space="preserve">and </w:t>
      </w:r>
      <w:r w:rsidR="00C85BA0" w:rsidRPr="00E722A3">
        <w:rPr>
          <w:rFonts w:ascii="Arial" w:eastAsia="Times New Roman" w:hAnsi="Arial"/>
          <w:spacing w:val="-4"/>
          <w:sz w:val="19"/>
          <w:szCs w:val="19"/>
          <w:lang w:eastAsia="de-DE"/>
        </w:rPr>
        <w:t xml:space="preserve">integrated </w:t>
      </w:r>
      <w:r w:rsidR="00583369" w:rsidRPr="00E722A3">
        <w:rPr>
          <w:rFonts w:ascii="Arial" w:eastAsia="Times New Roman" w:hAnsi="Arial"/>
          <w:spacing w:val="-4"/>
          <w:sz w:val="19"/>
          <w:szCs w:val="19"/>
          <w:lang w:eastAsia="de-DE"/>
        </w:rPr>
        <w:t>ticketing/</w:t>
      </w:r>
      <w:r w:rsidR="0081273C">
        <w:rPr>
          <w:rFonts w:ascii="Arial" w:eastAsia="Times New Roman" w:hAnsi="Arial"/>
          <w:spacing w:val="-4"/>
          <w:sz w:val="19"/>
          <w:szCs w:val="19"/>
          <w:lang w:eastAsia="de-DE"/>
        </w:rPr>
        <w:t xml:space="preserve"> </w:t>
      </w:r>
      <w:r w:rsidR="00583369" w:rsidRPr="00E722A3">
        <w:rPr>
          <w:rFonts w:ascii="Arial" w:eastAsia="Times New Roman" w:hAnsi="Arial"/>
          <w:spacing w:val="-4"/>
          <w:sz w:val="19"/>
          <w:szCs w:val="19"/>
          <w:lang w:eastAsia="de-DE"/>
        </w:rPr>
        <w:t>billing</w:t>
      </w:r>
      <w:r w:rsidRPr="00E722A3">
        <w:rPr>
          <w:rFonts w:ascii="Arial" w:eastAsia="Times New Roman" w:hAnsi="Arial"/>
          <w:spacing w:val="-4"/>
          <w:sz w:val="19"/>
          <w:szCs w:val="19"/>
          <w:lang w:eastAsia="de-DE"/>
        </w:rPr>
        <w:t>. Comfort</w:t>
      </w:r>
      <w:r w:rsidR="00283087" w:rsidRPr="00E722A3">
        <w:rPr>
          <w:rFonts w:ascii="Arial" w:eastAsia="Times New Roman" w:hAnsi="Arial"/>
          <w:spacing w:val="-4"/>
          <w:sz w:val="19"/>
          <w:szCs w:val="19"/>
          <w:lang w:eastAsia="de-DE"/>
        </w:rPr>
        <w:t xml:space="preserve"> and leisure</w:t>
      </w:r>
      <w:r w:rsidR="00815930">
        <w:rPr>
          <w:rFonts w:ascii="Arial" w:eastAsia="Times New Roman" w:hAnsi="Arial"/>
          <w:spacing w:val="-4"/>
          <w:sz w:val="19"/>
          <w:szCs w:val="19"/>
          <w:lang w:eastAsia="de-DE"/>
        </w:rPr>
        <w:t xml:space="preserve"> resources (e.g., shops, bathrooms, etc.) </w:t>
      </w:r>
      <w:r w:rsidRPr="00E722A3">
        <w:rPr>
          <w:rFonts w:ascii="Arial" w:eastAsia="Times New Roman" w:hAnsi="Arial"/>
          <w:spacing w:val="-4"/>
          <w:sz w:val="19"/>
          <w:szCs w:val="19"/>
          <w:lang w:eastAsia="de-DE"/>
        </w:rPr>
        <w:t xml:space="preserve">together with </w:t>
      </w:r>
      <w:r w:rsidRPr="00E722A3">
        <w:rPr>
          <w:rFonts w:ascii="Arial" w:eastAsia="Times New Roman" w:hAnsi="Arial"/>
          <w:spacing w:val="-4"/>
          <w:sz w:val="19"/>
          <w:szCs w:val="19"/>
          <w:lang w:eastAsia="de-DE"/>
        </w:rPr>
        <w:lastRenderedPageBreak/>
        <w:t>proximity, status and directions could also be communicated</w:t>
      </w:r>
      <w:r w:rsidR="00583369" w:rsidRPr="00E722A3">
        <w:rPr>
          <w:rFonts w:ascii="Arial" w:eastAsia="Times New Roman" w:hAnsi="Arial"/>
          <w:spacing w:val="-4"/>
          <w:sz w:val="19"/>
          <w:szCs w:val="19"/>
          <w:lang w:eastAsia="de-DE"/>
        </w:rPr>
        <w:t xml:space="preserve"> in real-time</w:t>
      </w:r>
      <w:r w:rsidRPr="00E722A3">
        <w:rPr>
          <w:rFonts w:ascii="Arial" w:eastAsia="Times New Roman" w:hAnsi="Arial"/>
          <w:spacing w:val="-4"/>
          <w:sz w:val="19"/>
          <w:szCs w:val="19"/>
          <w:lang w:eastAsia="de-DE"/>
        </w:rPr>
        <w:t>. By aggregating and processing information from various sources (e.g., sensor/</w:t>
      </w:r>
      <w:r w:rsidR="0081273C">
        <w:rPr>
          <w:rFonts w:ascii="Arial" w:eastAsia="Times New Roman" w:hAnsi="Arial"/>
          <w:spacing w:val="-4"/>
          <w:sz w:val="19"/>
          <w:szCs w:val="19"/>
          <w:lang w:eastAsia="de-DE"/>
        </w:rPr>
        <w:t xml:space="preserve"> </w:t>
      </w:r>
      <w:r w:rsidRPr="00E722A3">
        <w:rPr>
          <w:rFonts w:ascii="Arial" w:eastAsia="Times New Roman" w:hAnsi="Arial"/>
          <w:spacing w:val="-4"/>
          <w:sz w:val="19"/>
          <w:szCs w:val="19"/>
          <w:lang w:eastAsia="de-DE"/>
        </w:rPr>
        <w:t xml:space="preserve">smartphone data from many commuters) proper estimates of travel time, congestion at different facilities, etc. </w:t>
      </w:r>
      <w:r w:rsidR="00583369" w:rsidRPr="00E722A3">
        <w:rPr>
          <w:rFonts w:ascii="Arial" w:eastAsia="Times New Roman" w:hAnsi="Arial"/>
          <w:spacing w:val="-4"/>
          <w:sz w:val="19"/>
          <w:szCs w:val="19"/>
          <w:lang w:eastAsia="de-DE"/>
        </w:rPr>
        <w:t xml:space="preserve">that take into account </w:t>
      </w:r>
      <w:r w:rsidR="00254B48" w:rsidRPr="00E722A3">
        <w:rPr>
          <w:rFonts w:ascii="Arial" w:eastAsia="Times New Roman" w:hAnsi="Arial"/>
          <w:spacing w:val="-4"/>
          <w:sz w:val="19"/>
          <w:szCs w:val="19"/>
          <w:lang w:eastAsia="de-DE"/>
        </w:rPr>
        <w:t xml:space="preserve">historical and </w:t>
      </w:r>
      <w:r w:rsidR="00583369" w:rsidRPr="00E722A3">
        <w:rPr>
          <w:rFonts w:ascii="Arial" w:eastAsia="Times New Roman" w:hAnsi="Arial"/>
          <w:spacing w:val="-4"/>
          <w:sz w:val="19"/>
          <w:szCs w:val="19"/>
          <w:lang w:eastAsia="de-DE"/>
        </w:rPr>
        <w:t xml:space="preserve">prevailing real-time conditions </w:t>
      </w:r>
      <w:r w:rsidRPr="00E722A3">
        <w:rPr>
          <w:rFonts w:ascii="Arial" w:eastAsia="Times New Roman" w:hAnsi="Arial"/>
          <w:spacing w:val="-4"/>
          <w:sz w:val="19"/>
          <w:szCs w:val="19"/>
          <w:lang w:eastAsia="de-DE"/>
        </w:rPr>
        <w:t xml:space="preserve">could be obtained. Such optimization can also be used by airports and other transport hubs to better plan </w:t>
      </w:r>
      <w:r w:rsidR="005617B1">
        <w:rPr>
          <w:rFonts w:ascii="Arial" w:eastAsia="Times New Roman" w:hAnsi="Arial"/>
          <w:spacing w:val="-4"/>
          <w:sz w:val="19"/>
          <w:szCs w:val="19"/>
          <w:lang w:eastAsia="de-DE"/>
        </w:rPr>
        <w:t xml:space="preserve">and optimize </w:t>
      </w:r>
      <w:r w:rsidRPr="00E722A3">
        <w:rPr>
          <w:rFonts w:ascii="Arial" w:eastAsia="Times New Roman" w:hAnsi="Arial"/>
          <w:spacing w:val="-4"/>
          <w:sz w:val="19"/>
          <w:szCs w:val="19"/>
          <w:lang w:eastAsia="de-DE"/>
        </w:rPr>
        <w:t>aspects such as layout and siting of facilities (e.g., shops, bathrooms)</w:t>
      </w:r>
      <w:r w:rsidR="00F35F86">
        <w:rPr>
          <w:rFonts w:ascii="Arial" w:eastAsia="Times New Roman" w:hAnsi="Arial"/>
          <w:spacing w:val="-4"/>
          <w:sz w:val="19"/>
          <w:szCs w:val="19"/>
          <w:lang w:eastAsia="de-DE"/>
        </w:rPr>
        <w:t>.</w:t>
      </w:r>
      <w:r w:rsidRPr="00E722A3">
        <w:rPr>
          <w:rFonts w:ascii="Arial" w:eastAsia="Times New Roman" w:hAnsi="Arial"/>
          <w:spacing w:val="-4"/>
          <w:sz w:val="19"/>
          <w:szCs w:val="19"/>
          <w:lang w:eastAsia="de-DE"/>
        </w:rPr>
        <w:t xml:space="preserve"> </w:t>
      </w:r>
    </w:p>
    <w:p w:rsidR="00E31B80" w:rsidRDefault="00E31B80" w:rsidP="00B40162">
      <w:pPr>
        <w:pStyle w:val="ColorfulShading-Accent31"/>
        <w:spacing w:before="240" w:after="120" w:line="240" w:lineRule="auto"/>
      </w:pPr>
      <w:r w:rsidRPr="00E722A3">
        <w:rPr>
          <w:rFonts w:ascii="Arial" w:eastAsia="Times New Roman" w:hAnsi="Arial"/>
          <w:spacing w:val="-4"/>
          <w:sz w:val="19"/>
          <w:szCs w:val="19"/>
          <w:lang w:eastAsia="de-DE"/>
        </w:rPr>
        <w:t>Components for this use case include positioning, big data collection and processing, connectivity</w:t>
      </w:r>
      <w:r w:rsidR="00283087" w:rsidRPr="00E722A3">
        <w:rPr>
          <w:rFonts w:ascii="Arial" w:eastAsia="Times New Roman" w:hAnsi="Arial"/>
          <w:spacing w:val="-4"/>
          <w:sz w:val="19"/>
          <w:szCs w:val="19"/>
          <w:lang w:eastAsia="de-DE"/>
        </w:rPr>
        <w:t xml:space="preserve"> and interfaces</w:t>
      </w:r>
      <w:r w:rsidRPr="00E722A3">
        <w:rPr>
          <w:rFonts w:ascii="Arial" w:eastAsia="Times New Roman" w:hAnsi="Arial"/>
          <w:spacing w:val="-4"/>
          <w:sz w:val="19"/>
          <w:szCs w:val="19"/>
          <w:lang w:eastAsia="de-DE"/>
        </w:rPr>
        <w:t xml:space="preserve"> with other players within the ecosystem</w:t>
      </w:r>
      <w:r w:rsidR="00452A9B" w:rsidRPr="00E722A3">
        <w:rPr>
          <w:rFonts w:ascii="Arial" w:eastAsia="Times New Roman" w:hAnsi="Arial"/>
          <w:spacing w:val="-4"/>
          <w:sz w:val="19"/>
          <w:szCs w:val="19"/>
          <w:lang w:eastAsia="de-DE"/>
        </w:rPr>
        <w:t xml:space="preserve"> (e.g., payment processing, facilities management, </w:t>
      </w:r>
      <w:r w:rsidR="00BF6DE9" w:rsidRPr="00E722A3">
        <w:rPr>
          <w:rFonts w:ascii="Arial" w:eastAsia="Times New Roman" w:hAnsi="Arial"/>
          <w:spacing w:val="-4"/>
          <w:sz w:val="19"/>
          <w:szCs w:val="19"/>
          <w:lang w:eastAsia="de-DE"/>
        </w:rPr>
        <w:t xml:space="preserve">traffic authorities, </w:t>
      </w:r>
      <w:r w:rsidR="00452A9B" w:rsidRPr="00E722A3">
        <w:rPr>
          <w:rFonts w:ascii="Arial" w:eastAsia="Times New Roman" w:hAnsi="Arial"/>
          <w:spacing w:val="-4"/>
          <w:sz w:val="19"/>
          <w:szCs w:val="19"/>
          <w:lang w:eastAsia="de-DE"/>
        </w:rPr>
        <w:t>businesses, etc.)</w:t>
      </w:r>
      <w:r w:rsidRPr="00E722A3">
        <w:rPr>
          <w:rFonts w:ascii="Arial" w:eastAsia="Times New Roman" w:hAnsi="Arial"/>
          <w:spacing w:val="-4"/>
          <w:sz w:val="19"/>
          <w:szCs w:val="19"/>
          <w:lang w:eastAsia="de-DE"/>
        </w:rPr>
        <w:t xml:space="preserve">. </w:t>
      </w:r>
      <w:proofErr w:type="spellStart"/>
      <w:r w:rsidRPr="00E722A3">
        <w:rPr>
          <w:rFonts w:ascii="Arial" w:eastAsia="Times New Roman" w:hAnsi="Arial"/>
          <w:spacing w:val="-4"/>
          <w:sz w:val="19"/>
          <w:szCs w:val="19"/>
          <w:lang w:eastAsia="de-DE"/>
        </w:rPr>
        <w:t>Telcos</w:t>
      </w:r>
      <w:proofErr w:type="spellEnd"/>
      <w:r w:rsidRPr="00E722A3">
        <w:rPr>
          <w:rFonts w:ascii="Arial" w:eastAsia="Times New Roman" w:hAnsi="Arial"/>
          <w:spacing w:val="-4"/>
          <w:sz w:val="19"/>
          <w:szCs w:val="19"/>
          <w:lang w:eastAsia="de-DE"/>
        </w:rPr>
        <w:t xml:space="preserve"> could play a role in connectivity provisioning</w:t>
      </w:r>
      <w:r w:rsidR="00283087" w:rsidRPr="00E722A3">
        <w:rPr>
          <w:rFonts w:ascii="Arial" w:eastAsia="Times New Roman" w:hAnsi="Arial"/>
          <w:spacing w:val="-4"/>
          <w:sz w:val="19"/>
          <w:szCs w:val="19"/>
          <w:lang w:eastAsia="de-DE"/>
        </w:rPr>
        <w:t xml:space="preserve"> and in providing/</w:t>
      </w:r>
      <w:r w:rsidR="0081273C">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 xml:space="preserve">processing data (e.g., estimates of number of people and trajectories) to facilitate the optimizations. </w:t>
      </w:r>
      <w:r w:rsidR="001036CC" w:rsidRPr="00E722A3">
        <w:rPr>
          <w:rFonts w:ascii="Arial" w:eastAsia="Times New Roman" w:hAnsi="Arial"/>
          <w:spacing w:val="-4"/>
          <w:sz w:val="19"/>
          <w:szCs w:val="19"/>
          <w:lang w:eastAsia="de-DE"/>
        </w:rPr>
        <w:t xml:space="preserve">However, the type of data that could be </w:t>
      </w:r>
      <w:r w:rsidR="00DA2B37" w:rsidRPr="00E722A3">
        <w:rPr>
          <w:rFonts w:ascii="Arial" w:eastAsia="Times New Roman" w:hAnsi="Arial"/>
          <w:spacing w:val="-4"/>
          <w:sz w:val="19"/>
          <w:szCs w:val="19"/>
          <w:lang w:eastAsia="de-DE"/>
        </w:rPr>
        <w:t xml:space="preserve">collected and </w:t>
      </w:r>
      <w:r w:rsidR="001036CC" w:rsidRPr="00E722A3">
        <w:rPr>
          <w:rFonts w:ascii="Arial" w:eastAsia="Times New Roman" w:hAnsi="Arial"/>
          <w:spacing w:val="-4"/>
          <w:sz w:val="19"/>
          <w:szCs w:val="19"/>
          <w:lang w:eastAsia="de-DE"/>
        </w:rPr>
        <w:t xml:space="preserve">processed as well as the intelligence that could be shared </w:t>
      </w:r>
      <w:r w:rsidR="00DA2B37" w:rsidRPr="00E722A3">
        <w:rPr>
          <w:rFonts w:ascii="Arial" w:eastAsia="Times New Roman" w:hAnsi="Arial"/>
          <w:spacing w:val="-4"/>
          <w:sz w:val="19"/>
          <w:szCs w:val="19"/>
          <w:lang w:eastAsia="de-DE"/>
        </w:rPr>
        <w:t xml:space="preserve">by a telco from the processed data </w:t>
      </w:r>
      <w:r w:rsidR="001036CC" w:rsidRPr="00E722A3">
        <w:rPr>
          <w:rFonts w:ascii="Arial" w:eastAsia="Times New Roman" w:hAnsi="Arial"/>
          <w:spacing w:val="-4"/>
          <w:sz w:val="19"/>
          <w:szCs w:val="19"/>
          <w:lang w:eastAsia="de-DE"/>
        </w:rPr>
        <w:t>may be limited by the prevailing regulations in the jurisdiction</w:t>
      </w:r>
      <w:r w:rsidR="005B787C" w:rsidRPr="00E722A3">
        <w:rPr>
          <w:rFonts w:ascii="Arial" w:eastAsia="Times New Roman" w:hAnsi="Arial"/>
          <w:spacing w:val="-4"/>
          <w:sz w:val="19"/>
          <w:szCs w:val="19"/>
          <w:lang w:eastAsia="de-DE"/>
        </w:rPr>
        <w:t xml:space="preserve"> as well as local attitudes towards privacy.</w:t>
      </w:r>
      <w:r w:rsidR="001036CC" w:rsidRPr="00E722A3">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 xml:space="preserve">The requirements on data rates and latency would vary depending on the nature of the information </w:t>
      </w:r>
      <w:r w:rsidR="00AA23F4">
        <w:rPr>
          <w:rFonts w:ascii="Arial" w:eastAsia="Times New Roman" w:hAnsi="Arial"/>
          <w:spacing w:val="-4"/>
          <w:sz w:val="19"/>
          <w:szCs w:val="19"/>
          <w:lang w:eastAsia="de-DE"/>
        </w:rPr>
        <w:t>transmitted</w:t>
      </w:r>
      <w:r w:rsidR="00283087" w:rsidRPr="00E722A3">
        <w:rPr>
          <w:rFonts w:ascii="Arial" w:eastAsia="Times New Roman" w:hAnsi="Arial"/>
          <w:spacing w:val="-4"/>
          <w:sz w:val="19"/>
          <w:szCs w:val="19"/>
          <w:lang w:eastAsia="de-DE"/>
        </w:rPr>
        <w:t xml:space="preserve"> as well as where data processing is performed.</w:t>
      </w:r>
      <w:r w:rsidR="00AA23F4">
        <w:rPr>
          <w:rFonts w:ascii="Arial" w:eastAsia="Times New Roman" w:hAnsi="Arial"/>
          <w:spacing w:val="-4"/>
          <w:sz w:val="19"/>
          <w:szCs w:val="19"/>
          <w:lang w:eastAsia="de-DE"/>
        </w:rPr>
        <w:t xml:space="preserve"> U</w:t>
      </w:r>
      <w:r w:rsidR="00283087" w:rsidRPr="00E722A3">
        <w:rPr>
          <w:rFonts w:ascii="Arial" w:eastAsia="Times New Roman" w:hAnsi="Arial"/>
          <w:spacing w:val="-4"/>
          <w:sz w:val="19"/>
          <w:szCs w:val="19"/>
          <w:lang w:eastAsia="de-DE"/>
        </w:rPr>
        <w:t xml:space="preserve">sing cloud services to process and transfer immersive </w:t>
      </w:r>
      <w:r w:rsidR="00AA23F4">
        <w:rPr>
          <w:rFonts w:ascii="Arial" w:eastAsia="Times New Roman" w:hAnsi="Arial"/>
          <w:spacing w:val="-4"/>
          <w:sz w:val="19"/>
          <w:szCs w:val="19"/>
          <w:lang w:eastAsia="de-DE"/>
        </w:rPr>
        <w:t>AR</w:t>
      </w:r>
      <w:r w:rsidR="00283087" w:rsidRPr="00E722A3">
        <w:rPr>
          <w:rFonts w:ascii="Arial" w:eastAsia="Times New Roman" w:hAnsi="Arial"/>
          <w:spacing w:val="-4"/>
          <w:sz w:val="19"/>
          <w:szCs w:val="19"/>
          <w:lang w:eastAsia="de-DE"/>
        </w:rPr>
        <w:t xml:space="preserve"> to commuters would require higher data rates, especially if this is provided to many commuters at a hub. Coverage </w:t>
      </w:r>
      <w:r w:rsidR="00C85CCF">
        <w:rPr>
          <w:rFonts w:ascii="Arial" w:eastAsia="Times New Roman" w:hAnsi="Arial"/>
          <w:spacing w:val="-4"/>
          <w:sz w:val="19"/>
          <w:szCs w:val="19"/>
          <w:lang w:eastAsia="de-DE"/>
        </w:rPr>
        <w:t>is</w:t>
      </w:r>
      <w:r w:rsidR="00C85CCF" w:rsidRPr="00E722A3">
        <w:rPr>
          <w:rFonts w:ascii="Arial" w:eastAsia="Times New Roman" w:hAnsi="Arial"/>
          <w:spacing w:val="-4"/>
          <w:sz w:val="19"/>
          <w:szCs w:val="19"/>
          <w:lang w:eastAsia="de-DE"/>
        </w:rPr>
        <w:t xml:space="preserve"> </w:t>
      </w:r>
      <w:r w:rsidR="00283087" w:rsidRPr="00E722A3">
        <w:rPr>
          <w:rFonts w:ascii="Arial" w:eastAsia="Times New Roman" w:hAnsi="Arial"/>
          <w:spacing w:val="-4"/>
          <w:sz w:val="19"/>
          <w:szCs w:val="19"/>
          <w:lang w:eastAsia="de-DE"/>
        </w:rPr>
        <w:t>also very important.</w:t>
      </w:r>
    </w:p>
    <w:p w:rsidR="00E31B80" w:rsidRPr="00E722A3" w:rsidRDefault="00E31B80" w:rsidP="00E722A3">
      <w:pPr>
        <w:pStyle w:val="ColorfulShading-Accent31"/>
        <w:spacing w:before="240" w:after="120" w:line="240" w:lineRule="auto"/>
      </w:pPr>
    </w:p>
    <w:p w:rsidR="009739F7" w:rsidRDefault="004C4529" w:rsidP="004152DC">
      <w:pPr>
        <w:pStyle w:val="ColorfulShading-Accent31"/>
        <w:numPr>
          <w:ilvl w:val="0"/>
          <w:numId w:val="8"/>
        </w:numPr>
        <w:spacing w:before="240" w:after="120" w:line="240" w:lineRule="auto"/>
        <w:rPr>
          <w:rFonts w:ascii="Arial" w:eastAsia="Times New Roman" w:hAnsi="Arial"/>
          <w:spacing w:val="-4"/>
          <w:sz w:val="19"/>
          <w:szCs w:val="19"/>
          <w:lang w:eastAsia="de-DE"/>
        </w:rPr>
      </w:pPr>
      <w:r>
        <w:rPr>
          <w:rFonts w:ascii="Arial" w:hAnsi="Arial" w:cs="Arial"/>
          <w:b/>
          <w:sz w:val="19"/>
          <w:szCs w:val="19"/>
        </w:rPr>
        <w:t>Smart airport</w:t>
      </w:r>
      <w:r w:rsidR="00BF2DE2" w:rsidRPr="000A1B29">
        <w:t xml:space="preserve"> – </w:t>
      </w:r>
      <w:r w:rsidR="00E42082" w:rsidRPr="00E722A3">
        <w:rPr>
          <w:rFonts w:ascii="Arial" w:eastAsia="Times New Roman" w:hAnsi="Arial"/>
          <w:spacing w:val="-4"/>
          <w:sz w:val="19"/>
          <w:szCs w:val="19"/>
          <w:lang w:eastAsia="de-DE"/>
        </w:rPr>
        <w:t xml:space="preserve">utilizes numerous sensors, </w:t>
      </w:r>
      <w:r w:rsidR="00176987" w:rsidRPr="00E722A3">
        <w:rPr>
          <w:rFonts w:ascii="Arial" w:eastAsia="Times New Roman" w:hAnsi="Arial"/>
          <w:spacing w:val="-4"/>
          <w:sz w:val="19"/>
          <w:szCs w:val="19"/>
          <w:lang w:eastAsia="de-DE"/>
        </w:rPr>
        <w:t xml:space="preserve">big data </w:t>
      </w:r>
      <w:r w:rsidR="008A5596">
        <w:rPr>
          <w:rFonts w:ascii="Arial" w:eastAsia="Times New Roman" w:hAnsi="Arial"/>
          <w:spacing w:val="-4"/>
          <w:sz w:val="19"/>
          <w:szCs w:val="19"/>
          <w:lang w:eastAsia="de-DE"/>
        </w:rPr>
        <w:t xml:space="preserve">collection, brokerage, processing and </w:t>
      </w:r>
      <w:r w:rsidR="00E42082" w:rsidRPr="00E722A3">
        <w:rPr>
          <w:rFonts w:ascii="Arial" w:eastAsia="Times New Roman" w:hAnsi="Arial"/>
          <w:spacing w:val="-4"/>
          <w:sz w:val="19"/>
          <w:szCs w:val="19"/>
          <w:lang w:eastAsia="de-DE"/>
        </w:rPr>
        <w:t>analytics and communication technologies to automate different aspects of the operation of a modern airport</w:t>
      </w:r>
      <w:r w:rsidR="00176987" w:rsidRPr="00E722A3">
        <w:rPr>
          <w:rFonts w:ascii="Arial" w:eastAsia="Times New Roman" w:hAnsi="Arial"/>
          <w:spacing w:val="-4"/>
          <w:sz w:val="19"/>
          <w:szCs w:val="19"/>
          <w:lang w:eastAsia="de-DE"/>
        </w:rPr>
        <w:t xml:space="preserve"> to improve efficiency while delivering improved customer experience at lower cost</w:t>
      </w:r>
      <w:r w:rsidR="00E42082" w:rsidRPr="00E722A3">
        <w:rPr>
          <w:rFonts w:ascii="Arial" w:eastAsia="Times New Roman" w:hAnsi="Arial"/>
          <w:spacing w:val="-4"/>
          <w:sz w:val="19"/>
          <w:szCs w:val="19"/>
          <w:lang w:eastAsia="de-DE"/>
        </w:rPr>
        <w:t>.</w:t>
      </w:r>
      <w:r w:rsidR="00176987" w:rsidRPr="00E722A3">
        <w:rPr>
          <w:rFonts w:ascii="Arial" w:eastAsia="Times New Roman" w:hAnsi="Arial"/>
          <w:spacing w:val="-4"/>
          <w:sz w:val="19"/>
          <w:szCs w:val="19"/>
          <w:lang w:eastAsia="de-DE"/>
        </w:rPr>
        <w:t xml:space="preserve"> For instance, passenger handling operations such as ticketing, check-in, baggage drop-off, transfer, etc. could all be automated. Embedded sensors would enable real-time localization and tracking of baggage, parcels</w:t>
      </w:r>
      <w:r w:rsidR="00E42082" w:rsidRPr="00E722A3">
        <w:rPr>
          <w:rFonts w:ascii="Arial" w:eastAsia="Times New Roman" w:hAnsi="Arial"/>
          <w:spacing w:val="-4"/>
          <w:sz w:val="19"/>
          <w:szCs w:val="19"/>
          <w:lang w:eastAsia="de-DE"/>
        </w:rPr>
        <w:t xml:space="preserve"> </w:t>
      </w:r>
      <w:r w:rsidR="00176987" w:rsidRPr="00E722A3">
        <w:rPr>
          <w:rFonts w:ascii="Arial" w:eastAsia="Times New Roman" w:hAnsi="Arial"/>
          <w:spacing w:val="-4"/>
          <w:sz w:val="19"/>
          <w:szCs w:val="19"/>
          <w:lang w:eastAsia="de-DE"/>
        </w:rPr>
        <w:t xml:space="preserve">as well as (mobile) airport assets. </w:t>
      </w:r>
      <w:r w:rsidR="009F709E">
        <w:rPr>
          <w:rFonts w:ascii="Arial" w:eastAsia="Times New Roman" w:hAnsi="Arial"/>
          <w:spacing w:val="-4"/>
          <w:sz w:val="19"/>
          <w:szCs w:val="19"/>
          <w:lang w:eastAsia="de-DE"/>
        </w:rPr>
        <w:t xml:space="preserve">Additionally, </w:t>
      </w:r>
      <w:r w:rsidR="00A83EDD">
        <w:rPr>
          <w:rFonts w:ascii="Arial" w:eastAsia="Times New Roman" w:hAnsi="Arial"/>
          <w:spacing w:val="-4"/>
          <w:sz w:val="19"/>
          <w:szCs w:val="19"/>
          <w:lang w:eastAsia="de-DE"/>
        </w:rPr>
        <w:t xml:space="preserve">performance optimization and </w:t>
      </w:r>
      <w:r w:rsidR="009F709E">
        <w:rPr>
          <w:rFonts w:ascii="Arial" w:eastAsia="Times New Roman" w:hAnsi="Arial"/>
          <w:spacing w:val="-4"/>
          <w:sz w:val="19"/>
          <w:szCs w:val="19"/>
          <w:lang w:eastAsia="de-DE"/>
        </w:rPr>
        <w:t xml:space="preserve">predictive maintenance of </w:t>
      </w:r>
      <w:r w:rsidR="002E2E02">
        <w:rPr>
          <w:rFonts w:ascii="Arial" w:eastAsia="Times New Roman" w:hAnsi="Arial"/>
          <w:spacing w:val="-4"/>
          <w:sz w:val="19"/>
          <w:szCs w:val="19"/>
          <w:lang w:eastAsia="de-DE"/>
        </w:rPr>
        <w:t xml:space="preserve">airport assets (e.g., ground support vehicles and equipment) and airline </w:t>
      </w:r>
      <w:r w:rsidR="009F709E">
        <w:rPr>
          <w:rFonts w:ascii="Arial" w:eastAsia="Times New Roman" w:hAnsi="Arial"/>
          <w:spacing w:val="-4"/>
          <w:sz w:val="19"/>
          <w:szCs w:val="19"/>
          <w:lang w:eastAsia="de-DE"/>
        </w:rPr>
        <w:t>assets</w:t>
      </w:r>
      <w:r w:rsidR="002E2E02">
        <w:rPr>
          <w:rFonts w:ascii="Arial" w:eastAsia="Times New Roman" w:hAnsi="Arial"/>
          <w:spacing w:val="-4"/>
          <w:sz w:val="19"/>
          <w:szCs w:val="19"/>
          <w:lang w:eastAsia="de-DE"/>
        </w:rPr>
        <w:t xml:space="preserve"> (e.g., airplanes)</w:t>
      </w:r>
      <w:r w:rsidR="009F709E">
        <w:rPr>
          <w:rFonts w:ascii="Arial" w:eastAsia="Times New Roman" w:hAnsi="Arial"/>
          <w:spacing w:val="-4"/>
          <w:sz w:val="19"/>
          <w:szCs w:val="19"/>
          <w:lang w:eastAsia="de-DE"/>
        </w:rPr>
        <w:t xml:space="preserve"> can be facilitated by means of embedded sensors and big data analytics. </w:t>
      </w:r>
      <w:r w:rsidR="00A83EDD" w:rsidRPr="00CA37E8">
        <w:rPr>
          <w:rFonts w:ascii="Arial" w:eastAsia="Times New Roman" w:hAnsi="Arial"/>
          <w:spacing w:val="-4"/>
          <w:sz w:val="19"/>
          <w:szCs w:val="19"/>
          <w:lang w:eastAsia="de-DE"/>
        </w:rPr>
        <w:t>Exchange of information between the aircraft and the ground-based operational and maintenance teams</w:t>
      </w:r>
      <w:r w:rsidR="00A83EDD">
        <w:rPr>
          <w:rFonts w:ascii="Arial" w:eastAsia="Times New Roman" w:hAnsi="Arial"/>
          <w:spacing w:val="-4"/>
          <w:sz w:val="19"/>
          <w:szCs w:val="19"/>
          <w:lang w:eastAsia="de-DE"/>
        </w:rPr>
        <w:t xml:space="preserve"> could allow</w:t>
      </w:r>
      <w:r w:rsidR="00A83EDD" w:rsidRPr="001758CD">
        <w:rPr>
          <w:rFonts w:ascii="Arial" w:eastAsia="Times New Roman" w:hAnsi="Arial"/>
          <w:spacing w:val="-4"/>
          <w:sz w:val="19"/>
          <w:szCs w:val="19"/>
          <w:lang w:eastAsia="de-DE"/>
        </w:rPr>
        <w:t xml:space="preserve"> for </w:t>
      </w:r>
      <w:r w:rsidR="00A83EDD">
        <w:rPr>
          <w:rFonts w:ascii="Arial" w:eastAsia="Times New Roman" w:hAnsi="Arial"/>
          <w:spacing w:val="-4"/>
          <w:sz w:val="19"/>
          <w:szCs w:val="19"/>
          <w:lang w:eastAsia="de-DE"/>
        </w:rPr>
        <w:t>m</w:t>
      </w:r>
      <w:r w:rsidR="00A83EDD" w:rsidRPr="001758CD">
        <w:rPr>
          <w:rFonts w:ascii="Arial" w:eastAsia="Times New Roman" w:hAnsi="Arial"/>
          <w:spacing w:val="-4"/>
          <w:sz w:val="19"/>
          <w:szCs w:val="19"/>
          <w:lang w:eastAsia="de-DE"/>
        </w:rPr>
        <w:t xml:space="preserve">aintenance issues </w:t>
      </w:r>
      <w:r w:rsidR="00A83EDD">
        <w:rPr>
          <w:rFonts w:ascii="Arial" w:eastAsia="Times New Roman" w:hAnsi="Arial"/>
          <w:spacing w:val="-4"/>
          <w:sz w:val="19"/>
          <w:szCs w:val="19"/>
          <w:lang w:eastAsia="de-DE"/>
        </w:rPr>
        <w:t>to</w:t>
      </w:r>
      <w:r w:rsidR="00A83EDD" w:rsidRPr="001758CD">
        <w:rPr>
          <w:rFonts w:ascii="Arial" w:eastAsia="Times New Roman" w:hAnsi="Arial"/>
          <w:spacing w:val="-4"/>
          <w:sz w:val="19"/>
          <w:szCs w:val="19"/>
          <w:lang w:eastAsia="de-DE"/>
        </w:rPr>
        <w:t xml:space="preserve"> be handled as soon as the aircraft lands</w:t>
      </w:r>
      <w:r w:rsidR="00A83EDD">
        <w:rPr>
          <w:rFonts w:ascii="Arial" w:eastAsia="Times New Roman" w:hAnsi="Arial"/>
          <w:spacing w:val="-4"/>
          <w:sz w:val="19"/>
          <w:szCs w:val="19"/>
          <w:lang w:eastAsia="de-DE"/>
        </w:rPr>
        <w:t>.</w:t>
      </w:r>
      <w:r w:rsidR="00A83EDD" w:rsidRPr="001758CD">
        <w:rPr>
          <w:rFonts w:ascii="Arial" w:eastAsia="Times New Roman" w:hAnsi="Arial"/>
          <w:spacing w:val="-4"/>
          <w:sz w:val="19"/>
          <w:szCs w:val="19"/>
          <w:lang w:eastAsia="de-DE"/>
        </w:rPr>
        <w:t xml:space="preserve"> </w:t>
      </w:r>
      <w:r w:rsidR="009F709E">
        <w:rPr>
          <w:rFonts w:ascii="Arial" w:eastAsia="Times New Roman" w:hAnsi="Arial"/>
          <w:spacing w:val="-4"/>
          <w:sz w:val="19"/>
          <w:szCs w:val="19"/>
          <w:lang w:eastAsia="de-DE"/>
        </w:rPr>
        <w:t>Repair and maintenance could also be streamlined and accelerated by use of virtual/</w:t>
      </w:r>
      <w:r w:rsidR="0081273C">
        <w:rPr>
          <w:rFonts w:ascii="Arial" w:eastAsia="Times New Roman" w:hAnsi="Arial"/>
          <w:spacing w:val="-4"/>
          <w:sz w:val="19"/>
          <w:szCs w:val="19"/>
          <w:lang w:eastAsia="de-DE"/>
        </w:rPr>
        <w:t xml:space="preserve"> </w:t>
      </w:r>
      <w:r w:rsidR="009F709E">
        <w:rPr>
          <w:rFonts w:ascii="Arial" w:eastAsia="Times New Roman" w:hAnsi="Arial"/>
          <w:spacing w:val="-4"/>
          <w:sz w:val="19"/>
          <w:szCs w:val="19"/>
          <w:lang w:eastAsia="de-DE"/>
        </w:rPr>
        <w:t>remote assistance</w:t>
      </w:r>
      <w:r w:rsidR="00A03A8C">
        <w:rPr>
          <w:rFonts w:ascii="Arial" w:eastAsia="Times New Roman" w:hAnsi="Arial"/>
          <w:spacing w:val="-4"/>
          <w:sz w:val="19"/>
          <w:szCs w:val="19"/>
          <w:lang w:eastAsia="de-DE"/>
        </w:rPr>
        <w:t xml:space="preserve"> complemented with</w:t>
      </w:r>
      <w:r w:rsidR="009F709E">
        <w:rPr>
          <w:rFonts w:ascii="Arial" w:eastAsia="Times New Roman" w:hAnsi="Arial"/>
          <w:spacing w:val="-4"/>
          <w:sz w:val="19"/>
          <w:szCs w:val="19"/>
          <w:lang w:eastAsia="de-DE"/>
        </w:rPr>
        <w:t xml:space="preserve"> </w:t>
      </w:r>
      <w:r w:rsidR="00C60A27">
        <w:rPr>
          <w:rFonts w:ascii="Arial" w:eastAsia="Times New Roman" w:hAnsi="Arial"/>
          <w:spacing w:val="-4"/>
          <w:sz w:val="19"/>
          <w:szCs w:val="19"/>
          <w:lang w:eastAsia="de-DE"/>
        </w:rPr>
        <w:t>AR/VR</w:t>
      </w:r>
      <w:r w:rsidR="00A03A8C">
        <w:rPr>
          <w:rFonts w:ascii="Arial" w:eastAsia="Times New Roman" w:hAnsi="Arial"/>
          <w:spacing w:val="-4"/>
          <w:sz w:val="19"/>
          <w:szCs w:val="19"/>
          <w:lang w:eastAsia="de-DE"/>
        </w:rPr>
        <w:t xml:space="preserve"> applications. </w:t>
      </w:r>
      <w:r w:rsidR="00B47AE7">
        <w:rPr>
          <w:rFonts w:ascii="Arial" w:eastAsia="Times New Roman" w:hAnsi="Arial"/>
          <w:spacing w:val="-4"/>
          <w:sz w:val="19"/>
          <w:szCs w:val="19"/>
          <w:lang w:eastAsia="de-DE"/>
        </w:rPr>
        <w:t>Though framed in the context of an airport, this use case is also applicable to any transport hub such as a train station, a bus terminal or a port.</w:t>
      </w:r>
      <w:r w:rsidR="00E24B43">
        <w:rPr>
          <w:rFonts w:ascii="Arial" w:eastAsia="Times New Roman" w:hAnsi="Arial"/>
          <w:spacing w:val="-4"/>
          <w:sz w:val="19"/>
          <w:szCs w:val="19"/>
          <w:lang w:eastAsia="de-DE"/>
        </w:rPr>
        <w:t xml:space="preserve"> </w:t>
      </w:r>
    </w:p>
    <w:p w:rsidR="002E2E02" w:rsidRPr="00DE6856" w:rsidRDefault="00E24B43" w:rsidP="00B40162">
      <w:pPr>
        <w:pStyle w:val="ColorfulShading-Accent31"/>
        <w:spacing w:before="240" w:after="120" w:line="240" w:lineRule="auto"/>
        <w:rPr>
          <w:rFonts w:ascii="Arial" w:eastAsia="Times New Roman" w:hAnsi="Arial"/>
          <w:spacing w:val="-4"/>
          <w:sz w:val="19"/>
          <w:szCs w:val="19"/>
          <w:lang w:eastAsia="de-DE"/>
        </w:rPr>
      </w:pPr>
      <w:r>
        <w:rPr>
          <w:rFonts w:ascii="Arial" w:eastAsia="Times New Roman" w:hAnsi="Arial"/>
          <w:spacing w:val="-4"/>
          <w:sz w:val="19"/>
          <w:szCs w:val="19"/>
          <w:lang w:eastAsia="de-DE"/>
        </w:rPr>
        <w:t>The components include positioning, platform for big data collection and processing, connectivity and interfaces to relevant stakeholders in the ecosystem.</w:t>
      </w:r>
      <w:r w:rsidR="00DD12BD">
        <w:rPr>
          <w:rFonts w:ascii="Arial" w:eastAsia="Times New Roman" w:hAnsi="Arial"/>
          <w:spacing w:val="-4"/>
          <w:sz w:val="19"/>
          <w:szCs w:val="19"/>
          <w:lang w:eastAsia="de-DE"/>
        </w:rPr>
        <w:t xml:space="preserve"> A telco could play a role in the connectivity provisioning as well as in providing the platform for big data collection</w:t>
      </w:r>
      <w:r w:rsidR="008A5596">
        <w:rPr>
          <w:rFonts w:ascii="Arial" w:eastAsia="Times New Roman" w:hAnsi="Arial"/>
          <w:spacing w:val="-4"/>
          <w:sz w:val="19"/>
          <w:szCs w:val="19"/>
          <w:lang w:eastAsia="de-DE"/>
        </w:rPr>
        <w:t>, brokerage,</w:t>
      </w:r>
      <w:r w:rsidR="00DD12BD">
        <w:rPr>
          <w:rFonts w:ascii="Arial" w:eastAsia="Times New Roman" w:hAnsi="Arial"/>
          <w:spacing w:val="-4"/>
          <w:sz w:val="19"/>
          <w:szCs w:val="19"/>
          <w:lang w:eastAsia="de-DE"/>
        </w:rPr>
        <w:t xml:space="preserve"> processing</w:t>
      </w:r>
      <w:r w:rsidR="008A5596">
        <w:rPr>
          <w:rFonts w:ascii="Arial" w:eastAsia="Times New Roman" w:hAnsi="Arial"/>
          <w:spacing w:val="-4"/>
          <w:sz w:val="19"/>
          <w:szCs w:val="19"/>
          <w:lang w:eastAsia="de-DE"/>
        </w:rPr>
        <w:t xml:space="preserve"> and analytics</w:t>
      </w:r>
      <w:r w:rsidR="00DD12BD">
        <w:rPr>
          <w:rFonts w:ascii="Arial" w:eastAsia="Times New Roman" w:hAnsi="Arial"/>
          <w:spacing w:val="-4"/>
          <w:sz w:val="19"/>
          <w:szCs w:val="19"/>
          <w:lang w:eastAsia="de-DE"/>
        </w:rPr>
        <w:t>. Requirements on data rate and latency would vary depending on</w:t>
      </w:r>
      <w:r w:rsidR="00257F72">
        <w:rPr>
          <w:rFonts w:ascii="Arial" w:eastAsia="Times New Roman" w:hAnsi="Arial"/>
          <w:spacing w:val="-4"/>
          <w:sz w:val="19"/>
          <w:szCs w:val="19"/>
          <w:lang w:eastAsia="de-DE"/>
        </w:rPr>
        <w:t xml:space="preserve"> the application</w:t>
      </w:r>
      <w:r w:rsidR="00DD12BD">
        <w:rPr>
          <w:rFonts w:ascii="Arial" w:eastAsia="Times New Roman" w:hAnsi="Arial"/>
          <w:spacing w:val="-4"/>
          <w:sz w:val="19"/>
          <w:szCs w:val="19"/>
          <w:lang w:eastAsia="de-DE"/>
        </w:rPr>
        <w:t xml:space="preserve"> (e.g., more stringent if it involves </w:t>
      </w:r>
      <w:r w:rsidR="00C60A27">
        <w:rPr>
          <w:rFonts w:ascii="Arial" w:eastAsia="Times New Roman" w:hAnsi="Arial"/>
          <w:spacing w:val="-4"/>
          <w:sz w:val="19"/>
          <w:szCs w:val="19"/>
          <w:lang w:eastAsia="de-DE"/>
        </w:rPr>
        <w:t>AR/VR</w:t>
      </w:r>
      <w:r w:rsidR="00DD12BD">
        <w:rPr>
          <w:rFonts w:ascii="Arial" w:eastAsia="Times New Roman" w:hAnsi="Arial"/>
          <w:spacing w:val="-4"/>
          <w:sz w:val="19"/>
          <w:szCs w:val="19"/>
          <w:lang w:eastAsia="de-DE"/>
        </w:rPr>
        <w:t xml:space="preserve"> rendered in the cloud)</w:t>
      </w:r>
      <w:r w:rsidR="00257F72">
        <w:rPr>
          <w:rFonts w:ascii="Arial" w:eastAsia="Times New Roman" w:hAnsi="Arial"/>
          <w:spacing w:val="-4"/>
          <w:sz w:val="19"/>
          <w:szCs w:val="19"/>
          <w:lang w:eastAsia="de-DE"/>
        </w:rPr>
        <w:t xml:space="preserve">. Coverage, especially in deep indoor, is critical. Ability to support massive deployment of sensors in a scalable manner would also be important for some applications. Due to the closed nature of an airport, non-cellular based technologies could be viable candidates for applications such as asset tracking and predictive maintenance. </w:t>
      </w:r>
      <w:r w:rsidR="00C477F6">
        <w:rPr>
          <w:rFonts w:ascii="Arial" w:eastAsia="Times New Roman" w:hAnsi="Arial"/>
          <w:spacing w:val="-4"/>
          <w:sz w:val="19"/>
          <w:szCs w:val="19"/>
          <w:lang w:eastAsia="de-DE"/>
        </w:rPr>
        <w:t xml:space="preserve">Nevertheless, a holistic offering by a telco which addresses all relevant applications would be compelling due to benefits such as </w:t>
      </w:r>
      <w:r w:rsidR="00C477F6" w:rsidRPr="005B089E">
        <w:rPr>
          <w:rFonts w:ascii="Arial" w:eastAsia="Times New Roman" w:hAnsi="Arial"/>
          <w:spacing w:val="-4"/>
          <w:sz w:val="19"/>
          <w:szCs w:val="19"/>
          <w:lang w:eastAsia="de-DE"/>
        </w:rPr>
        <w:t>the ability for all devices to inter-operate and the potential ease of management.</w:t>
      </w:r>
    </w:p>
    <w:p w:rsidR="00F00567" w:rsidRPr="005B089E" w:rsidRDefault="00F00567" w:rsidP="005B089E">
      <w:pPr>
        <w:pStyle w:val="ColorfulShading-Accent31"/>
        <w:spacing w:before="240" w:after="120" w:line="240" w:lineRule="auto"/>
        <w:ind w:left="0"/>
      </w:pPr>
    </w:p>
    <w:p w:rsidR="00F05B71" w:rsidRDefault="004C4529" w:rsidP="004152DC">
      <w:pPr>
        <w:pStyle w:val="ColorfulShading-Accent31"/>
        <w:numPr>
          <w:ilvl w:val="0"/>
          <w:numId w:val="8"/>
        </w:numPr>
        <w:spacing w:before="240" w:after="120" w:line="240" w:lineRule="auto"/>
      </w:pPr>
      <w:r>
        <w:rPr>
          <w:rFonts w:ascii="Arial" w:hAnsi="Arial" w:cs="Arial"/>
          <w:b/>
          <w:sz w:val="19"/>
          <w:szCs w:val="19"/>
        </w:rPr>
        <w:t>Drone/</w:t>
      </w:r>
      <w:r w:rsidR="0081273C">
        <w:rPr>
          <w:rFonts w:ascii="Arial" w:hAnsi="Arial" w:cs="Arial"/>
          <w:b/>
          <w:sz w:val="19"/>
          <w:szCs w:val="19"/>
        </w:rPr>
        <w:t xml:space="preserve"> </w:t>
      </w:r>
      <w:r>
        <w:rPr>
          <w:rFonts w:ascii="Arial" w:hAnsi="Arial" w:cs="Arial"/>
          <w:b/>
          <w:sz w:val="19"/>
          <w:szCs w:val="19"/>
        </w:rPr>
        <w:t>robot delivery service</w:t>
      </w:r>
      <w:r w:rsidR="00BF2DE2" w:rsidRPr="000A1B29">
        <w:t xml:space="preserve"> – </w:t>
      </w:r>
      <w:r w:rsidR="000A1409" w:rsidRPr="005B089E">
        <w:rPr>
          <w:rFonts w:ascii="Arial" w:eastAsia="Times New Roman" w:hAnsi="Arial"/>
          <w:spacing w:val="-4"/>
          <w:sz w:val="19"/>
          <w:szCs w:val="19"/>
          <w:lang w:eastAsia="de-DE"/>
        </w:rPr>
        <w:t>automates delivery of goods</w:t>
      </w:r>
      <w:r w:rsidR="00F5010A" w:rsidRPr="005B089E">
        <w:rPr>
          <w:rFonts w:ascii="Arial" w:eastAsia="Times New Roman" w:hAnsi="Arial"/>
          <w:spacing w:val="-4"/>
          <w:sz w:val="19"/>
          <w:szCs w:val="19"/>
          <w:lang w:eastAsia="de-DE"/>
        </w:rPr>
        <w:t xml:space="preserve"> and services</w:t>
      </w:r>
      <w:r w:rsidR="000A1409" w:rsidRPr="005B089E">
        <w:rPr>
          <w:rFonts w:ascii="Arial" w:eastAsia="Times New Roman" w:hAnsi="Arial"/>
          <w:spacing w:val="-4"/>
          <w:sz w:val="19"/>
          <w:szCs w:val="19"/>
          <w:lang w:eastAsia="de-DE"/>
        </w:rPr>
        <w:t xml:space="preserve"> by the use of robots and unmanned aerial vehicles (e.g., drones)</w:t>
      </w:r>
      <w:r w:rsidR="00C37D4A">
        <w:rPr>
          <w:rFonts w:ascii="Arial" w:eastAsia="Times New Roman" w:hAnsi="Arial"/>
          <w:spacing w:val="-4"/>
          <w:sz w:val="19"/>
          <w:szCs w:val="19"/>
          <w:lang w:eastAsia="de-DE"/>
        </w:rPr>
        <w:t>. One could imagine a situation where a fleet of autonomous vehicles drive autonomously in a platoon from one warehouse to another to deliver goods/</w:t>
      </w:r>
      <w:r w:rsidR="0081273C">
        <w:rPr>
          <w:rFonts w:ascii="Arial" w:eastAsia="Times New Roman" w:hAnsi="Arial"/>
          <w:spacing w:val="-4"/>
          <w:sz w:val="19"/>
          <w:szCs w:val="19"/>
          <w:lang w:eastAsia="de-DE"/>
        </w:rPr>
        <w:t xml:space="preserve"> </w:t>
      </w:r>
      <w:r w:rsidR="00C37D4A">
        <w:rPr>
          <w:rFonts w:ascii="Arial" w:eastAsia="Times New Roman" w:hAnsi="Arial"/>
          <w:spacing w:val="-4"/>
          <w:sz w:val="19"/>
          <w:szCs w:val="19"/>
          <w:lang w:eastAsia="de-DE"/>
        </w:rPr>
        <w:t xml:space="preserve">packages. At the warehouse, robots would scan the packages and load them </w:t>
      </w:r>
      <w:r w:rsidR="00F24E2B">
        <w:rPr>
          <w:rFonts w:ascii="Arial" w:eastAsia="Times New Roman" w:hAnsi="Arial"/>
          <w:spacing w:val="-4"/>
          <w:sz w:val="19"/>
          <w:szCs w:val="19"/>
          <w:lang w:eastAsia="de-DE"/>
        </w:rPr>
        <w:t>on</w:t>
      </w:r>
      <w:r w:rsidR="00C37D4A">
        <w:rPr>
          <w:rFonts w:ascii="Arial" w:eastAsia="Times New Roman" w:hAnsi="Arial"/>
          <w:spacing w:val="-4"/>
          <w:sz w:val="19"/>
          <w:szCs w:val="19"/>
          <w:lang w:eastAsia="de-DE"/>
        </w:rPr>
        <w:t>to drones for delivery to the end customer</w:t>
      </w:r>
      <w:r w:rsidR="00F24E2B">
        <w:rPr>
          <w:rFonts w:ascii="Arial" w:eastAsia="Times New Roman" w:hAnsi="Arial"/>
          <w:spacing w:val="-4"/>
          <w:sz w:val="19"/>
          <w:szCs w:val="19"/>
          <w:lang w:eastAsia="de-DE"/>
        </w:rPr>
        <w:t xml:space="preserve"> in such a manner that the entire chain operates according to the just-in-time paradigm</w:t>
      </w:r>
      <w:r w:rsidR="00C37D4A">
        <w:rPr>
          <w:rFonts w:ascii="Arial" w:eastAsia="Times New Roman" w:hAnsi="Arial"/>
          <w:spacing w:val="-4"/>
          <w:sz w:val="19"/>
          <w:szCs w:val="19"/>
          <w:lang w:eastAsia="de-DE"/>
        </w:rPr>
        <w:t>. Here, the drones could be operated from a central control point or they could operate autonomously</w:t>
      </w:r>
      <w:r w:rsidR="00357FBD">
        <w:rPr>
          <w:rFonts w:ascii="Arial" w:eastAsia="Times New Roman" w:hAnsi="Arial"/>
          <w:spacing w:val="-4"/>
          <w:sz w:val="19"/>
          <w:szCs w:val="19"/>
          <w:lang w:eastAsia="de-DE"/>
        </w:rPr>
        <w:t xml:space="preserve"> based on a predefined working mode and framework</w:t>
      </w:r>
      <w:r w:rsidR="00C37D4A">
        <w:rPr>
          <w:rFonts w:ascii="Arial" w:eastAsia="Times New Roman" w:hAnsi="Arial"/>
          <w:spacing w:val="-4"/>
          <w:sz w:val="19"/>
          <w:szCs w:val="19"/>
          <w:lang w:eastAsia="de-DE"/>
        </w:rPr>
        <w:t xml:space="preserve">. </w:t>
      </w:r>
      <w:r w:rsidR="00A61318">
        <w:rPr>
          <w:rFonts w:ascii="Arial" w:eastAsia="Times New Roman" w:hAnsi="Arial"/>
          <w:spacing w:val="-4"/>
          <w:sz w:val="19"/>
          <w:szCs w:val="19"/>
          <w:lang w:eastAsia="de-DE"/>
        </w:rPr>
        <w:t>Interfaces</w:t>
      </w:r>
      <w:r w:rsidR="000171C9">
        <w:rPr>
          <w:rFonts w:ascii="Arial" w:eastAsia="Times New Roman" w:hAnsi="Arial"/>
          <w:spacing w:val="-4"/>
          <w:sz w:val="19"/>
          <w:szCs w:val="19"/>
          <w:lang w:eastAsia="de-DE"/>
        </w:rPr>
        <w:t xml:space="preserve"> between the end-customer, the retailer and the transport operator (this could also be the retailer) is necessary to ensure </w:t>
      </w:r>
      <w:r w:rsidR="006870DF">
        <w:rPr>
          <w:rFonts w:ascii="Arial" w:eastAsia="Times New Roman" w:hAnsi="Arial"/>
          <w:spacing w:val="-4"/>
          <w:sz w:val="19"/>
          <w:szCs w:val="19"/>
          <w:lang w:eastAsia="de-DE"/>
        </w:rPr>
        <w:t>real-time</w:t>
      </w:r>
      <w:r w:rsidR="000171C9">
        <w:rPr>
          <w:rFonts w:ascii="Arial" w:eastAsia="Times New Roman" w:hAnsi="Arial"/>
          <w:spacing w:val="-4"/>
          <w:sz w:val="19"/>
          <w:szCs w:val="19"/>
          <w:lang w:eastAsia="de-DE"/>
        </w:rPr>
        <w:t xml:space="preserve"> planning and adherence to the just-in-time paradigm.</w:t>
      </w:r>
      <w:r w:rsidR="006870DF">
        <w:rPr>
          <w:rFonts w:ascii="Arial" w:eastAsia="Times New Roman" w:hAnsi="Arial"/>
          <w:spacing w:val="-4"/>
          <w:sz w:val="19"/>
          <w:szCs w:val="19"/>
          <w:lang w:eastAsia="de-DE"/>
        </w:rPr>
        <w:t xml:space="preserve"> An operator’s role could be</w:t>
      </w:r>
      <w:r w:rsidR="00F97A26">
        <w:rPr>
          <w:rFonts w:ascii="Arial" w:eastAsia="Times New Roman" w:hAnsi="Arial"/>
          <w:spacing w:val="-4"/>
          <w:sz w:val="19"/>
          <w:szCs w:val="19"/>
          <w:lang w:eastAsia="de-DE"/>
        </w:rPr>
        <w:t xml:space="preserve"> in providing V2N communications for </w:t>
      </w:r>
      <w:r w:rsidR="00EE73E8">
        <w:rPr>
          <w:rFonts w:ascii="Arial" w:eastAsia="Times New Roman" w:hAnsi="Arial"/>
          <w:spacing w:val="-4"/>
          <w:sz w:val="19"/>
          <w:szCs w:val="19"/>
          <w:lang w:eastAsia="de-DE"/>
        </w:rPr>
        <w:t xml:space="preserve">mid- to </w:t>
      </w:r>
      <w:r w:rsidR="00F97A26">
        <w:rPr>
          <w:rFonts w:ascii="Arial" w:eastAsia="Times New Roman" w:hAnsi="Arial"/>
          <w:spacing w:val="-4"/>
          <w:sz w:val="19"/>
          <w:szCs w:val="19"/>
          <w:lang w:eastAsia="de-DE"/>
        </w:rPr>
        <w:t>long-term environmental modelling and dynamic control as well as in the provisioning of V2X communications for short-term environment modelling and cooperative driving/</w:t>
      </w:r>
      <w:r w:rsidR="0081273C">
        <w:rPr>
          <w:rFonts w:ascii="Arial" w:eastAsia="Times New Roman" w:hAnsi="Arial"/>
          <w:spacing w:val="-4"/>
          <w:sz w:val="19"/>
          <w:szCs w:val="19"/>
          <w:lang w:eastAsia="de-DE"/>
        </w:rPr>
        <w:t xml:space="preserve"> </w:t>
      </w:r>
      <w:r w:rsidR="00F97A26">
        <w:rPr>
          <w:rFonts w:ascii="Arial" w:eastAsia="Times New Roman" w:hAnsi="Arial"/>
          <w:spacing w:val="-4"/>
          <w:sz w:val="19"/>
          <w:szCs w:val="19"/>
          <w:lang w:eastAsia="de-DE"/>
        </w:rPr>
        <w:t>flying.</w:t>
      </w:r>
      <w:r w:rsidR="006870DF">
        <w:rPr>
          <w:rFonts w:ascii="Arial" w:eastAsia="Times New Roman" w:hAnsi="Arial"/>
          <w:spacing w:val="-4"/>
          <w:sz w:val="19"/>
          <w:szCs w:val="19"/>
          <w:lang w:eastAsia="de-DE"/>
        </w:rPr>
        <w:t xml:space="preserve"> </w:t>
      </w:r>
      <w:r w:rsidR="000171C9">
        <w:rPr>
          <w:rFonts w:ascii="Arial" w:eastAsia="Times New Roman" w:hAnsi="Arial"/>
          <w:spacing w:val="-4"/>
          <w:sz w:val="19"/>
          <w:szCs w:val="19"/>
          <w:lang w:eastAsia="de-DE"/>
        </w:rPr>
        <w:t xml:space="preserve"> </w:t>
      </w:r>
      <w:r w:rsidR="00EE46A8">
        <w:rPr>
          <w:rFonts w:ascii="Arial" w:eastAsia="Times New Roman" w:hAnsi="Arial"/>
          <w:spacing w:val="-4"/>
          <w:sz w:val="19"/>
          <w:szCs w:val="19"/>
          <w:lang w:eastAsia="de-DE"/>
        </w:rPr>
        <w:t xml:space="preserve">The </w:t>
      </w:r>
      <w:r w:rsidR="00F97A26">
        <w:rPr>
          <w:rFonts w:ascii="Arial" w:eastAsia="Times New Roman" w:hAnsi="Arial"/>
          <w:spacing w:val="-4"/>
          <w:sz w:val="19"/>
          <w:szCs w:val="19"/>
          <w:lang w:eastAsia="de-DE"/>
        </w:rPr>
        <w:t xml:space="preserve">stringent </w:t>
      </w:r>
      <w:r w:rsidR="00EE46A8">
        <w:rPr>
          <w:rFonts w:ascii="Arial" w:eastAsia="Times New Roman" w:hAnsi="Arial"/>
          <w:spacing w:val="-4"/>
          <w:sz w:val="19"/>
          <w:szCs w:val="19"/>
          <w:lang w:eastAsia="de-DE"/>
        </w:rPr>
        <w:t xml:space="preserve">requirements </w:t>
      </w:r>
      <w:r w:rsidR="000171C9">
        <w:rPr>
          <w:rFonts w:ascii="Arial" w:eastAsia="Times New Roman" w:hAnsi="Arial"/>
          <w:spacing w:val="-4"/>
          <w:sz w:val="19"/>
          <w:szCs w:val="19"/>
          <w:lang w:eastAsia="de-DE"/>
        </w:rPr>
        <w:t xml:space="preserve">on data rates, latency and reliability </w:t>
      </w:r>
      <w:r w:rsidR="00EE46A8">
        <w:rPr>
          <w:rFonts w:ascii="Arial" w:eastAsia="Times New Roman" w:hAnsi="Arial"/>
          <w:spacing w:val="-4"/>
          <w:sz w:val="19"/>
          <w:szCs w:val="19"/>
          <w:lang w:eastAsia="de-DE"/>
        </w:rPr>
        <w:t>discussed in</w:t>
      </w:r>
      <w:r w:rsidR="001E4F77">
        <w:rPr>
          <w:rFonts w:ascii="Arial" w:eastAsia="Times New Roman" w:hAnsi="Arial"/>
          <w:spacing w:val="-4"/>
          <w:sz w:val="19"/>
          <w:szCs w:val="19"/>
          <w:lang w:eastAsia="de-DE"/>
        </w:rPr>
        <w:t xml:space="preserve"> </w:t>
      </w:r>
      <w:r w:rsidR="00AE5863">
        <w:rPr>
          <w:rFonts w:ascii="Arial" w:eastAsia="Times New Roman" w:hAnsi="Arial"/>
          <w:spacing w:val="-4"/>
          <w:sz w:val="19"/>
          <w:szCs w:val="19"/>
          <w:lang w:eastAsia="de-DE"/>
        </w:rPr>
        <w:t xml:space="preserve">Section </w:t>
      </w:r>
      <w:r w:rsidR="003A4046">
        <w:rPr>
          <w:rFonts w:ascii="Arial" w:eastAsia="Times New Roman" w:hAnsi="Arial"/>
          <w:spacing w:val="-4"/>
          <w:sz w:val="19"/>
          <w:szCs w:val="19"/>
          <w:lang w:eastAsia="de-DE"/>
        </w:rPr>
        <w:fldChar w:fldCharType="begin"/>
      </w:r>
      <w:r w:rsidR="001E4F77">
        <w:rPr>
          <w:rFonts w:ascii="Arial" w:eastAsia="Times New Roman" w:hAnsi="Arial"/>
          <w:spacing w:val="-4"/>
          <w:sz w:val="19"/>
          <w:szCs w:val="19"/>
          <w:lang w:eastAsia="de-DE"/>
        </w:rPr>
        <w:instrText xml:space="preserve"> REF _Ref449450734 \r \h </w:instrText>
      </w:r>
      <w:r w:rsidR="003A4046">
        <w:rPr>
          <w:rFonts w:ascii="Arial" w:eastAsia="Times New Roman" w:hAnsi="Arial"/>
          <w:spacing w:val="-4"/>
          <w:sz w:val="19"/>
          <w:szCs w:val="19"/>
          <w:lang w:eastAsia="de-DE"/>
        </w:rPr>
      </w:r>
      <w:r w:rsidR="003A4046">
        <w:rPr>
          <w:rFonts w:ascii="Arial" w:eastAsia="Times New Roman" w:hAnsi="Arial"/>
          <w:spacing w:val="-4"/>
          <w:sz w:val="19"/>
          <w:szCs w:val="19"/>
          <w:lang w:eastAsia="de-DE"/>
        </w:rPr>
        <w:fldChar w:fldCharType="separate"/>
      </w:r>
      <w:r w:rsidR="001E4F77">
        <w:rPr>
          <w:rFonts w:ascii="Arial" w:eastAsia="Times New Roman" w:hAnsi="Arial"/>
          <w:spacing w:val="-4"/>
          <w:sz w:val="19"/>
          <w:szCs w:val="19"/>
          <w:lang w:eastAsia="de-DE"/>
        </w:rPr>
        <w:t>2.4</w:t>
      </w:r>
      <w:r w:rsidR="003A4046">
        <w:rPr>
          <w:rFonts w:ascii="Arial" w:eastAsia="Times New Roman" w:hAnsi="Arial"/>
          <w:spacing w:val="-4"/>
          <w:sz w:val="19"/>
          <w:szCs w:val="19"/>
          <w:lang w:eastAsia="de-DE"/>
        </w:rPr>
        <w:fldChar w:fldCharType="end"/>
      </w:r>
      <w:r w:rsidR="00EE46A8">
        <w:rPr>
          <w:rFonts w:ascii="Arial" w:eastAsia="Times New Roman" w:hAnsi="Arial"/>
          <w:spacing w:val="-4"/>
          <w:sz w:val="19"/>
          <w:szCs w:val="19"/>
          <w:lang w:eastAsia="de-DE"/>
        </w:rPr>
        <w:t xml:space="preserve"> for tele-operated and autonomous driving are relevant for this use case as well.</w:t>
      </w:r>
      <w:r w:rsidR="00EA215B">
        <w:rPr>
          <w:rFonts w:ascii="Arial" w:eastAsia="Times New Roman" w:hAnsi="Arial"/>
          <w:spacing w:val="-4"/>
          <w:sz w:val="19"/>
          <w:szCs w:val="19"/>
          <w:lang w:eastAsia="de-DE"/>
        </w:rPr>
        <w:t xml:space="preserve"> </w:t>
      </w:r>
      <w:r w:rsidR="000171C9">
        <w:rPr>
          <w:rFonts w:ascii="Arial" w:eastAsia="Times New Roman" w:hAnsi="Arial"/>
          <w:spacing w:val="-4"/>
          <w:sz w:val="19"/>
          <w:szCs w:val="19"/>
          <w:lang w:eastAsia="de-DE"/>
        </w:rPr>
        <w:t>In addition, the f</w:t>
      </w:r>
      <w:r w:rsidR="00F97A26">
        <w:rPr>
          <w:rFonts w:ascii="Arial" w:eastAsia="Times New Roman" w:hAnsi="Arial"/>
          <w:spacing w:val="-4"/>
          <w:sz w:val="19"/>
          <w:szCs w:val="19"/>
          <w:lang w:eastAsia="de-DE"/>
        </w:rPr>
        <w:t>lying altitudes for the drones ma</w:t>
      </w:r>
      <w:r w:rsidR="000171C9">
        <w:rPr>
          <w:rFonts w:ascii="Arial" w:eastAsia="Times New Roman" w:hAnsi="Arial"/>
          <w:spacing w:val="-4"/>
          <w:sz w:val="19"/>
          <w:szCs w:val="19"/>
          <w:lang w:eastAsia="de-DE"/>
        </w:rPr>
        <w:t>y impose additional spatial coverage requirements.</w:t>
      </w:r>
      <w:r w:rsidR="004A254C">
        <w:rPr>
          <w:rFonts w:ascii="Arial" w:eastAsia="Times New Roman" w:hAnsi="Arial"/>
          <w:spacing w:val="-4"/>
          <w:sz w:val="19"/>
          <w:szCs w:val="19"/>
          <w:lang w:eastAsia="de-DE"/>
        </w:rPr>
        <w:t xml:space="preserve"> Nevertheless, </w:t>
      </w:r>
      <w:r w:rsidR="00A61318">
        <w:rPr>
          <w:rFonts w:ascii="Arial" w:eastAsia="Times New Roman" w:hAnsi="Arial"/>
          <w:spacing w:val="-4"/>
          <w:sz w:val="19"/>
          <w:szCs w:val="19"/>
          <w:lang w:eastAsia="de-DE"/>
        </w:rPr>
        <w:t xml:space="preserve">the </w:t>
      </w:r>
      <w:r w:rsidR="004A254C">
        <w:rPr>
          <w:rFonts w:ascii="Arial" w:eastAsia="Times New Roman" w:hAnsi="Arial"/>
          <w:spacing w:val="-4"/>
          <w:sz w:val="19"/>
          <w:szCs w:val="19"/>
          <w:lang w:eastAsia="de-DE"/>
        </w:rPr>
        <w:t>full potential of this use case and the viability of telco involvement will also depend on the legal framework for the safe operation of drones</w:t>
      </w:r>
      <w:r w:rsidR="00DD62A5">
        <w:rPr>
          <w:rFonts w:ascii="Arial" w:eastAsia="Times New Roman" w:hAnsi="Arial"/>
          <w:spacing w:val="-4"/>
          <w:sz w:val="19"/>
          <w:szCs w:val="19"/>
          <w:lang w:eastAsia="de-DE"/>
        </w:rPr>
        <w:t xml:space="preserve"> and autonomous vehicles</w:t>
      </w:r>
      <w:r w:rsidR="00007EE2">
        <w:rPr>
          <w:rFonts w:ascii="Arial" w:eastAsia="Times New Roman" w:hAnsi="Arial"/>
          <w:spacing w:val="-4"/>
          <w:sz w:val="19"/>
          <w:szCs w:val="19"/>
          <w:lang w:eastAsia="de-DE"/>
        </w:rPr>
        <w:t xml:space="preserve"> (including legal intercept and control</w:t>
      </w:r>
      <w:r w:rsidR="00481EC5">
        <w:rPr>
          <w:rFonts w:ascii="Arial" w:eastAsia="Times New Roman" w:hAnsi="Arial"/>
          <w:spacing w:val="-4"/>
          <w:sz w:val="19"/>
          <w:szCs w:val="19"/>
          <w:lang w:eastAsia="de-DE"/>
        </w:rPr>
        <w:t xml:space="preserve"> of rogue ones</w:t>
      </w:r>
      <w:r w:rsidR="00007EE2">
        <w:rPr>
          <w:rFonts w:ascii="Arial" w:eastAsia="Times New Roman" w:hAnsi="Arial"/>
          <w:spacing w:val="-4"/>
          <w:sz w:val="19"/>
          <w:szCs w:val="19"/>
          <w:lang w:eastAsia="de-DE"/>
        </w:rPr>
        <w:t>)</w:t>
      </w:r>
      <w:r w:rsidR="004A254C">
        <w:rPr>
          <w:rFonts w:ascii="Arial" w:eastAsia="Times New Roman" w:hAnsi="Arial"/>
          <w:spacing w:val="-4"/>
          <w:sz w:val="19"/>
          <w:szCs w:val="19"/>
          <w:lang w:eastAsia="de-DE"/>
        </w:rPr>
        <w:t>, which is still under discussion in many jurisdictions.</w:t>
      </w:r>
      <w:r w:rsidR="00045D30">
        <w:rPr>
          <w:rFonts w:ascii="Arial" w:eastAsia="Times New Roman" w:hAnsi="Arial"/>
          <w:spacing w:val="-4"/>
          <w:sz w:val="19"/>
          <w:szCs w:val="19"/>
          <w:lang w:eastAsia="de-DE"/>
        </w:rPr>
        <w:t xml:space="preserve"> </w:t>
      </w:r>
    </w:p>
    <w:p w:rsidR="00EF5F0F" w:rsidRPr="000A1B29" w:rsidRDefault="00EF5F0F" w:rsidP="00B40162">
      <w:pPr>
        <w:spacing w:after="240"/>
      </w:pPr>
      <w:r w:rsidRPr="000A1B29">
        <w:t>From the above use cases,</w:t>
      </w:r>
      <w:r w:rsidR="00155C7B">
        <w:t xml:space="preserve"> at least</w:t>
      </w:r>
      <w:r w:rsidRPr="000A1B29">
        <w:t xml:space="preserve"> the following opportunities could be foreseen:</w:t>
      </w:r>
    </w:p>
    <w:p w:rsidR="00BA10BB" w:rsidRDefault="00EF5F0F" w:rsidP="004152DC">
      <w:pPr>
        <w:numPr>
          <w:ilvl w:val="0"/>
          <w:numId w:val="6"/>
        </w:numPr>
      </w:pPr>
      <w:r>
        <w:lastRenderedPageBreak/>
        <w:t xml:space="preserve">Massive connectivity for </w:t>
      </w:r>
      <w:r w:rsidR="00465509">
        <w:t>non-</w:t>
      </w:r>
      <w:r w:rsidR="00436FAC">
        <w:t>time-</w:t>
      </w:r>
      <w:r w:rsidR="00465509">
        <w:t>critical sensing</w:t>
      </w:r>
      <w:r>
        <w:t xml:space="preserve"> (for predictive maintenance, asset </w:t>
      </w:r>
      <w:r w:rsidR="00293FF3">
        <w:t>tracking, monitoring</w:t>
      </w:r>
      <w:r w:rsidR="00BA10BB">
        <w:t>)</w:t>
      </w:r>
    </w:p>
    <w:p w:rsidR="00EF5F0F" w:rsidRDefault="00465509" w:rsidP="004152DC">
      <w:pPr>
        <w:numPr>
          <w:ilvl w:val="0"/>
          <w:numId w:val="6"/>
        </w:numPr>
      </w:pPr>
      <w:r>
        <w:t xml:space="preserve">Massive connectivity for </w:t>
      </w:r>
      <w:r w:rsidR="00436FAC">
        <w:t>time-</w:t>
      </w:r>
      <w:r>
        <w:t>critical sensing and feedback</w:t>
      </w:r>
      <w:r w:rsidR="00787E0E">
        <w:t xml:space="preserve"> (for context-aware services, e.g., recommendation, geo-fencing)</w:t>
      </w:r>
    </w:p>
    <w:p w:rsidR="00983E4D" w:rsidRPr="00983E4D" w:rsidRDefault="003A695C" w:rsidP="004152DC">
      <w:pPr>
        <w:numPr>
          <w:ilvl w:val="0"/>
          <w:numId w:val="6"/>
        </w:numPr>
      </w:pPr>
      <w:r>
        <w:t xml:space="preserve">V2N for remote </w:t>
      </w:r>
      <w:r w:rsidR="00512CBC">
        <w:t>drone</w:t>
      </w:r>
      <w:r>
        <w:t xml:space="preserve"> operation</w:t>
      </w:r>
    </w:p>
    <w:p w:rsidR="00F65BAF" w:rsidRDefault="00F65BAF" w:rsidP="001A4317">
      <w:pPr>
        <w:pStyle w:val="berschrift2"/>
        <w:rPr>
          <w:lang w:val="en-GB"/>
        </w:rPr>
      </w:pPr>
      <w:bookmarkStart w:id="28" w:name="_Toc457903150"/>
      <w:r w:rsidRPr="000A1B29">
        <w:rPr>
          <w:lang w:val="en-GB"/>
        </w:rPr>
        <w:t>Required capabilities</w:t>
      </w:r>
      <w:bookmarkEnd w:id="28"/>
    </w:p>
    <w:p w:rsidR="00983E4D" w:rsidRPr="000A1B29" w:rsidRDefault="003A4046" w:rsidP="00983E4D">
      <w:r>
        <w:fldChar w:fldCharType="begin"/>
      </w:r>
      <w:r w:rsidR="004230E2">
        <w:instrText xml:space="preserve"> REF _Ref446084420 \h </w:instrText>
      </w:r>
      <w:r>
        <w:fldChar w:fldCharType="separate"/>
      </w:r>
      <w:r w:rsidR="00AA6BC5" w:rsidRPr="000A1B29">
        <w:t xml:space="preserve">Table </w:t>
      </w:r>
      <w:r w:rsidR="00AA6BC5">
        <w:rPr>
          <w:noProof/>
        </w:rPr>
        <w:t>4</w:t>
      </w:r>
      <w:r>
        <w:fldChar w:fldCharType="end"/>
      </w:r>
      <w:r w:rsidR="004230E2">
        <w:t xml:space="preserve"> </w:t>
      </w:r>
      <w:r w:rsidR="00983E4D" w:rsidRPr="000A1B29">
        <w:t xml:space="preserve">lists the required capabilities to support the potential opportunities for 5G identified in the </w:t>
      </w:r>
      <w:r w:rsidR="00983E4D">
        <w:t>transport and logistics</w:t>
      </w:r>
      <w:r w:rsidR="00983E4D" w:rsidRPr="000A1B29">
        <w:t xml:space="preserve"> industry.</w:t>
      </w:r>
    </w:p>
    <w:p w:rsidR="00983E4D" w:rsidRPr="000A1B29" w:rsidRDefault="00983E4D" w:rsidP="00983E4D"/>
    <w:p w:rsidR="00983E4D" w:rsidRPr="000A1B29" w:rsidRDefault="00983E4D" w:rsidP="00983E4D">
      <w:pPr>
        <w:pStyle w:val="Beschriftung"/>
        <w:keepNext/>
        <w:spacing w:after="240"/>
        <w:jc w:val="center"/>
      </w:pPr>
      <w:bookmarkStart w:id="29" w:name="_Ref446084420"/>
      <w:r w:rsidRPr="000A1B29">
        <w:t xml:space="preserve">Table </w:t>
      </w:r>
      <w:r w:rsidR="003A4046">
        <w:fldChar w:fldCharType="begin"/>
      </w:r>
      <w:r w:rsidR="008566BE">
        <w:instrText xml:space="preserve"> SEQ Table \* ARABIC </w:instrText>
      </w:r>
      <w:r w:rsidR="003A4046">
        <w:fldChar w:fldCharType="separate"/>
      </w:r>
      <w:r w:rsidR="00A028BE">
        <w:rPr>
          <w:noProof/>
        </w:rPr>
        <w:t>4</w:t>
      </w:r>
      <w:r w:rsidR="003A4046">
        <w:rPr>
          <w:noProof/>
        </w:rPr>
        <w:fldChar w:fldCharType="end"/>
      </w:r>
      <w:bookmarkEnd w:id="29"/>
      <w:r w:rsidRPr="000A1B29">
        <w:t xml:space="preserve">: Capabilities required for relevant </w:t>
      </w:r>
      <w:r>
        <w:t>transport and logistics</w:t>
      </w:r>
      <w:r w:rsidRPr="000A1B29">
        <w:t xml:space="preserve"> use cases</w:t>
      </w:r>
    </w:p>
    <w:tbl>
      <w:tblPr>
        <w:tblW w:w="9540" w:type="dxa"/>
        <w:jc w:val="center"/>
        <w:tblInd w:w="-2152" w:type="dxa"/>
        <w:tblLayout w:type="fixed"/>
        <w:tblLook w:val="04A0" w:firstRow="1" w:lastRow="0" w:firstColumn="1" w:lastColumn="0" w:noHBand="0" w:noVBand="1"/>
      </w:tblPr>
      <w:tblGrid>
        <w:gridCol w:w="1273"/>
        <w:gridCol w:w="2716"/>
        <w:gridCol w:w="2716"/>
        <w:gridCol w:w="2835"/>
      </w:tblGrid>
      <w:tr w:rsidR="002F2F35" w:rsidRPr="00F55360" w:rsidTr="003C0089">
        <w:trPr>
          <w:trHeight w:val="60"/>
          <w:jc w:val="center"/>
        </w:trPr>
        <w:tc>
          <w:tcPr>
            <w:tcW w:w="1273" w:type="dxa"/>
            <w:tcBorders>
              <w:top w:val="single" w:sz="4" w:space="0" w:color="auto"/>
              <w:left w:val="single" w:sz="4" w:space="0" w:color="auto"/>
              <w:bottom w:val="double" w:sz="6" w:space="0" w:color="auto"/>
              <w:right w:val="double" w:sz="6" w:space="0" w:color="auto"/>
            </w:tcBorders>
            <w:shd w:val="clear" w:color="auto" w:fill="E2EFD9"/>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Use case</w:t>
            </w:r>
            <w:r w:rsidR="00FD3630">
              <w:rPr>
                <w:rFonts w:cs="Arial"/>
                <w:color w:val="000000"/>
                <w:spacing w:val="0"/>
                <w:sz w:val="16"/>
                <w:szCs w:val="16"/>
                <w:lang w:eastAsia="ja-JP"/>
              </w:rPr>
              <w:t xml:space="preserve"> attribute</w:t>
            </w:r>
          </w:p>
        </w:tc>
        <w:tc>
          <w:tcPr>
            <w:tcW w:w="2716" w:type="dxa"/>
            <w:tcBorders>
              <w:top w:val="single" w:sz="4" w:space="0" w:color="auto"/>
              <w:left w:val="nil"/>
              <w:bottom w:val="double" w:sz="6" w:space="0" w:color="auto"/>
              <w:right w:val="single" w:sz="6" w:space="0" w:color="auto"/>
            </w:tcBorders>
            <w:shd w:val="clear" w:color="auto" w:fill="E2EFD9"/>
          </w:tcPr>
          <w:p w:rsidR="002F2F35" w:rsidRDefault="002F2F35" w:rsidP="00747D99">
            <w:pPr>
              <w:spacing w:line="240" w:lineRule="auto"/>
              <w:jc w:val="center"/>
              <w:rPr>
                <w:rFonts w:cs="Arial"/>
                <w:color w:val="000000"/>
                <w:spacing w:val="0"/>
                <w:sz w:val="16"/>
                <w:szCs w:val="16"/>
                <w:lang w:eastAsia="ja-JP"/>
              </w:rPr>
            </w:pPr>
            <w:r>
              <w:rPr>
                <w:rFonts w:cs="Arial"/>
                <w:color w:val="000000"/>
                <w:spacing w:val="0"/>
                <w:sz w:val="16"/>
                <w:szCs w:val="16"/>
                <w:lang w:eastAsia="ja-JP"/>
              </w:rPr>
              <w:t xml:space="preserve">Massive connectivity for </w:t>
            </w:r>
            <w:r w:rsidR="006364BC">
              <w:rPr>
                <w:rFonts w:cs="Arial"/>
                <w:color w:val="000000"/>
                <w:spacing w:val="0"/>
                <w:sz w:val="16"/>
                <w:szCs w:val="16"/>
                <w:lang w:eastAsia="ja-JP"/>
              </w:rPr>
              <w:t>non-time</w:t>
            </w:r>
            <w:r w:rsidR="00747D99">
              <w:rPr>
                <w:rFonts w:cs="Arial"/>
                <w:color w:val="000000"/>
                <w:spacing w:val="0"/>
                <w:sz w:val="16"/>
                <w:szCs w:val="16"/>
                <w:lang w:eastAsia="ja-JP"/>
              </w:rPr>
              <w:t>-</w:t>
            </w:r>
            <w:r w:rsidR="006364BC">
              <w:rPr>
                <w:rFonts w:cs="Arial"/>
                <w:color w:val="000000"/>
                <w:spacing w:val="0"/>
                <w:sz w:val="16"/>
                <w:szCs w:val="16"/>
                <w:lang w:eastAsia="ja-JP"/>
              </w:rPr>
              <w:t>critical sensing</w:t>
            </w:r>
            <w:r>
              <w:rPr>
                <w:rFonts w:cs="Arial"/>
                <w:color w:val="000000"/>
                <w:spacing w:val="0"/>
                <w:sz w:val="16"/>
                <w:szCs w:val="16"/>
                <w:lang w:eastAsia="ja-JP"/>
              </w:rPr>
              <w:t xml:space="preserve"> </w:t>
            </w:r>
          </w:p>
        </w:tc>
        <w:tc>
          <w:tcPr>
            <w:tcW w:w="2716" w:type="dxa"/>
            <w:tcBorders>
              <w:top w:val="single" w:sz="4" w:space="0" w:color="auto"/>
              <w:left w:val="single" w:sz="6" w:space="0" w:color="auto"/>
              <w:bottom w:val="double" w:sz="6" w:space="0" w:color="auto"/>
              <w:right w:val="single" w:sz="4" w:space="0" w:color="auto"/>
            </w:tcBorders>
            <w:shd w:val="clear" w:color="auto" w:fill="E2EFD9"/>
            <w:hideMark/>
          </w:tcPr>
          <w:p w:rsidR="002F2F35" w:rsidRPr="00DE6856" w:rsidRDefault="006364BC" w:rsidP="00747D99">
            <w:pPr>
              <w:spacing w:line="240" w:lineRule="auto"/>
              <w:jc w:val="center"/>
              <w:rPr>
                <w:rFonts w:cs="Arial"/>
                <w:color w:val="000000"/>
                <w:spacing w:val="0"/>
                <w:sz w:val="16"/>
                <w:szCs w:val="16"/>
                <w:lang w:eastAsia="ja-JP"/>
              </w:rPr>
            </w:pPr>
            <w:r>
              <w:rPr>
                <w:rFonts w:cs="Arial"/>
                <w:color w:val="000000"/>
                <w:spacing w:val="0"/>
                <w:sz w:val="16"/>
                <w:szCs w:val="16"/>
                <w:lang w:eastAsia="ja-JP"/>
              </w:rPr>
              <w:t>Massive connectivity for time</w:t>
            </w:r>
            <w:r w:rsidR="00747D99">
              <w:rPr>
                <w:rFonts w:cs="Arial"/>
                <w:color w:val="000000"/>
                <w:spacing w:val="0"/>
                <w:sz w:val="16"/>
                <w:szCs w:val="16"/>
                <w:lang w:eastAsia="ja-JP"/>
              </w:rPr>
              <w:t>-</w:t>
            </w:r>
            <w:r>
              <w:rPr>
                <w:rFonts w:cs="Arial"/>
                <w:color w:val="000000"/>
                <w:spacing w:val="0"/>
                <w:sz w:val="16"/>
                <w:szCs w:val="16"/>
                <w:lang w:eastAsia="ja-JP"/>
              </w:rPr>
              <w:t>critical sensing and feedback</w:t>
            </w:r>
          </w:p>
        </w:tc>
        <w:tc>
          <w:tcPr>
            <w:tcW w:w="2835" w:type="dxa"/>
            <w:tcBorders>
              <w:top w:val="single" w:sz="4" w:space="0" w:color="auto"/>
              <w:left w:val="nil"/>
              <w:bottom w:val="double" w:sz="6" w:space="0" w:color="auto"/>
              <w:right w:val="single" w:sz="4" w:space="0" w:color="auto"/>
            </w:tcBorders>
            <w:shd w:val="clear" w:color="auto" w:fill="E2EFD9"/>
            <w:hideMark/>
          </w:tcPr>
          <w:p w:rsidR="002F2F35" w:rsidRPr="00DE6856" w:rsidRDefault="003A695C" w:rsidP="00512CBC">
            <w:pPr>
              <w:spacing w:line="240" w:lineRule="auto"/>
              <w:jc w:val="center"/>
              <w:rPr>
                <w:rFonts w:cs="Arial"/>
                <w:color w:val="000000"/>
                <w:spacing w:val="0"/>
                <w:sz w:val="16"/>
                <w:szCs w:val="16"/>
                <w:lang w:eastAsia="ja-JP"/>
              </w:rPr>
            </w:pPr>
            <w:r>
              <w:rPr>
                <w:rFonts w:cs="Arial"/>
                <w:color w:val="000000"/>
                <w:spacing w:val="0"/>
                <w:sz w:val="16"/>
                <w:szCs w:val="16"/>
                <w:lang w:eastAsia="ja-JP"/>
              </w:rPr>
              <w:t>V</w:t>
            </w:r>
            <w:r w:rsidR="00512CBC">
              <w:rPr>
                <w:rFonts w:cs="Arial"/>
                <w:color w:val="000000"/>
                <w:spacing w:val="0"/>
                <w:sz w:val="16"/>
                <w:szCs w:val="16"/>
                <w:lang w:eastAsia="ja-JP"/>
              </w:rPr>
              <w:t>2N for remote drone</w:t>
            </w:r>
            <w:r>
              <w:rPr>
                <w:rFonts w:cs="Arial"/>
                <w:color w:val="000000"/>
                <w:spacing w:val="0"/>
                <w:sz w:val="16"/>
                <w:szCs w:val="16"/>
                <w:lang w:eastAsia="ja-JP"/>
              </w:rPr>
              <w:t xml:space="preserve"> operation</w:t>
            </w:r>
          </w:p>
        </w:tc>
      </w:tr>
      <w:tr w:rsidR="002F2F35" w:rsidRPr="00F55360" w:rsidTr="003C0089">
        <w:trPr>
          <w:trHeight w:val="908"/>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Description</w:t>
            </w:r>
          </w:p>
        </w:tc>
        <w:tc>
          <w:tcPr>
            <w:tcW w:w="2716" w:type="dxa"/>
            <w:tcBorders>
              <w:top w:val="nil"/>
              <w:left w:val="nil"/>
              <w:bottom w:val="single" w:sz="4" w:space="0" w:color="auto"/>
              <w:right w:val="single" w:sz="6" w:space="0" w:color="auto"/>
            </w:tcBorders>
          </w:tcPr>
          <w:p w:rsidR="000F5574" w:rsidRDefault="000F5574" w:rsidP="000F5574">
            <w:pPr>
              <w:spacing w:line="240" w:lineRule="auto"/>
              <w:rPr>
                <w:sz w:val="16"/>
                <w:szCs w:val="16"/>
              </w:rPr>
            </w:pPr>
            <w:r>
              <w:rPr>
                <w:sz w:val="16"/>
                <w:szCs w:val="16"/>
              </w:rPr>
              <w:t>Non-time</w:t>
            </w:r>
            <w:r w:rsidR="00747D99">
              <w:rPr>
                <w:sz w:val="16"/>
                <w:szCs w:val="16"/>
              </w:rPr>
              <w:t>-</w:t>
            </w:r>
            <w:r>
              <w:rPr>
                <w:sz w:val="16"/>
                <w:szCs w:val="16"/>
              </w:rPr>
              <w:t>critical sensing and reporting.  For example</w:t>
            </w:r>
          </w:p>
          <w:p w:rsidR="000F5574" w:rsidRPr="00465509" w:rsidRDefault="00465509" w:rsidP="004152DC">
            <w:pPr>
              <w:numPr>
                <w:ilvl w:val="0"/>
                <w:numId w:val="14"/>
              </w:numPr>
              <w:spacing w:line="240" w:lineRule="auto"/>
              <w:ind w:left="187" w:hanging="142"/>
              <w:rPr>
                <w:sz w:val="16"/>
                <w:szCs w:val="16"/>
              </w:rPr>
            </w:pPr>
            <w:r>
              <w:rPr>
                <w:sz w:val="16"/>
                <w:szCs w:val="16"/>
              </w:rPr>
              <w:t>Predictive maintenance, asset tracking, monitoring</w:t>
            </w:r>
          </w:p>
        </w:tc>
        <w:tc>
          <w:tcPr>
            <w:tcW w:w="2716" w:type="dxa"/>
            <w:tcBorders>
              <w:top w:val="nil"/>
              <w:left w:val="single" w:sz="6" w:space="0" w:color="auto"/>
              <w:bottom w:val="single" w:sz="4" w:space="0" w:color="auto"/>
              <w:right w:val="single" w:sz="4" w:space="0" w:color="auto"/>
            </w:tcBorders>
            <w:shd w:val="clear" w:color="auto" w:fill="auto"/>
            <w:hideMark/>
          </w:tcPr>
          <w:p w:rsidR="000F5574" w:rsidRDefault="000F5574" w:rsidP="000F5574">
            <w:pPr>
              <w:spacing w:line="240" w:lineRule="auto"/>
              <w:rPr>
                <w:sz w:val="16"/>
                <w:szCs w:val="16"/>
              </w:rPr>
            </w:pPr>
            <w:r>
              <w:rPr>
                <w:sz w:val="16"/>
                <w:szCs w:val="16"/>
              </w:rPr>
              <w:t>Time</w:t>
            </w:r>
            <w:r w:rsidR="00747D99">
              <w:rPr>
                <w:sz w:val="16"/>
                <w:szCs w:val="16"/>
              </w:rPr>
              <w:t>-</w:t>
            </w:r>
            <w:r>
              <w:rPr>
                <w:sz w:val="16"/>
                <w:szCs w:val="16"/>
              </w:rPr>
              <w:t>critical sensing, reporting and feedback/ control. For example</w:t>
            </w:r>
          </w:p>
          <w:p w:rsidR="002F2F35" w:rsidRPr="00284670" w:rsidRDefault="00284670" w:rsidP="004152DC">
            <w:pPr>
              <w:numPr>
                <w:ilvl w:val="0"/>
                <w:numId w:val="14"/>
              </w:numPr>
              <w:spacing w:line="240" w:lineRule="auto"/>
              <w:ind w:left="187" w:hanging="142"/>
              <w:rPr>
                <w:sz w:val="16"/>
                <w:szCs w:val="16"/>
              </w:rPr>
            </w:pPr>
            <w:r>
              <w:rPr>
                <w:sz w:val="16"/>
                <w:szCs w:val="16"/>
              </w:rPr>
              <w:t>Context-aware services Recommendation at shopping mall, airport</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336123">
            <w:pPr>
              <w:spacing w:line="240" w:lineRule="auto"/>
              <w:rPr>
                <w:rFonts w:cs="Arial"/>
                <w:color w:val="000000"/>
                <w:spacing w:val="0"/>
                <w:sz w:val="16"/>
                <w:szCs w:val="16"/>
                <w:lang w:eastAsia="ja-JP"/>
              </w:rPr>
            </w:pPr>
            <w:r w:rsidRPr="00DE6856">
              <w:rPr>
                <w:sz w:val="16"/>
                <w:szCs w:val="16"/>
              </w:rPr>
              <w:t xml:space="preserve">Real-time </w:t>
            </w:r>
            <w:r w:rsidR="009F4683">
              <w:rPr>
                <w:sz w:val="16"/>
                <w:szCs w:val="16"/>
              </w:rPr>
              <w:t xml:space="preserve">remote </w:t>
            </w:r>
            <w:r w:rsidR="00985336">
              <w:rPr>
                <w:sz w:val="16"/>
                <w:szCs w:val="16"/>
              </w:rPr>
              <w:t xml:space="preserve">operation </w:t>
            </w:r>
            <w:r w:rsidR="009F4683">
              <w:rPr>
                <w:sz w:val="16"/>
                <w:szCs w:val="16"/>
              </w:rPr>
              <w:t xml:space="preserve">of </w:t>
            </w:r>
            <w:r w:rsidRPr="00DE6856">
              <w:rPr>
                <w:sz w:val="16"/>
                <w:szCs w:val="16"/>
              </w:rPr>
              <w:t xml:space="preserve"> </w:t>
            </w:r>
            <w:r w:rsidR="002261E2">
              <w:rPr>
                <w:sz w:val="16"/>
                <w:szCs w:val="16"/>
              </w:rPr>
              <w:t>drones</w:t>
            </w:r>
            <w:r>
              <w:rPr>
                <w:sz w:val="16"/>
                <w:szCs w:val="16"/>
              </w:rPr>
              <w:t xml:space="preserve"> </w:t>
            </w:r>
          </w:p>
        </w:tc>
      </w:tr>
      <w:tr w:rsidR="002F2F35" w:rsidRPr="00F55360"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68506C" w:rsidP="00F55360">
            <w:pPr>
              <w:spacing w:line="240" w:lineRule="auto"/>
              <w:rPr>
                <w:rFonts w:cs="Arial"/>
                <w:color w:val="000000"/>
                <w:spacing w:val="0"/>
                <w:sz w:val="16"/>
                <w:szCs w:val="16"/>
                <w:lang w:eastAsia="ja-JP"/>
              </w:rPr>
            </w:pPr>
            <w:r>
              <w:rPr>
                <w:sz w:val="16"/>
                <w:szCs w:val="16"/>
              </w:rPr>
              <w:t>Potential technology (/</w:t>
            </w:r>
            <w:proofErr w:type="spellStart"/>
            <w:r>
              <w:rPr>
                <w:sz w:val="16"/>
                <w:szCs w:val="16"/>
              </w:rPr>
              <w:t>ies</w:t>
            </w:r>
            <w:proofErr w:type="spellEnd"/>
            <w:r>
              <w:rPr>
                <w:sz w:val="16"/>
                <w:szCs w:val="16"/>
              </w:rPr>
              <w:t>)</w:t>
            </w:r>
          </w:p>
        </w:tc>
        <w:tc>
          <w:tcPr>
            <w:tcW w:w="2716" w:type="dxa"/>
            <w:tcBorders>
              <w:top w:val="nil"/>
              <w:left w:val="nil"/>
              <w:bottom w:val="single" w:sz="4" w:space="0" w:color="auto"/>
              <w:right w:val="single" w:sz="6" w:space="0" w:color="auto"/>
            </w:tcBorders>
          </w:tcPr>
          <w:p w:rsidR="002F2F35" w:rsidRDefault="00C06F91" w:rsidP="008E75C5">
            <w:pPr>
              <w:spacing w:line="240" w:lineRule="auto"/>
              <w:rPr>
                <w:sz w:val="16"/>
                <w:szCs w:val="16"/>
              </w:rPr>
            </w:pPr>
            <w:r w:rsidRPr="00F84728">
              <w:rPr>
                <w:sz w:val="16"/>
                <w:szCs w:val="16"/>
              </w:rPr>
              <w:t>Wi-Fi, LPWA, 4G, 5G</w:t>
            </w:r>
            <w:r w:rsidR="00BB136D">
              <w:rPr>
                <w:sz w:val="16"/>
                <w:szCs w:val="16"/>
              </w:rPr>
              <w:t>?</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F84728" w:rsidRDefault="002F2F35" w:rsidP="008E75C5">
            <w:pPr>
              <w:spacing w:line="240" w:lineRule="auto"/>
              <w:rPr>
                <w:rFonts w:cs="Arial"/>
                <w:color w:val="000000"/>
                <w:spacing w:val="0"/>
                <w:sz w:val="16"/>
                <w:szCs w:val="16"/>
                <w:lang w:eastAsia="ja-JP"/>
              </w:rPr>
            </w:pPr>
            <w:r w:rsidRPr="00F84728">
              <w:rPr>
                <w:sz w:val="16"/>
                <w:szCs w:val="16"/>
              </w:rPr>
              <w:t>4G, 5G</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5G</w:t>
            </w:r>
          </w:p>
        </w:tc>
      </w:tr>
      <w:tr w:rsidR="002F2F35" w:rsidRPr="00F55360"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4F436D" w:rsidP="00F55360">
            <w:pPr>
              <w:spacing w:line="240" w:lineRule="auto"/>
              <w:rPr>
                <w:rFonts w:cs="Arial"/>
                <w:color w:val="000000"/>
                <w:spacing w:val="0"/>
                <w:sz w:val="16"/>
                <w:szCs w:val="16"/>
                <w:lang w:eastAsia="ja-JP"/>
              </w:rPr>
            </w:pPr>
            <w:r>
              <w:rPr>
                <w:rFonts w:cs="Arial"/>
                <w:color w:val="000000"/>
                <w:spacing w:val="0"/>
                <w:sz w:val="16"/>
                <w:szCs w:val="16"/>
                <w:lang w:eastAsia="ja-JP"/>
              </w:rPr>
              <w:t>Experienced d</w:t>
            </w:r>
            <w:r w:rsidR="002F2F35" w:rsidRPr="00F55360">
              <w:rPr>
                <w:rFonts w:cs="Arial"/>
                <w:color w:val="000000"/>
                <w:spacing w:val="0"/>
                <w:sz w:val="16"/>
                <w:szCs w:val="16"/>
                <w:lang w:eastAsia="ja-JP"/>
              </w:rPr>
              <w:t>ata rate</w:t>
            </w:r>
          </w:p>
        </w:tc>
        <w:tc>
          <w:tcPr>
            <w:tcW w:w="2716" w:type="dxa"/>
            <w:tcBorders>
              <w:top w:val="nil"/>
              <w:left w:val="nil"/>
              <w:bottom w:val="single" w:sz="4" w:space="0" w:color="auto"/>
              <w:right w:val="single" w:sz="6" w:space="0" w:color="auto"/>
            </w:tcBorders>
          </w:tcPr>
          <w:p w:rsidR="002F2F35" w:rsidRDefault="00577CF8" w:rsidP="00254BF2">
            <w:pPr>
              <w:spacing w:line="240" w:lineRule="auto"/>
              <w:rPr>
                <w:sz w:val="16"/>
                <w:szCs w:val="16"/>
              </w:rPr>
            </w:pPr>
            <w:r>
              <w:rPr>
                <w:sz w:val="16"/>
                <w:szCs w:val="16"/>
              </w:rPr>
              <w:t>In the order of 1 Mb/s or less</w:t>
            </w:r>
          </w:p>
        </w:tc>
        <w:tc>
          <w:tcPr>
            <w:tcW w:w="2716" w:type="dxa"/>
            <w:tcBorders>
              <w:top w:val="nil"/>
              <w:left w:val="single" w:sz="6" w:space="0" w:color="auto"/>
              <w:bottom w:val="single" w:sz="4" w:space="0" w:color="auto"/>
              <w:right w:val="single" w:sz="4" w:space="0" w:color="auto"/>
            </w:tcBorders>
            <w:shd w:val="clear" w:color="auto" w:fill="auto"/>
            <w:hideMark/>
          </w:tcPr>
          <w:p w:rsidR="004033AC" w:rsidRPr="00336123" w:rsidRDefault="002F2F35" w:rsidP="004152DC">
            <w:pPr>
              <w:numPr>
                <w:ilvl w:val="0"/>
                <w:numId w:val="14"/>
              </w:numPr>
              <w:snapToGrid w:val="0"/>
              <w:spacing w:line="240" w:lineRule="auto"/>
              <w:ind w:left="175" w:hanging="142"/>
              <w:contextualSpacing/>
              <w:rPr>
                <w:rFonts w:cs="Arial"/>
                <w:color w:val="000000"/>
                <w:spacing w:val="0"/>
                <w:sz w:val="16"/>
                <w:szCs w:val="16"/>
                <w:lang w:eastAsia="ja-JP"/>
              </w:rPr>
            </w:pPr>
            <w:r>
              <w:rPr>
                <w:sz w:val="16"/>
                <w:szCs w:val="16"/>
              </w:rPr>
              <w:t>Uplink: small data rate per sensor, but multitude of sensors results in bandwidth demand in backhaul;</w:t>
            </w:r>
          </w:p>
          <w:p w:rsidR="002F2F35" w:rsidRPr="00DE6856" w:rsidRDefault="002F2F35" w:rsidP="004152DC">
            <w:pPr>
              <w:numPr>
                <w:ilvl w:val="0"/>
                <w:numId w:val="14"/>
              </w:numPr>
              <w:snapToGrid w:val="0"/>
              <w:spacing w:line="240" w:lineRule="auto"/>
              <w:ind w:left="175" w:hanging="142"/>
              <w:contextualSpacing/>
              <w:rPr>
                <w:rFonts w:cs="Arial"/>
                <w:color w:val="000000"/>
                <w:spacing w:val="0"/>
                <w:sz w:val="16"/>
                <w:szCs w:val="16"/>
                <w:lang w:eastAsia="ja-JP"/>
              </w:rPr>
            </w:pPr>
            <w:r>
              <w:rPr>
                <w:sz w:val="16"/>
                <w:szCs w:val="16"/>
              </w:rPr>
              <w:t xml:space="preserve">Downlink: depending on user device up to </w:t>
            </w:r>
            <w:r w:rsidRPr="00DE6856">
              <w:rPr>
                <w:sz w:val="16"/>
                <w:szCs w:val="16"/>
              </w:rPr>
              <w:t>30~40 Mb/s</w:t>
            </w:r>
            <w:r w:rsidR="00330D73">
              <w:rPr>
                <w:sz w:val="16"/>
                <w:szCs w:val="16"/>
              </w:rPr>
              <w:t xml:space="preserve"> </w:t>
            </w:r>
            <w:r>
              <w:rPr>
                <w:sz w:val="16"/>
                <w:szCs w:val="16"/>
              </w:rPr>
              <w:t>in case of</w:t>
            </w:r>
            <w:r w:rsidRPr="00DE6856">
              <w:rPr>
                <w:sz w:val="16"/>
                <w:szCs w:val="16"/>
              </w:rPr>
              <w:t xml:space="preserve"> 4K </w:t>
            </w:r>
            <w:r>
              <w:rPr>
                <w:sz w:val="16"/>
                <w:szCs w:val="16"/>
              </w:rPr>
              <w:t xml:space="preserve">video delivery </w:t>
            </w:r>
            <w:r w:rsidRPr="00DE6856">
              <w:rPr>
                <w:sz w:val="16"/>
                <w:szCs w:val="16"/>
              </w:rPr>
              <w:t>(2160/60/P)</w:t>
            </w:r>
          </w:p>
        </w:tc>
        <w:tc>
          <w:tcPr>
            <w:tcW w:w="2835" w:type="dxa"/>
            <w:tcBorders>
              <w:top w:val="nil"/>
              <w:left w:val="nil"/>
              <w:bottom w:val="single" w:sz="4" w:space="0" w:color="auto"/>
              <w:right w:val="single" w:sz="4" w:space="0" w:color="auto"/>
            </w:tcBorders>
            <w:shd w:val="clear" w:color="auto" w:fill="auto"/>
            <w:hideMark/>
          </w:tcPr>
          <w:p w:rsidR="00FE47A1" w:rsidRDefault="00FE47A1" w:rsidP="004152DC">
            <w:pPr>
              <w:numPr>
                <w:ilvl w:val="0"/>
                <w:numId w:val="14"/>
              </w:numPr>
              <w:snapToGrid w:val="0"/>
              <w:spacing w:line="240" w:lineRule="auto"/>
              <w:ind w:left="175" w:hanging="142"/>
              <w:contextualSpacing/>
              <w:rPr>
                <w:sz w:val="16"/>
                <w:szCs w:val="16"/>
              </w:rPr>
            </w:pPr>
            <w:r>
              <w:rPr>
                <w:sz w:val="16"/>
                <w:szCs w:val="16"/>
              </w:rPr>
              <w:t>10</w:t>
            </w:r>
            <w:r w:rsidR="00D125CA">
              <w:rPr>
                <w:sz w:val="16"/>
                <w:szCs w:val="16"/>
              </w:rPr>
              <w:t>-</w:t>
            </w:r>
            <w:r>
              <w:rPr>
                <w:sz w:val="16"/>
                <w:szCs w:val="16"/>
              </w:rPr>
              <w:t xml:space="preserve">50 Mb/s for </w:t>
            </w:r>
            <w:r w:rsidR="00336123">
              <w:rPr>
                <w:sz w:val="16"/>
                <w:szCs w:val="16"/>
              </w:rPr>
              <w:t xml:space="preserve">each </w:t>
            </w:r>
            <w:r>
              <w:rPr>
                <w:sz w:val="16"/>
                <w:szCs w:val="16"/>
              </w:rPr>
              <w:t xml:space="preserve">video feed from </w:t>
            </w:r>
            <w:r w:rsidR="00956097">
              <w:rPr>
                <w:sz w:val="16"/>
                <w:szCs w:val="16"/>
              </w:rPr>
              <w:t xml:space="preserve">a </w:t>
            </w:r>
            <w:r>
              <w:rPr>
                <w:sz w:val="16"/>
                <w:szCs w:val="16"/>
              </w:rPr>
              <w:t>drone to the remote operator</w:t>
            </w:r>
            <w:r w:rsidR="00984D25">
              <w:rPr>
                <w:sz w:val="16"/>
                <w:szCs w:val="16"/>
              </w:rPr>
              <w:t>. Multiple feeds may be present.</w:t>
            </w:r>
          </w:p>
          <w:p w:rsidR="00FE47A1" w:rsidRDefault="00FE47A1" w:rsidP="004152DC">
            <w:pPr>
              <w:numPr>
                <w:ilvl w:val="0"/>
                <w:numId w:val="14"/>
              </w:numPr>
              <w:snapToGrid w:val="0"/>
              <w:spacing w:line="240" w:lineRule="auto"/>
              <w:ind w:left="368" w:hanging="142"/>
              <w:contextualSpacing/>
              <w:rPr>
                <w:sz w:val="16"/>
                <w:szCs w:val="16"/>
              </w:rPr>
            </w:pPr>
            <w:r w:rsidRPr="00D57130">
              <w:rPr>
                <w:sz w:val="16"/>
                <w:szCs w:val="16"/>
              </w:rPr>
              <w:t>H.265/ HEVC HD stream: ~10 Mb/s</w:t>
            </w:r>
          </w:p>
          <w:p w:rsidR="00FE47A1" w:rsidRPr="00D57130" w:rsidRDefault="00FE47A1" w:rsidP="004152DC">
            <w:pPr>
              <w:numPr>
                <w:ilvl w:val="0"/>
                <w:numId w:val="14"/>
              </w:numPr>
              <w:snapToGrid w:val="0"/>
              <w:spacing w:line="240" w:lineRule="auto"/>
              <w:ind w:left="368" w:hanging="142"/>
              <w:contextualSpacing/>
              <w:rPr>
                <w:sz w:val="16"/>
                <w:szCs w:val="16"/>
              </w:rPr>
            </w:pPr>
            <w:r w:rsidRPr="00D57130">
              <w:rPr>
                <w:sz w:val="16"/>
                <w:szCs w:val="16"/>
              </w:rPr>
              <w:t>LIDAR: ~35 Mb/s (6 vertical angles, 64 elements, 10 Hz horizontal rotation)</w:t>
            </w:r>
          </w:p>
          <w:p w:rsidR="002F2F35" w:rsidRPr="00E95FC1" w:rsidRDefault="00FE47A1" w:rsidP="004152DC">
            <w:pPr>
              <w:numPr>
                <w:ilvl w:val="0"/>
                <w:numId w:val="14"/>
              </w:numPr>
              <w:snapToGrid w:val="0"/>
              <w:spacing w:line="240" w:lineRule="auto"/>
              <w:ind w:left="175" w:hanging="142"/>
              <w:contextualSpacing/>
              <w:rPr>
                <w:sz w:val="16"/>
                <w:szCs w:val="16"/>
              </w:rPr>
            </w:pPr>
            <w:r>
              <w:rPr>
                <w:sz w:val="16"/>
                <w:szCs w:val="16"/>
              </w:rPr>
              <w:t>Up to 1 Mb/s for control commands</w:t>
            </w:r>
          </w:p>
        </w:tc>
      </w:tr>
      <w:tr w:rsidR="002F2F35" w:rsidRPr="00F55360"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Latency</w:t>
            </w:r>
          </w:p>
        </w:tc>
        <w:tc>
          <w:tcPr>
            <w:tcW w:w="2716" w:type="dxa"/>
            <w:tcBorders>
              <w:top w:val="nil"/>
              <w:left w:val="nil"/>
              <w:bottom w:val="single" w:sz="4" w:space="0" w:color="auto"/>
              <w:right w:val="single" w:sz="6" w:space="0" w:color="auto"/>
            </w:tcBorders>
          </w:tcPr>
          <w:p w:rsidR="002F2F35" w:rsidRDefault="002F2F35" w:rsidP="00FC2545">
            <w:pPr>
              <w:snapToGrid w:val="0"/>
              <w:spacing w:line="240" w:lineRule="auto"/>
              <w:contextualSpacing/>
              <w:rPr>
                <w:sz w:val="16"/>
                <w:szCs w:val="16"/>
              </w:rPr>
            </w:pPr>
            <w:r>
              <w:rPr>
                <w:sz w:val="16"/>
                <w:szCs w:val="16"/>
              </w:rPr>
              <w:t>Not critical</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C2545">
            <w:pPr>
              <w:snapToGrid w:val="0"/>
              <w:spacing w:line="240" w:lineRule="auto"/>
              <w:contextualSpacing/>
              <w:rPr>
                <w:sz w:val="16"/>
                <w:szCs w:val="16"/>
              </w:rPr>
            </w:pPr>
            <w:r>
              <w:rPr>
                <w:sz w:val="16"/>
                <w:szCs w:val="16"/>
              </w:rPr>
              <w:t>&lt;3</w:t>
            </w:r>
            <w:r w:rsidRPr="00DE6856">
              <w:rPr>
                <w:sz w:val="16"/>
                <w:szCs w:val="16"/>
              </w:rPr>
              <w:t xml:space="preserve">0 </w:t>
            </w:r>
            <w:proofErr w:type="spellStart"/>
            <w:r w:rsidRPr="00DE6856">
              <w:rPr>
                <w:sz w:val="16"/>
                <w:szCs w:val="16"/>
              </w:rPr>
              <w:t>ms</w:t>
            </w:r>
            <w:proofErr w:type="spellEnd"/>
            <w:r>
              <w:rPr>
                <w:sz w:val="16"/>
                <w:szCs w:val="16"/>
              </w:rPr>
              <w:t xml:space="preserve"> end</w:t>
            </w:r>
            <w:r w:rsidR="00354F89">
              <w:rPr>
                <w:sz w:val="16"/>
                <w:szCs w:val="16"/>
              </w:rPr>
              <w:t>–</w:t>
            </w:r>
            <w:r>
              <w:rPr>
                <w:sz w:val="16"/>
                <w:szCs w:val="16"/>
              </w:rPr>
              <w:t>to</w:t>
            </w:r>
            <w:r w:rsidR="00354F89">
              <w:rPr>
                <w:sz w:val="16"/>
                <w:szCs w:val="16"/>
              </w:rPr>
              <w:t>-</w:t>
            </w:r>
            <w:r>
              <w:rPr>
                <w:sz w:val="16"/>
                <w:szCs w:val="16"/>
              </w:rPr>
              <w:t xml:space="preserve">end. </w:t>
            </w:r>
          </w:p>
          <w:p w:rsidR="002F2F35" w:rsidRPr="00DE6856" w:rsidRDefault="002F2F35" w:rsidP="00F55360">
            <w:pPr>
              <w:spacing w:line="240" w:lineRule="auto"/>
              <w:rPr>
                <w:rFonts w:cs="Arial"/>
                <w:color w:val="000000"/>
                <w:spacing w:val="0"/>
                <w:sz w:val="16"/>
                <w:szCs w:val="16"/>
                <w:lang w:eastAsia="ja-JP"/>
              </w:rPr>
            </w:pP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E95FC1">
            <w:pPr>
              <w:spacing w:line="240" w:lineRule="auto"/>
              <w:rPr>
                <w:rFonts w:cs="Arial"/>
                <w:color w:val="000000"/>
                <w:spacing w:val="0"/>
                <w:sz w:val="16"/>
                <w:szCs w:val="16"/>
                <w:lang w:eastAsia="ja-JP"/>
              </w:rPr>
            </w:pPr>
            <w:r>
              <w:rPr>
                <w:sz w:val="16"/>
                <w:szCs w:val="16"/>
              </w:rPr>
              <w:t>1</w:t>
            </w:r>
            <w:r w:rsidR="003C31C9">
              <w:rPr>
                <w:sz w:val="16"/>
                <w:szCs w:val="16"/>
              </w:rPr>
              <w:t>0-</w:t>
            </w:r>
            <w:r>
              <w:rPr>
                <w:sz w:val="16"/>
                <w:szCs w:val="16"/>
              </w:rPr>
              <w:t xml:space="preserve">30 </w:t>
            </w:r>
            <w:proofErr w:type="spellStart"/>
            <w:r>
              <w:rPr>
                <w:sz w:val="16"/>
                <w:szCs w:val="16"/>
              </w:rPr>
              <w:t>ms</w:t>
            </w:r>
            <w:proofErr w:type="spellEnd"/>
            <w:r w:rsidR="00354F89">
              <w:rPr>
                <w:sz w:val="16"/>
                <w:szCs w:val="16"/>
              </w:rPr>
              <w:t xml:space="preserve"> end-to-end</w:t>
            </w:r>
            <w:r>
              <w:rPr>
                <w:sz w:val="16"/>
                <w:szCs w:val="16"/>
              </w:rPr>
              <w:t xml:space="preserve"> </w:t>
            </w:r>
          </w:p>
        </w:tc>
      </w:tr>
      <w:tr w:rsidR="002F2F35" w:rsidRPr="00F55360"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Reliability</w:t>
            </w:r>
            <w:r w:rsidRPr="00F55360">
              <w:rPr>
                <w:rFonts w:cs="Arial"/>
                <w:color w:val="000000"/>
                <w:spacing w:val="0"/>
                <w:sz w:val="16"/>
                <w:szCs w:val="16"/>
                <w:lang w:eastAsia="ja-JP"/>
              </w:rPr>
              <w:br/>
              <w:t>(</w:t>
            </w:r>
            <w:r w:rsidR="004F436D">
              <w:rPr>
                <w:rFonts w:cs="Arial"/>
                <w:color w:val="000000"/>
                <w:spacing w:val="0"/>
                <w:sz w:val="16"/>
                <w:szCs w:val="16"/>
                <w:lang w:eastAsia="ja-JP"/>
              </w:rPr>
              <w:t xml:space="preserve">IP </w:t>
            </w:r>
            <w:r w:rsidRPr="00F55360">
              <w:rPr>
                <w:rFonts w:cs="Arial"/>
                <w:color w:val="000000"/>
                <w:spacing w:val="0"/>
                <w:sz w:val="16"/>
                <w:szCs w:val="16"/>
                <w:lang w:eastAsia="ja-JP"/>
              </w:rPr>
              <w:t xml:space="preserve">packet delivery </w:t>
            </w:r>
            <w:r w:rsidR="004F436D">
              <w:rPr>
                <w:rFonts w:cs="Arial"/>
                <w:color w:val="000000"/>
                <w:spacing w:val="0"/>
                <w:sz w:val="16"/>
                <w:szCs w:val="16"/>
                <w:lang w:eastAsia="ja-JP"/>
              </w:rPr>
              <w:t>with</w:t>
            </w:r>
            <w:r w:rsidRPr="00F55360">
              <w:rPr>
                <w:rFonts w:cs="Arial"/>
                <w:color w:val="000000"/>
                <w:spacing w:val="0"/>
                <w:sz w:val="16"/>
                <w:szCs w:val="16"/>
                <w:lang w:eastAsia="ja-JP"/>
              </w:rPr>
              <w:t xml:space="preserve">in </w:t>
            </w:r>
            <w:r w:rsidR="004F436D">
              <w:rPr>
                <w:rFonts w:cs="Arial"/>
                <w:color w:val="000000"/>
                <w:spacing w:val="0"/>
                <w:sz w:val="16"/>
                <w:szCs w:val="16"/>
                <w:lang w:eastAsia="ja-JP"/>
              </w:rPr>
              <w:t>latency bound</w:t>
            </w:r>
            <w:r w:rsidRPr="00F55360">
              <w:rPr>
                <w:rFonts w:cs="Arial"/>
                <w:color w:val="000000"/>
                <w:spacing w:val="0"/>
                <w:sz w:val="16"/>
                <w:szCs w:val="16"/>
                <w:lang w:eastAsia="ja-JP"/>
              </w:rPr>
              <w:t>)</w:t>
            </w:r>
          </w:p>
        </w:tc>
        <w:tc>
          <w:tcPr>
            <w:tcW w:w="2716" w:type="dxa"/>
            <w:tcBorders>
              <w:top w:val="nil"/>
              <w:left w:val="nil"/>
              <w:bottom w:val="single" w:sz="4" w:space="0" w:color="auto"/>
              <w:right w:val="single" w:sz="6" w:space="0" w:color="auto"/>
            </w:tcBorders>
          </w:tcPr>
          <w:p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Not critical</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Not critical</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3C31C9" w:rsidP="00DE6856">
            <w:pPr>
              <w:snapToGrid w:val="0"/>
              <w:spacing w:line="240" w:lineRule="auto"/>
              <w:contextualSpacing/>
              <w:rPr>
                <w:rFonts w:cs="Arial"/>
                <w:color w:val="000000"/>
                <w:spacing w:val="0"/>
                <w:sz w:val="16"/>
                <w:szCs w:val="16"/>
                <w:lang w:eastAsia="ja-JP"/>
              </w:rPr>
            </w:pPr>
            <w:r>
              <w:rPr>
                <w:rFonts w:cs="Arial"/>
                <w:color w:val="000000"/>
                <w:spacing w:val="0"/>
                <w:sz w:val="16"/>
                <w:szCs w:val="16"/>
                <w:lang w:eastAsia="ja-JP"/>
              </w:rPr>
              <w:t>Critical</w:t>
            </w:r>
          </w:p>
        </w:tc>
      </w:tr>
      <w:tr w:rsidR="002F2F35" w:rsidRPr="00F55360"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#Devices</w:t>
            </w:r>
          </w:p>
        </w:tc>
        <w:tc>
          <w:tcPr>
            <w:tcW w:w="2716" w:type="dxa"/>
            <w:tcBorders>
              <w:top w:val="nil"/>
              <w:left w:val="nil"/>
              <w:bottom w:val="single" w:sz="4" w:space="0" w:color="auto"/>
              <w:right w:val="single" w:sz="6" w:space="0" w:color="auto"/>
            </w:tcBorders>
          </w:tcPr>
          <w:p w:rsidR="002F2F35" w:rsidRPr="00DE6856" w:rsidRDefault="002F2F35" w:rsidP="00F55360">
            <w:pPr>
              <w:spacing w:line="240" w:lineRule="auto"/>
              <w:rPr>
                <w:sz w:val="16"/>
                <w:szCs w:val="16"/>
              </w:rPr>
            </w:pPr>
            <w:r>
              <w:rPr>
                <w:sz w:val="16"/>
                <w:szCs w:val="16"/>
              </w:rPr>
              <w:t>10</w:t>
            </w:r>
            <w:r w:rsidR="00BA485A"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sz w:val="16"/>
                <w:szCs w:val="16"/>
              </w:rPr>
              <w:t>10</w:t>
            </w:r>
            <w:r w:rsidR="00BA485A" w:rsidRPr="001E0DEB">
              <w:rPr>
                <w:sz w:val="16"/>
                <w:szCs w:val="16"/>
                <w:vertAlign w:val="superscript"/>
              </w:rPr>
              <w:t>4</w:t>
            </w:r>
            <w:r w:rsidRPr="00DE6856">
              <w:rPr>
                <w:sz w:val="16"/>
                <w:szCs w:val="16"/>
              </w:rPr>
              <w:t>/ km</w:t>
            </w:r>
            <w:r w:rsidRPr="00DE6856">
              <w:rPr>
                <w:sz w:val="16"/>
                <w:szCs w:val="16"/>
                <w:vertAlign w:val="superscript"/>
              </w:rPr>
              <w:t>2</w:t>
            </w:r>
            <w:r w:rsidRPr="00DE6856">
              <w:rPr>
                <w:sz w:val="16"/>
                <w:szCs w:val="16"/>
              </w:rPr>
              <w:t xml:space="preserve"> </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714C0C" w:rsidP="00983E4D">
            <w:pPr>
              <w:spacing w:line="240" w:lineRule="auto"/>
              <w:rPr>
                <w:rFonts w:cs="Arial"/>
                <w:color w:val="000000"/>
                <w:spacing w:val="0"/>
                <w:sz w:val="16"/>
                <w:szCs w:val="16"/>
                <w:lang w:eastAsia="ja-JP"/>
              </w:rPr>
            </w:pPr>
            <w:r>
              <w:rPr>
                <w:rFonts w:cs="Arial"/>
                <w:color w:val="000000"/>
                <w:spacing w:val="0"/>
                <w:sz w:val="16"/>
                <w:szCs w:val="16"/>
                <w:lang w:eastAsia="ja-JP"/>
              </w:rPr>
              <w:t>For further study</w:t>
            </w:r>
          </w:p>
        </w:tc>
      </w:tr>
      <w:tr w:rsidR="002F2F35" w:rsidRPr="00F55360"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Battery</w:t>
            </w:r>
          </w:p>
        </w:tc>
        <w:tc>
          <w:tcPr>
            <w:tcW w:w="2716" w:type="dxa"/>
            <w:tcBorders>
              <w:top w:val="nil"/>
              <w:left w:val="nil"/>
              <w:bottom w:val="single" w:sz="4" w:space="0" w:color="auto"/>
              <w:right w:val="single" w:sz="6" w:space="0" w:color="auto"/>
            </w:tcBorders>
          </w:tcPr>
          <w:p w:rsidR="002F2F35" w:rsidRPr="00DE6856" w:rsidRDefault="002F2F35" w:rsidP="00DE6856">
            <w:pPr>
              <w:snapToGrid w:val="0"/>
              <w:spacing w:line="240" w:lineRule="auto"/>
              <w:contextualSpacing/>
              <w:rPr>
                <w:sz w:val="16"/>
                <w:szCs w:val="16"/>
              </w:rPr>
            </w:pPr>
            <w:r>
              <w:rPr>
                <w:sz w:val="16"/>
                <w:szCs w:val="16"/>
              </w:rPr>
              <w:t xml:space="preserve">15 years for wireless sensors </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E95FC1" w:rsidRDefault="002F2F35" w:rsidP="00E95FC1">
            <w:pPr>
              <w:snapToGrid w:val="0"/>
              <w:spacing w:line="240" w:lineRule="auto"/>
              <w:contextualSpacing/>
              <w:rPr>
                <w:sz w:val="16"/>
                <w:szCs w:val="16"/>
              </w:rPr>
            </w:pPr>
            <w:r w:rsidRPr="00DE6856">
              <w:rPr>
                <w:sz w:val="16"/>
                <w:szCs w:val="16"/>
              </w:rPr>
              <w:t>15 years for wireless sensors</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8D319E" w:rsidP="00E95FC1">
            <w:pPr>
              <w:snapToGrid w:val="0"/>
              <w:spacing w:line="240" w:lineRule="auto"/>
              <w:contextualSpacing/>
              <w:rPr>
                <w:sz w:val="16"/>
                <w:szCs w:val="16"/>
              </w:rPr>
            </w:pPr>
            <w:r>
              <w:rPr>
                <w:sz w:val="16"/>
                <w:szCs w:val="16"/>
              </w:rPr>
              <w:t>Critical</w:t>
            </w:r>
          </w:p>
        </w:tc>
      </w:tr>
      <w:tr w:rsidR="002F2F35" w:rsidRPr="00F55360"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Coverage</w:t>
            </w:r>
          </w:p>
        </w:tc>
        <w:tc>
          <w:tcPr>
            <w:tcW w:w="2716" w:type="dxa"/>
            <w:tcBorders>
              <w:top w:val="nil"/>
              <w:left w:val="nil"/>
              <w:bottom w:val="single" w:sz="4" w:space="0" w:color="auto"/>
              <w:right w:val="single" w:sz="6" w:space="0" w:color="auto"/>
            </w:tcBorders>
          </w:tcPr>
          <w:p w:rsidR="002F2F35" w:rsidRPr="00DE6856" w:rsidRDefault="002F2F35" w:rsidP="00DE6856">
            <w:pPr>
              <w:snapToGrid w:val="0"/>
              <w:spacing w:line="240" w:lineRule="auto"/>
              <w:contextualSpacing/>
              <w:rPr>
                <w:sz w:val="16"/>
                <w:szCs w:val="16"/>
              </w:rPr>
            </w:pPr>
            <w:r>
              <w:rPr>
                <w:sz w:val="16"/>
                <w:szCs w:val="16"/>
              </w:rPr>
              <w:t xml:space="preserve">Important </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DE6856">
            <w:pPr>
              <w:snapToGrid w:val="0"/>
              <w:spacing w:line="240" w:lineRule="auto"/>
              <w:contextualSpacing/>
              <w:rPr>
                <w:rFonts w:cs="Arial"/>
                <w:color w:val="000000"/>
                <w:spacing w:val="0"/>
                <w:sz w:val="16"/>
                <w:szCs w:val="16"/>
                <w:lang w:eastAsia="ja-JP"/>
              </w:rPr>
            </w:pPr>
            <w:r w:rsidRPr="00DE6856">
              <w:rPr>
                <w:sz w:val="16"/>
                <w:szCs w:val="16"/>
              </w:rPr>
              <w:t xml:space="preserve">Important </w:t>
            </w:r>
          </w:p>
        </w:tc>
        <w:tc>
          <w:tcPr>
            <w:tcW w:w="2835" w:type="dxa"/>
            <w:tcBorders>
              <w:top w:val="nil"/>
              <w:left w:val="nil"/>
              <w:bottom w:val="single" w:sz="4" w:space="0" w:color="auto"/>
              <w:right w:val="single" w:sz="4" w:space="0" w:color="auto"/>
            </w:tcBorders>
            <w:shd w:val="clear" w:color="auto" w:fill="auto"/>
            <w:hideMark/>
          </w:tcPr>
          <w:p w:rsidR="002F2F35" w:rsidRDefault="002F2F35" w:rsidP="00DE6856">
            <w:pPr>
              <w:snapToGrid w:val="0"/>
              <w:spacing w:line="240" w:lineRule="auto"/>
              <w:contextualSpacing/>
              <w:rPr>
                <w:sz w:val="16"/>
                <w:szCs w:val="16"/>
              </w:rPr>
            </w:pPr>
            <w:r>
              <w:rPr>
                <w:sz w:val="16"/>
                <w:szCs w:val="16"/>
              </w:rPr>
              <w:t>Critical</w:t>
            </w:r>
          </w:p>
          <w:p w:rsidR="002F2F35" w:rsidRPr="00DE6856" w:rsidRDefault="002F2F35" w:rsidP="004152DC">
            <w:pPr>
              <w:numPr>
                <w:ilvl w:val="0"/>
                <w:numId w:val="15"/>
              </w:numPr>
              <w:spacing w:line="240" w:lineRule="auto"/>
              <w:ind w:left="317" w:hanging="142"/>
              <w:rPr>
                <w:rFonts w:cs="Arial"/>
                <w:color w:val="000000"/>
                <w:spacing w:val="0"/>
                <w:sz w:val="16"/>
                <w:szCs w:val="16"/>
                <w:lang w:eastAsia="ja-JP"/>
              </w:rPr>
            </w:pPr>
            <w:r w:rsidRPr="00E377DA">
              <w:rPr>
                <w:sz w:val="16"/>
                <w:szCs w:val="16"/>
              </w:rPr>
              <w:t>Coverage in air space to be investigated</w:t>
            </w:r>
          </w:p>
        </w:tc>
      </w:tr>
      <w:tr w:rsidR="002F2F35" w:rsidRPr="00F55360"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tcPr>
          <w:p w:rsidR="002F2F35" w:rsidRPr="00F55360"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Mobility</w:t>
            </w:r>
          </w:p>
        </w:tc>
        <w:tc>
          <w:tcPr>
            <w:tcW w:w="2716" w:type="dxa"/>
            <w:tcBorders>
              <w:top w:val="nil"/>
              <w:left w:val="nil"/>
              <w:bottom w:val="single" w:sz="4" w:space="0" w:color="auto"/>
              <w:right w:val="single" w:sz="6" w:space="0" w:color="auto"/>
            </w:tcBorders>
          </w:tcPr>
          <w:p w:rsidR="002F2F35" w:rsidRPr="00DE6856" w:rsidRDefault="00BB0EDD" w:rsidP="00DE6856">
            <w:pPr>
              <w:snapToGrid w:val="0"/>
              <w:spacing w:line="240" w:lineRule="auto"/>
              <w:contextualSpacing/>
              <w:rPr>
                <w:sz w:val="16"/>
                <w:szCs w:val="16"/>
              </w:rPr>
            </w:pPr>
            <w:r>
              <w:rPr>
                <w:sz w:val="16"/>
                <w:szCs w:val="16"/>
              </w:rPr>
              <w:t>Depends on use case</w:t>
            </w:r>
          </w:p>
        </w:tc>
        <w:tc>
          <w:tcPr>
            <w:tcW w:w="2716" w:type="dxa"/>
            <w:tcBorders>
              <w:top w:val="nil"/>
              <w:left w:val="single" w:sz="6" w:space="0" w:color="auto"/>
              <w:bottom w:val="single" w:sz="4" w:space="0" w:color="auto"/>
              <w:right w:val="single" w:sz="4" w:space="0" w:color="auto"/>
            </w:tcBorders>
            <w:shd w:val="clear" w:color="auto" w:fill="auto"/>
          </w:tcPr>
          <w:p w:rsidR="002F2F35" w:rsidRPr="00DE6856" w:rsidRDefault="00BB0EDD" w:rsidP="00DE6856">
            <w:pPr>
              <w:snapToGrid w:val="0"/>
              <w:spacing w:line="240" w:lineRule="auto"/>
              <w:contextualSpacing/>
              <w:rPr>
                <w:sz w:val="16"/>
                <w:szCs w:val="16"/>
              </w:rPr>
            </w:pPr>
            <w:r>
              <w:rPr>
                <w:sz w:val="16"/>
                <w:szCs w:val="16"/>
              </w:rPr>
              <w:t>Depends on use case</w:t>
            </w:r>
          </w:p>
        </w:tc>
        <w:tc>
          <w:tcPr>
            <w:tcW w:w="2835" w:type="dxa"/>
            <w:tcBorders>
              <w:top w:val="nil"/>
              <w:left w:val="nil"/>
              <w:bottom w:val="single" w:sz="4" w:space="0" w:color="auto"/>
              <w:right w:val="single" w:sz="4" w:space="0" w:color="auto"/>
            </w:tcBorders>
            <w:shd w:val="clear" w:color="auto" w:fill="auto"/>
          </w:tcPr>
          <w:p w:rsidR="002F2F35" w:rsidRPr="00DE6856" w:rsidDel="00AD75B2" w:rsidRDefault="00BB0EDD" w:rsidP="00DE6856">
            <w:pPr>
              <w:snapToGrid w:val="0"/>
              <w:spacing w:line="240" w:lineRule="auto"/>
              <w:contextualSpacing/>
              <w:rPr>
                <w:sz w:val="16"/>
                <w:szCs w:val="16"/>
              </w:rPr>
            </w:pPr>
            <w:r>
              <w:rPr>
                <w:sz w:val="16"/>
                <w:szCs w:val="16"/>
              </w:rPr>
              <w:t>Up to 250 km/ h</w:t>
            </w:r>
          </w:p>
        </w:tc>
      </w:tr>
      <w:tr w:rsidR="002F2F35" w:rsidRPr="00F55360" w:rsidTr="003C0089">
        <w:trPr>
          <w:trHeight w:val="6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Interwork/ roaming</w:t>
            </w:r>
          </w:p>
        </w:tc>
        <w:tc>
          <w:tcPr>
            <w:tcW w:w="2716" w:type="dxa"/>
            <w:tcBorders>
              <w:top w:val="nil"/>
              <w:left w:val="nil"/>
              <w:bottom w:val="single" w:sz="4" w:space="0" w:color="auto"/>
              <w:right w:val="single" w:sz="6" w:space="0" w:color="auto"/>
            </w:tcBorders>
          </w:tcPr>
          <w:p w:rsidR="002F2F35" w:rsidRPr="00DE6856" w:rsidRDefault="002F2F35" w:rsidP="00FC2545">
            <w:pPr>
              <w:spacing w:line="240" w:lineRule="auto"/>
              <w:rPr>
                <w:sz w:val="16"/>
                <w:szCs w:val="16"/>
              </w:rPr>
            </w:pPr>
            <w:r>
              <w:rPr>
                <w:sz w:val="16"/>
                <w:szCs w:val="16"/>
              </w:rPr>
              <w:t>Roaming needed as vehicles and aircraft travel abroad</w:t>
            </w:r>
            <w:r>
              <w:rPr>
                <w:rFonts w:cs="Arial"/>
                <w:color w:val="000000"/>
                <w:spacing w:val="0"/>
                <w:sz w:val="16"/>
                <w:szCs w:val="16"/>
                <w:lang w:eastAsia="ja-JP"/>
              </w:rPr>
              <w:t xml:space="preserve"> </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C2545">
            <w:pPr>
              <w:spacing w:line="240" w:lineRule="auto"/>
              <w:rPr>
                <w:rFonts w:cs="Arial"/>
                <w:color w:val="000000"/>
                <w:spacing w:val="0"/>
                <w:sz w:val="16"/>
                <w:szCs w:val="16"/>
                <w:lang w:eastAsia="ja-JP"/>
              </w:rPr>
            </w:pPr>
            <w:r>
              <w:rPr>
                <w:sz w:val="16"/>
                <w:szCs w:val="16"/>
              </w:rPr>
              <w:t>Interworking and roaming needed</w:t>
            </w:r>
            <w:r w:rsidRPr="00DE6856" w:rsidDel="00E32AE0">
              <w:rPr>
                <w:rFonts w:cs="Arial"/>
                <w:color w:val="000000"/>
                <w:spacing w:val="0"/>
                <w:sz w:val="16"/>
                <w:szCs w:val="16"/>
                <w:lang w:eastAsia="ja-JP"/>
              </w:rPr>
              <w:t xml:space="preserve"> </w:t>
            </w:r>
          </w:p>
        </w:tc>
        <w:tc>
          <w:tcPr>
            <w:tcW w:w="2835" w:type="dxa"/>
            <w:tcBorders>
              <w:top w:val="nil"/>
              <w:left w:val="nil"/>
              <w:bottom w:val="single" w:sz="4" w:space="0" w:color="auto"/>
              <w:right w:val="single" w:sz="4" w:space="0" w:color="auto"/>
            </w:tcBorders>
            <w:shd w:val="clear" w:color="auto" w:fill="auto"/>
            <w:hideMark/>
          </w:tcPr>
          <w:p w:rsidR="00341AD9" w:rsidRDefault="00E95FC1" w:rsidP="009930A3">
            <w:pPr>
              <w:snapToGrid w:val="0"/>
              <w:spacing w:line="240" w:lineRule="auto"/>
              <w:contextualSpacing/>
              <w:rPr>
                <w:sz w:val="16"/>
                <w:szCs w:val="16"/>
              </w:rPr>
            </w:pPr>
            <w:r>
              <w:rPr>
                <w:sz w:val="16"/>
                <w:szCs w:val="16"/>
              </w:rPr>
              <w:t>Interworking and roaming needed</w:t>
            </w:r>
          </w:p>
          <w:p w:rsidR="002F2F35" w:rsidRPr="00B30627" w:rsidRDefault="0013230E" w:rsidP="004152DC">
            <w:pPr>
              <w:numPr>
                <w:ilvl w:val="0"/>
                <w:numId w:val="14"/>
              </w:numPr>
              <w:snapToGrid w:val="0"/>
              <w:spacing w:line="240" w:lineRule="auto"/>
              <w:ind w:left="175" w:hanging="142"/>
              <w:contextualSpacing/>
              <w:rPr>
                <w:rFonts w:cs="Arial"/>
                <w:color w:val="000000"/>
                <w:spacing w:val="0"/>
                <w:sz w:val="16"/>
                <w:szCs w:val="16"/>
                <w:lang w:eastAsia="ja-JP"/>
              </w:rPr>
            </w:pPr>
            <w:r>
              <w:rPr>
                <w:sz w:val="16"/>
                <w:szCs w:val="16"/>
              </w:rPr>
              <w:t>Since coverage and reliability are critical, there may be a ne</w:t>
            </w:r>
            <w:r w:rsidR="00FF4EAB">
              <w:rPr>
                <w:sz w:val="16"/>
                <w:szCs w:val="16"/>
              </w:rPr>
              <w:t>ed to rely on multiple networks</w:t>
            </w:r>
          </w:p>
        </w:tc>
      </w:tr>
      <w:tr w:rsidR="002F2F35" w:rsidRPr="00F55360" w:rsidTr="003C0089">
        <w:trPr>
          <w:trHeight w:val="70"/>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Security</w:t>
            </w:r>
          </w:p>
        </w:tc>
        <w:tc>
          <w:tcPr>
            <w:tcW w:w="2716" w:type="dxa"/>
            <w:tcBorders>
              <w:top w:val="nil"/>
              <w:left w:val="nil"/>
              <w:bottom w:val="single" w:sz="4" w:space="0" w:color="auto"/>
              <w:right w:val="single" w:sz="6" w:space="0" w:color="auto"/>
            </w:tcBorders>
          </w:tcPr>
          <w:p w:rsidR="002F2F35" w:rsidRPr="00DE6856" w:rsidRDefault="002F2F35" w:rsidP="00DE6856">
            <w:pPr>
              <w:spacing w:line="240" w:lineRule="auto"/>
              <w:rPr>
                <w:sz w:val="16"/>
                <w:szCs w:val="16"/>
              </w:rPr>
            </w:pPr>
            <w:r>
              <w:rPr>
                <w:sz w:val="16"/>
                <w:szCs w:val="16"/>
              </w:rPr>
              <w:t>Critical (data integrity, privacy)</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Default="002F2F35" w:rsidP="00DE6856">
            <w:pPr>
              <w:spacing w:line="240" w:lineRule="auto"/>
              <w:rPr>
                <w:sz w:val="16"/>
                <w:szCs w:val="16"/>
              </w:rPr>
            </w:pPr>
            <w:r w:rsidRPr="00DE6856">
              <w:rPr>
                <w:sz w:val="16"/>
                <w:szCs w:val="16"/>
              </w:rPr>
              <w:t>Critical (data integrity)</w:t>
            </w:r>
          </w:p>
          <w:p w:rsidR="002F2F35" w:rsidRPr="00DE6856" w:rsidRDefault="002F2F35" w:rsidP="00DE6856">
            <w:pPr>
              <w:spacing w:line="240" w:lineRule="auto"/>
              <w:rPr>
                <w:rFonts w:cs="Arial"/>
                <w:color w:val="000000"/>
                <w:spacing w:val="0"/>
                <w:sz w:val="16"/>
                <w:szCs w:val="16"/>
                <w:lang w:eastAsia="ja-JP"/>
              </w:rPr>
            </w:pPr>
            <w:r>
              <w:rPr>
                <w:sz w:val="16"/>
                <w:szCs w:val="16"/>
              </w:rPr>
              <w:t>Privacy for revealed preferences</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sz w:val="16"/>
                <w:szCs w:val="16"/>
              </w:rPr>
              <w:t>Critical (authentication, data integrity)</w:t>
            </w:r>
          </w:p>
        </w:tc>
      </w:tr>
      <w:tr w:rsidR="002F2F35" w:rsidRPr="00F55360" w:rsidTr="003C0089">
        <w:trPr>
          <w:trHeight w:val="134"/>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Positioning</w:t>
            </w:r>
          </w:p>
        </w:tc>
        <w:tc>
          <w:tcPr>
            <w:tcW w:w="2716" w:type="dxa"/>
            <w:tcBorders>
              <w:top w:val="nil"/>
              <w:left w:val="nil"/>
              <w:bottom w:val="single" w:sz="4" w:space="0" w:color="auto"/>
              <w:right w:val="single" w:sz="6" w:space="0" w:color="auto"/>
            </w:tcBorders>
          </w:tcPr>
          <w:p w:rsidR="002F2F35" w:rsidRDefault="002F2F35" w:rsidP="009930A3">
            <w:pPr>
              <w:snapToGrid w:val="0"/>
              <w:spacing w:line="240" w:lineRule="auto"/>
              <w:contextualSpacing/>
              <w:rPr>
                <w:sz w:val="16"/>
                <w:szCs w:val="16"/>
              </w:rPr>
            </w:pPr>
            <w:r>
              <w:rPr>
                <w:sz w:val="16"/>
                <w:szCs w:val="16"/>
              </w:rPr>
              <w:t>30 cm – 1</w:t>
            </w:r>
            <w:r w:rsidR="00CE7CFD">
              <w:rPr>
                <w:sz w:val="16"/>
                <w:szCs w:val="16"/>
              </w:rPr>
              <w:t xml:space="preserve"> </w:t>
            </w:r>
            <w:r>
              <w:rPr>
                <w:sz w:val="16"/>
                <w:szCs w:val="16"/>
              </w:rPr>
              <w:t>m sufficient for many applications</w:t>
            </w:r>
          </w:p>
          <w:p w:rsidR="002F2F35" w:rsidRDefault="002F2F35" w:rsidP="004152DC">
            <w:pPr>
              <w:numPr>
                <w:ilvl w:val="0"/>
                <w:numId w:val="14"/>
              </w:numPr>
              <w:snapToGrid w:val="0"/>
              <w:spacing w:line="240" w:lineRule="auto"/>
              <w:ind w:left="175" w:hanging="142"/>
              <w:contextualSpacing/>
              <w:rPr>
                <w:sz w:val="16"/>
                <w:szCs w:val="16"/>
              </w:rPr>
            </w:pPr>
            <w:r>
              <w:rPr>
                <w:sz w:val="16"/>
                <w:szCs w:val="16"/>
              </w:rPr>
              <w:t>&lt;30 cm for applications that require exact localization (e.g., tracking specific objects in a warehouse)</w:t>
            </w:r>
          </w:p>
          <w:p w:rsidR="002F2F35" w:rsidRDefault="002F2F35" w:rsidP="004152DC">
            <w:pPr>
              <w:numPr>
                <w:ilvl w:val="0"/>
                <w:numId w:val="14"/>
              </w:numPr>
              <w:snapToGrid w:val="0"/>
              <w:spacing w:line="240" w:lineRule="auto"/>
              <w:ind w:left="175" w:hanging="142"/>
              <w:contextualSpacing/>
              <w:rPr>
                <w:sz w:val="16"/>
                <w:szCs w:val="16"/>
              </w:rPr>
            </w:pPr>
            <w:r>
              <w:rPr>
                <w:sz w:val="16"/>
                <w:szCs w:val="16"/>
              </w:rPr>
              <w:t>Indoor positioning also needed, e.g., warehouse, airport, train station</w:t>
            </w:r>
          </w:p>
          <w:p w:rsidR="0035704E" w:rsidRPr="00DE6856" w:rsidRDefault="0035704E" w:rsidP="004152DC">
            <w:pPr>
              <w:numPr>
                <w:ilvl w:val="0"/>
                <w:numId w:val="14"/>
              </w:numPr>
              <w:snapToGrid w:val="0"/>
              <w:spacing w:line="240" w:lineRule="auto"/>
              <w:ind w:left="175" w:hanging="142"/>
              <w:contextualSpacing/>
              <w:rPr>
                <w:sz w:val="16"/>
                <w:szCs w:val="16"/>
              </w:rPr>
            </w:pPr>
            <w:r>
              <w:rPr>
                <w:sz w:val="16"/>
                <w:szCs w:val="16"/>
              </w:rPr>
              <w:t>localization without the need for a costly GPS receiver in the end-device</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Default="002F2F35" w:rsidP="009930A3">
            <w:pPr>
              <w:snapToGrid w:val="0"/>
              <w:spacing w:line="240" w:lineRule="auto"/>
              <w:ind w:left="33"/>
              <w:contextualSpacing/>
              <w:rPr>
                <w:sz w:val="16"/>
                <w:szCs w:val="16"/>
              </w:rPr>
            </w:pPr>
            <w:r w:rsidRPr="00DE6856">
              <w:rPr>
                <w:sz w:val="16"/>
                <w:szCs w:val="16"/>
              </w:rPr>
              <w:t>30 cm – 1</w:t>
            </w:r>
            <w:r w:rsidR="00CE7CFD">
              <w:rPr>
                <w:sz w:val="16"/>
                <w:szCs w:val="16"/>
              </w:rPr>
              <w:t xml:space="preserve"> </w:t>
            </w:r>
            <w:r w:rsidRPr="00DE6856">
              <w:rPr>
                <w:sz w:val="16"/>
                <w:szCs w:val="16"/>
              </w:rPr>
              <w:t>m</w:t>
            </w:r>
            <w:r>
              <w:rPr>
                <w:sz w:val="16"/>
                <w:szCs w:val="16"/>
              </w:rPr>
              <w:t xml:space="preserve"> sufficient for many applications</w:t>
            </w:r>
          </w:p>
          <w:p w:rsidR="002F2F35" w:rsidRPr="00DE6856" w:rsidRDefault="002F2F35" w:rsidP="004152DC">
            <w:pPr>
              <w:numPr>
                <w:ilvl w:val="0"/>
                <w:numId w:val="14"/>
              </w:numPr>
              <w:snapToGrid w:val="0"/>
              <w:spacing w:line="240" w:lineRule="auto"/>
              <w:ind w:left="175" w:hanging="142"/>
              <w:contextualSpacing/>
              <w:rPr>
                <w:sz w:val="16"/>
                <w:szCs w:val="16"/>
              </w:rPr>
            </w:pPr>
            <w:r>
              <w:rPr>
                <w:sz w:val="16"/>
                <w:szCs w:val="16"/>
              </w:rPr>
              <w:t>&lt;30 cm for applications that require exact localization (e.g., tracking specific objects in a warehouse)</w:t>
            </w:r>
          </w:p>
          <w:p w:rsidR="002F2F35" w:rsidRDefault="002F2F35" w:rsidP="004152DC">
            <w:pPr>
              <w:numPr>
                <w:ilvl w:val="0"/>
                <w:numId w:val="14"/>
              </w:numPr>
              <w:snapToGrid w:val="0"/>
              <w:spacing w:line="240" w:lineRule="auto"/>
              <w:ind w:left="175" w:hanging="142"/>
              <w:contextualSpacing/>
              <w:rPr>
                <w:sz w:val="16"/>
                <w:szCs w:val="16"/>
              </w:rPr>
            </w:pPr>
            <w:r w:rsidRPr="00DE6856">
              <w:rPr>
                <w:sz w:val="16"/>
                <w:szCs w:val="16"/>
              </w:rPr>
              <w:t xml:space="preserve">Indoor positioning also needed, e.g., </w:t>
            </w:r>
            <w:r>
              <w:rPr>
                <w:sz w:val="16"/>
                <w:szCs w:val="16"/>
              </w:rPr>
              <w:t>warehouse, airport, train station</w:t>
            </w:r>
          </w:p>
          <w:p w:rsidR="0035704E" w:rsidRPr="00DE6856" w:rsidRDefault="0035704E" w:rsidP="004152DC">
            <w:pPr>
              <w:numPr>
                <w:ilvl w:val="0"/>
                <w:numId w:val="14"/>
              </w:numPr>
              <w:snapToGrid w:val="0"/>
              <w:spacing w:line="240" w:lineRule="auto"/>
              <w:ind w:left="175" w:hanging="142"/>
              <w:contextualSpacing/>
              <w:rPr>
                <w:rFonts w:cs="Arial"/>
                <w:color w:val="000000"/>
                <w:spacing w:val="0"/>
                <w:sz w:val="16"/>
                <w:szCs w:val="16"/>
                <w:lang w:eastAsia="ja-JP"/>
              </w:rPr>
            </w:pPr>
            <w:r>
              <w:rPr>
                <w:sz w:val="16"/>
                <w:szCs w:val="16"/>
              </w:rPr>
              <w:t>localization without the need for a costly GPS receiver in the end-device</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B47E28" w:rsidP="00A30ECC">
            <w:pPr>
              <w:spacing w:line="240" w:lineRule="auto"/>
              <w:rPr>
                <w:rFonts w:cs="Arial"/>
                <w:color w:val="000000"/>
                <w:spacing w:val="0"/>
                <w:sz w:val="16"/>
                <w:szCs w:val="16"/>
                <w:lang w:eastAsia="ja-JP"/>
              </w:rPr>
            </w:pPr>
            <w:r>
              <w:rPr>
                <w:rFonts w:cs="Arial"/>
                <w:color w:val="000000"/>
                <w:spacing w:val="0"/>
                <w:sz w:val="16"/>
                <w:szCs w:val="16"/>
                <w:lang w:eastAsia="ja-JP"/>
              </w:rPr>
              <w:t>For further study</w:t>
            </w:r>
          </w:p>
        </w:tc>
      </w:tr>
      <w:tr w:rsidR="002F2F35" w:rsidRPr="00F55360" w:rsidTr="003C0089">
        <w:trPr>
          <w:trHeight w:val="424"/>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Other capabilities</w:t>
            </w:r>
          </w:p>
        </w:tc>
        <w:tc>
          <w:tcPr>
            <w:tcW w:w="2716" w:type="dxa"/>
            <w:tcBorders>
              <w:top w:val="nil"/>
              <w:left w:val="nil"/>
              <w:bottom w:val="single" w:sz="4" w:space="0" w:color="auto"/>
              <w:right w:val="single" w:sz="6" w:space="0" w:color="auto"/>
            </w:tcBorders>
          </w:tcPr>
          <w:p w:rsidR="002F2F35" w:rsidRDefault="002F2F35" w:rsidP="00EB5EA1">
            <w:pPr>
              <w:spacing w:line="240" w:lineRule="auto"/>
              <w:rPr>
                <w:rFonts w:cs="Arial"/>
                <w:color w:val="000000"/>
                <w:spacing w:val="0"/>
                <w:sz w:val="16"/>
                <w:szCs w:val="16"/>
                <w:lang w:eastAsia="ja-JP"/>
              </w:rPr>
            </w:pPr>
          </w:p>
        </w:tc>
        <w:tc>
          <w:tcPr>
            <w:tcW w:w="2716" w:type="dxa"/>
            <w:tcBorders>
              <w:top w:val="nil"/>
              <w:left w:val="single" w:sz="6" w:space="0" w:color="auto"/>
              <w:bottom w:val="single" w:sz="4" w:space="0" w:color="auto"/>
              <w:right w:val="single" w:sz="4" w:space="0" w:color="auto"/>
            </w:tcBorders>
            <w:shd w:val="clear" w:color="auto" w:fill="auto"/>
            <w:hideMark/>
          </w:tcPr>
          <w:p w:rsidR="002F2F35" w:rsidRDefault="002F2F35" w:rsidP="00EB5EA1">
            <w:pPr>
              <w:spacing w:line="240" w:lineRule="auto"/>
              <w:rPr>
                <w:rFonts w:cs="Arial"/>
                <w:color w:val="000000"/>
                <w:spacing w:val="0"/>
                <w:sz w:val="16"/>
                <w:szCs w:val="16"/>
                <w:lang w:eastAsia="ja-JP"/>
              </w:rPr>
            </w:pPr>
            <w:r>
              <w:rPr>
                <w:rFonts w:cs="Arial"/>
                <w:color w:val="000000"/>
                <w:spacing w:val="0"/>
                <w:sz w:val="16"/>
                <w:szCs w:val="16"/>
                <w:lang w:eastAsia="ja-JP"/>
              </w:rPr>
              <w:t>Context recognition:</w:t>
            </w:r>
          </w:p>
          <w:p w:rsidR="002F2F35" w:rsidRPr="00DE6856" w:rsidRDefault="002F2F35" w:rsidP="00EB5EA1">
            <w:pPr>
              <w:spacing w:line="240" w:lineRule="auto"/>
              <w:rPr>
                <w:rFonts w:cs="Arial"/>
                <w:color w:val="000000"/>
                <w:spacing w:val="0"/>
                <w:sz w:val="16"/>
                <w:szCs w:val="16"/>
                <w:lang w:eastAsia="ja-JP"/>
              </w:rPr>
            </w:pPr>
            <w:r>
              <w:rPr>
                <w:rFonts w:cs="Arial"/>
                <w:color w:val="000000"/>
                <w:spacing w:val="0"/>
                <w:sz w:val="16"/>
                <w:szCs w:val="16"/>
                <w:lang w:eastAsia="ja-JP"/>
              </w:rPr>
              <w:t>Either by local means (e.g. tags, barcodes) and/ or intelligent combination of available data.</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4108DE" w:rsidP="00F55360">
            <w:pPr>
              <w:spacing w:line="240" w:lineRule="auto"/>
              <w:rPr>
                <w:rFonts w:cs="Arial"/>
                <w:color w:val="000000"/>
                <w:spacing w:val="0"/>
                <w:sz w:val="16"/>
                <w:szCs w:val="16"/>
                <w:lang w:eastAsia="ja-JP"/>
              </w:rPr>
            </w:pPr>
            <w:r>
              <w:rPr>
                <w:rFonts w:cs="Arial"/>
                <w:color w:val="000000"/>
                <w:spacing w:val="0"/>
                <w:sz w:val="16"/>
                <w:szCs w:val="16"/>
                <w:lang w:eastAsia="ja-JP"/>
              </w:rPr>
              <w:t>Resiliency</w:t>
            </w:r>
          </w:p>
        </w:tc>
      </w:tr>
      <w:tr w:rsidR="002F2F35" w:rsidRPr="00F55360" w:rsidTr="003C0089">
        <w:trPr>
          <w:trHeight w:val="773"/>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lastRenderedPageBreak/>
              <w:t>External dependencies</w:t>
            </w:r>
          </w:p>
        </w:tc>
        <w:tc>
          <w:tcPr>
            <w:tcW w:w="2716" w:type="dxa"/>
            <w:tcBorders>
              <w:top w:val="nil"/>
              <w:left w:val="nil"/>
              <w:bottom w:val="single" w:sz="4" w:space="0" w:color="auto"/>
              <w:right w:val="single" w:sz="6" w:space="0" w:color="auto"/>
            </w:tcBorders>
          </w:tcPr>
          <w:p w:rsidR="002F2F35" w:rsidRPr="00DE6856" w:rsidRDefault="00943B95" w:rsidP="00943B95">
            <w:pPr>
              <w:spacing w:line="240" w:lineRule="auto"/>
              <w:rPr>
                <w:rFonts w:cs="Arial"/>
                <w:color w:val="000000"/>
                <w:spacing w:val="0"/>
                <w:sz w:val="16"/>
                <w:szCs w:val="16"/>
                <w:lang w:eastAsia="ja-JP"/>
              </w:rPr>
            </w:pPr>
            <w:r>
              <w:rPr>
                <w:rFonts w:cs="Arial"/>
                <w:color w:val="000000"/>
                <w:spacing w:val="0"/>
                <w:sz w:val="16"/>
                <w:szCs w:val="16"/>
                <w:lang w:eastAsia="ja-JP"/>
              </w:rPr>
              <w:t>Legal framework on data protection and privacy</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Data Privacy aspect. Tracking of users and combination with their revealed plans as precondition to provide tailored information, could conflict with personal aim to be not such transparent to external parties</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A30ECC">
            <w:pPr>
              <w:spacing w:line="240" w:lineRule="auto"/>
              <w:rPr>
                <w:rFonts w:cs="Arial"/>
                <w:color w:val="000000"/>
                <w:spacing w:val="0"/>
                <w:sz w:val="16"/>
                <w:szCs w:val="16"/>
                <w:lang w:eastAsia="ja-JP"/>
              </w:rPr>
            </w:pPr>
            <w:r w:rsidRPr="00DE6856">
              <w:rPr>
                <w:rFonts w:cs="Arial"/>
                <w:color w:val="000000"/>
                <w:spacing w:val="0"/>
                <w:sz w:val="16"/>
                <w:szCs w:val="16"/>
                <w:lang w:eastAsia="ja-JP"/>
              </w:rPr>
              <w:t xml:space="preserve">Legal framework currently </w:t>
            </w:r>
            <w:r w:rsidR="00D131EC">
              <w:rPr>
                <w:rFonts w:cs="Arial"/>
                <w:color w:val="000000"/>
                <w:spacing w:val="0"/>
                <w:sz w:val="16"/>
                <w:szCs w:val="16"/>
                <w:lang w:eastAsia="ja-JP"/>
              </w:rPr>
              <w:t>evolving and not consistent across jurisdictions</w:t>
            </w:r>
            <w:r w:rsidRPr="00DE6856">
              <w:rPr>
                <w:rFonts w:cs="Arial"/>
                <w:color w:val="000000"/>
                <w:spacing w:val="0"/>
                <w:sz w:val="16"/>
                <w:szCs w:val="16"/>
                <w:lang w:eastAsia="ja-JP"/>
              </w:rPr>
              <w:t>; role of mobile networks in commercial drone business still to be elaborated</w:t>
            </w:r>
          </w:p>
        </w:tc>
      </w:tr>
      <w:tr w:rsidR="002F2F35" w:rsidRPr="00F55360" w:rsidTr="003C0089">
        <w:trPr>
          <w:trHeight w:val="827"/>
          <w:jc w:val="center"/>
        </w:trPr>
        <w:tc>
          <w:tcPr>
            <w:tcW w:w="1273" w:type="dxa"/>
            <w:tcBorders>
              <w:top w:val="nil"/>
              <w:left w:val="single" w:sz="4" w:space="0" w:color="auto"/>
              <w:bottom w:val="single" w:sz="4" w:space="0" w:color="auto"/>
              <w:right w:val="double" w:sz="6" w:space="0" w:color="auto"/>
            </w:tcBorders>
            <w:shd w:val="clear" w:color="auto" w:fill="auto"/>
            <w:hideMark/>
          </w:tcPr>
          <w:p w:rsidR="002F2F35" w:rsidRPr="00F55360" w:rsidRDefault="002F2F35" w:rsidP="00F55360">
            <w:pPr>
              <w:spacing w:line="240" w:lineRule="auto"/>
              <w:rPr>
                <w:rFonts w:cs="Arial"/>
                <w:color w:val="000000"/>
                <w:spacing w:val="0"/>
                <w:sz w:val="16"/>
                <w:szCs w:val="16"/>
                <w:lang w:eastAsia="ja-JP"/>
              </w:rPr>
            </w:pPr>
            <w:r w:rsidRPr="00F55360">
              <w:rPr>
                <w:rFonts w:cs="Arial"/>
                <w:color w:val="000000"/>
                <w:spacing w:val="0"/>
                <w:sz w:val="16"/>
                <w:szCs w:val="16"/>
                <w:lang w:eastAsia="ja-JP"/>
              </w:rPr>
              <w:t>Other considerations</w:t>
            </w:r>
          </w:p>
        </w:tc>
        <w:tc>
          <w:tcPr>
            <w:tcW w:w="2716" w:type="dxa"/>
            <w:tcBorders>
              <w:top w:val="nil"/>
              <w:left w:val="nil"/>
              <w:bottom w:val="single" w:sz="4" w:space="0" w:color="auto"/>
              <w:right w:val="single" w:sz="6" w:space="0" w:color="auto"/>
            </w:tcBorders>
          </w:tcPr>
          <w:p w:rsidR="002F2F35" w:rsidRPr="00DE6856" w:rsidRDefault="002F2F35" w:rsidP="00F55360">
            <w:pPr>
              <w:spacing w:line="240" w:lineRule="auto"/>
              <w:rPr>
                <w:rFonts w:cs="Arial"/>
                <w:color w:val="000000"/>
                <w:spacing w:val="0"/>
                <w:sz w:val="16"/>
                <w:szCs w:val="16"/>
                <w:lang w:eastAsia="ja-JP"/>
              </w:rPr>
            </w:pPr>
            <w:r>
              <w:rPr>
                <w:rFonts w:cs="Arial"/>
                <w:color w:val="000000"/>
                <w:spacing w:val="0"/>
                <w:sz w:val="16"/>
                <w:szCs w:val="16"/>
                <w:lang w:eastAsia="ja-JP"/>
              </w:rPr>
              <w:t>Specific requirements on handheld equipment need to be addressed for the E2E ecosystem to work (e.g.</w:t>
            </w:r>
            <w:r w:rsidR="00E25212">
              <w:rPr>
                <w:rFonts w:cs="Arial"/>
                <w:color w:val="000000"/>
                <w:spacing w:val="0"/>
                <w:sz w:val="16"/>
                <w:szCs w:val="16"/>
                <w:lang w:eastAsia="ja-JP"/>
              </w:rPr>
              <w:t>,</w:t>
            </w:r>
            <w:r>
              <w:rPr>
                <w:rFonts w:cs="Arial"/>
                <w:color w:val="000000"/>
                <w:spacing w:val="0"/>
                <w:sz w:val="16"/>
                <w:szCs w:val="16"/>
                <w:lang w:eastAsia="ja-JP"/>
              </w:rPr>
              <w:t xml:space="preserve"> blast protection class for workers who handle airplane fuel)</w:t>
            </w:r>
          </w:p>
        </w:tc>
        <w:tc>
          <w:tcPr>
            <w:tcW w:w="2716" w:type="dxa"/>
            <w:tcBorders>
              <w:top w:val="nil"/>
              <w:left w:val="single" w:sz="6" w:space="0" w:color="auto"/>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Specific requirements on handheld equipment need to be addressed for the E2E ecosystem to work (e.g. blast protection class for workers who handle airplane fuel)</w:t>
            </w:r>
          </w:p>
        </w:tc>
        <w:tc>
          <w:tcPr>
            <w:tcW w:w="2835" w:type="dxa"/>
            <w:tcBorders>
              <w:top w:val="nil"/>
              <w:left w:val="nil"/>
              <w:bottom w:val="single" w:sz="4" w:space="0" w:color="auto"/>
              <w:right w:val="single" w:sz="4" w:space="0" w:color="auto"/>
            </w:tcBorders>
            <w:shd w:val="clear" w:color="auto" w:fill="auto"/>
            <w:hideMark/>
          </w:tcPr>
          <w:p w:rsidR="002F2F35" w:rsidRPr="00DE6856" w:rsidRDefault="002F2F35" w:rsidP="00F55360">
            <w:pPr>
              <w:spacing w:line="240" w:lineRule="auto"/>
              <w:rPr>
                <w:rFonts w:cs="Arial"/>
                <w:color w:val="000000"/>
                <w:spacing w:val="0"/>
                <w:sz w:val="16"/>
                <w:szCs w:val="16"/>
                <w:lang w:eastAsia="ja-JP"/>
              </w:rPr>
            </w:pPr>
            <w:r w:rsidRPr="00DE6856">
              <w:rPr>
                <w:rFonts w:cs="Arial"/>
                <w:color w:val="000000"/>
                <w:spacing w:val="0"/>
                <w:sz w:val="16"/>
                <w:szCs w:val="16"/>
                <w:lang w:eastAsia="ja-JP"/>
              </w:rPr>
              <w:t>Effect of (multiple) drones sending  with line-of sight-conditions to all surrounding cells to be investigated</w:t>
            </w:r>
          </w:p>
        </w:tc>
      </w:tr>
    </w:tbl>
    <w:p w:rsidR="00F55360" w:rsidRPr="00F55360" w:rsidRDefault="00F55360" w:rsidP="00F55360"/>
    <w:p w:rsidR="00900695" w:rsidRPr="000A1B29" w:rsidRDefault="00737858" w:rsidP="001A4317">
      <w:pPr>
        <w:pStyle w:val="berschrift2"/>
        <w:rPr>
          <w:lang w:val="en-GB"/>
        </w:rPr>
      </w:pPr>
      <w:bookmarkStart w:id="30" w:name="_Toc457903151"/>
      <w:r w:rsidRPr="000A1B29">
        <w:rPr>
          <w:lang w:val="en-GB"/>
        </w:rPr>
        <w:t>Outlook</w:t>
      </w:r>
      <w:bookmarkEnd w:id="30"/>
    </w:p>
    <w:p w:rsidR="005D6392" w:rsidRDefault="005D6392" w:rsidP="006D1B9D">
      <w:pPr>
        <w:spacing w:after="240"/>
      </w:pPr>
      <w:proofErr w:type="spellStart"/>
      <w:r>
        <w:t>Telcos</w:t>
      </w:r>
      <w:proofErr w:type="spellEnd"/>
      <w:r>
        <w:t xml:space="preserve"> strength in connectivity provisioning will continue to be useful in th</w:t>
      </w:r>
      <w:r w:rsidR="00E9635F">
        <w:t>e ongoing</w:t>
      </w:r>
      <w:r>
        <w:t xml:space="preserve"> transformation</w:t>
      </w:r>
      <w:r w:rsidR="00E9635F">
        <w:t xml:space="preserve"> in the transport and logistics sector</w:t>
      </w:r>
      <w:r>
        <w:t>.</w:t>
      </w:r>
      <w:r w:rsidR="005248FD">
        <w:t xml:space="preserve"> 5G </w:t>
      </w:r>
      <w:r w:rsidR="000B6574">
        <w:t>could</w:t>
      </w:r>
      <w:r w:rsidR="005248FD">
        <w:t xml:space="preserve"> provide new capabilities which </w:t>
      </w:r>
      <w:r w:rsidR="000B6574">
        <w:t>would</w:t>
      </w:r>
      <w:r w:rsidR="005248FD">
        <w:t xml:space="preserve"> enable a telco to support emerging requirements on enhanced data rates</w:t>
      </w:r>
      <w:r w:rsidR="0017789B">
        <w:t>, reliability</w:t>
      </w:r>
      <w:r w:rsidR="005248FD">
        <w:t xml:space="preserve"> and massive connectivity</w:t>
      </w:r>
      <w:r>
        <w:t xml:space="preserve"> </w:t>
      </w:r>
      <w:r w:rsidR="005248FD">
        <w:t xml:space="preserve">of low powered sensor devices. </w:t>
      </w:r>
      <w:r w:rsidR="00592BE6">
        <w:t>But a key to unlocking the full potential of this transformation is big data analytics</w:t>
      </w:r>
      <w:r w:rsidR="005248FD">
        <w:t xml:space="preserve">. In this regard, the platform to collect data from different sources as well as the algorithms to process the data to obtain useful and actionable insights is </w:t>
      </w:r>
      <w:r w:rsidR="009A0F19">
        <w:t>important</w:t>
      </w:r>
      <w:r w:rsidR="005248FD">
        <w:t xml:space="preserve">. </w:t>
      </w:r>
    </w:p>
    <w:p w:rsidR="00C7356D" w:rsidRDefault="00393581" w:rsidP="00C0072A">
      <w:pPr>
        <w:spacing w:after="240"/>
      </w:pPr>
      <w:r>
        <w:t>Additionally, close cooperation with relevant stakeholders is essential. Portable data formats coupled with standardized interfaces could enable collection and aggregation of data from many different sources</w:t>
      </w:r>
      <w:r w:rsidR="000A6C1F">
        <w:t xml:space="preserve"> and through multiple platforms</w:t>
      </w:r>
      <w:r w:rsidR="00483A34">
        <w:t>. These will also make it possible to easily share important insights obtained from data analytics to a broader range of players in the ecosystem</w:t>
      </w:r>
      <w:r w:rsidR="00F21EE8">
        <w:t xml:space="preserve"> to create additional value</w:t>
      </w:r>
      <w:r w:rsidR="00483A34">
        <w:t xml:space="preserve">. </w:t>
      </w:r>
      <w:r w:rsidR="00786FF8">
        <w:t xml:space="preserve">The extent to which such harmonization and </w:t>
      </w:r>
      <w:r w:rsidR="00F82C36">
        <w:t xml:space="preserve">interface </w:t>
      </w:r>
      <w:r w:rsidR="00786FF8">
        <w:t xml:space="preserve">standardization can be achieved will have implications on the potential values that can be created in this space and the viability of new </w:t>
      </w:r>
      <w:r w:rsidR="00DB2AD8">
        <w:t>players entering</w:t>
      </w:r>
      <w:r w:rsidR="00786FF8">
        <w:t xml:space="preserve"> into the market.</w:t>
      </w:r>
    </w:p>
    <w:p w:rsidR="00EC23FD" w:rsidRDefault="003B5444" w:rsidP="00C0072A">
      <w:pPr>
        <w:spacing w:after="240"/>
      </w:pPr>
      <w:r>
        <w:t>Different (and proprietary) solutions are currently used in different sectors for functions such as inventory management, asset tra</w:t>
      </w:r>
      <w:r w:rsidR="00FF0D43">
        <w:t xml:space="preserve">cking, supply chain management and </w:t>
      </w:r>
      <w:r>
        <w:t xml:space="preserve">maintenance. An important issue that </w:t>
      </w:r>
      <w:r w:rsidR="006D48BE">
        <w:t>needs careful consideration</w:t>
      </w:r>
      <w:r>
        <w:t xml:space="preserve"> is how these legacy systems would be migrated and possibly integrated into a new end-to-end system, also taking into account the long life-cycle of some assets. In addition, the legal and regulatory framework for the kinds of (personal) data that can be collected and how it can be used is evolving and the possibility for region</w:t>
      </w:r>
      <w:r w:rsidR="006D48BE">
        <w:t>al</w:t>
      </w:r>
      <w:r>
        <w:t xml:space="preserve">-specific frameworks and </w:t>
      </w:r>
      <w:r w:rsidR="00FF0D43">
        <w:t>mandates</w:t>
      </w:r>
      <w:r>
        <w:t xml:space="preserve"> cannot be excluded.</w:t>
      </w:r>
      <w:r w:rsidR="00AF2020">
        <w:t xml:space="preserve"> </w:t>
      </w:r>
      <w:r w:rsidR="006D48BE">
        <w:t xml:space="preserve">This could reduce potential economies of scale. </w:t>
      </w:r>
      <w:r w:rsidR="00AF2020">
        <w:t xml:space="preserve">All these issues need to be carefully assessed in order to fully understand the potential opportunities for </w:t>
      </w:r>
      <w:proofErr w:type="spellStart"/>
      <w:r w:rsidR="00AF2020">
        <w:t>telcos</w:t>
      </w:r>
      <w:proofErr w:type="spellEnd"/>
      <w:r w:rsidR="00AF2020">
        <w:t xml:space="preserve"> in this space</w:t>
      </w:r>
      <w:r w:rsidR="00BB422F">
        <w:t xml:space="preserve"> and </w:t>
      </w:r>
      <w:r w:rsidR="006B7B56">
        <w:t>the extent to which they</w:t>
      </w:r>
      <w:r w:rsidR="00BB422F">
        <w:t xml:space="preserve"> can be successfully exploited</w:t>
      </w:r>
      <w:r w:rsidR="00AF2020">
        <w:t>.</w:t>
      </w:r>
    </w:p>
    <w:p w:rsidR="00E770AE" w:rsidRDefault="00E770AE">
      <w:pPr>
        <w:spacing w:line="240" w:lineRule="auto"/>
        <w:rPr>
          <w:rFonts w:cs="Arial"/>
          <w:b/>
          <w:bCs/>
          <w:caps/>
          <w:kern w:val="32"/>
          <w:sz w:val="24"/>
        </w:rPr>
      </w:pPr>
    </w:p>
    <w:p w:rsidR="00601BED" w:rsidRPr="000A1B29" w:rsidRDefault="005F59EA" w:rsidP="001A4317">
      <w:pPr>
        <w:pStyle w:val="berschrift1"/>
        <w:rPr>
          <w:lang w:val="en-GB"/>
        </w:rPr>
      </w:pPr>
      <w:bookmarkStart w:id="31" w:name="_Toc457903152"/>
      <w:r w:rsidRPr="000A1B29">
        <w:rPr>
          <w:lang w:val="en-GB"/>
        </w:rPr>
        <w:t>H</w:t>
      </w:r>
      <w:r w:rsidR="00711FD0" w:rsidRPr="000A1B29">
        <w:rPr>
          <w:lang w:val="en-GB"/>
        </w:rPr>
        <w:t xml:space="preserve">ealth and </w:t>
      </w:r>
      <w:r w:rsidR="00034C6D">
        <w:rPr>
          <w:lang w:val="en-GB"/>
        </w:rPr>
        <w:t>W</w:t>
      </w:r>
      <w:r w:rsidR="00711FD0" w:rsidRPr="000A1B29">
        <w:rPr>
          <w:lang w:val="en-GB"/>
        </w:rPr>
        <w:t>ellness</w:t>
      </w:r>
      <w:bookmarkEnd w:id="31"/>
    </w:p>
    <w:p w:rsidR="00531B4E" w:rsidRPr="000A1B29" w:rsidRDefault="00772928" w:rsidP="00EF1BDC">
      <w:pPr>
        <w:spacing w:before="240"/>
        <w:rPr>
          <w:sz w:val="20"/>
          <w:szCs w:val="20"/>
        </w:rPr>
      </w:pPr>
      <w:r w:rsidRPr="000A1B29">
        <w:rPr>
          <w:lang w:eastAsia="ja-JP"/>
        </w:rPr>
        <w:t>Electronic health (eHealth), where electronic processes and communication technology support healthcare practice, and mobile health (</w:t>
      </w:r>
      <w:proofErr w:type="spellStart"/>
      <w:r w:rsidRPr="000A1B29">
        <w:rPr>
          <w:lang w:eastAsia="ja-JP"/>
        </w:rPr>
        <w:t>mHealth</w:t>
      </w:r>
      <w:proofErr w:type="spellEnd"/>
      <w:r w:rsidRPr="000A1B29">
        <w:rPr>
          <w:lang w:eastAsia="ja-JP"/>
        </w:rPr>
        <w:t xml:space="preserve">) in particular, where mobile communication devices are used for such support, are leading a transformation in healthcare delivery with potential implications on the value chain. </w:t>
      </w:r>
    </w:p>
    <w:p w:rsidR="008C163B" w:rsidRPr="000A1B29" w:rsidRDefault="008C163B" w:rsidP="001A4317">
      <w:pPr>
        <w:pStyle w:val="berschrift2"/>
        <w:rPr>
          <w:lang w:val="en-GB"/>
        </w:rPr>
      </w:pPr>
      <w:bookmarkStart w:id="32" w:name="_Toc457903153"/>
      <w:r w:rsidRPr="000A1B29">
        <w:rPr>
          <w:lang w:val="en-GB"/>
        </w:rPr>
        <w:t>Key drivers of industry change</w:t>
      </w:r>
      <w:bookmarkEnd w:id="32"/>
    </w:p>
    <w:p w:rsidR="0010571D" w:rsidRPr="000A1B29" w:rsidRDefault="00772928" w:rsidP="005F2CBF">
      <w:pPr>
        <w:spacing w:before="240" w:after="240"/>
        <w:rPr>
          <w:lang w:eastAsia="ja-JP"/>
        </w:rPr>
      </w:pPr>
      <w:r w:rsidRPr="000A1B29">
        <w:rPr>
          <w:lang w:eastAsia="ja-JP"/>
        </w:rPr>
        <w:t>The ongoing transformation in the healthcare industry is driven by two key themes, namely:</w:t>
      </w:r>
    </w:p>
    <w:p w:rsidR="006941D1" w:rsidRDefault="006941D1" w:rsidP="004152DC">
      <w:pPr>
        <w:numPr>
          <w:ilvl w:val="0"/>
          <w:numId w:val="5"/>
        </w:numPr>
        <w:rPr>
          <w:lang w:eastAsia="ja-JP"/>
        </w:rPr>
      </w:pPr>
      <w:r w:rsidRPr="006941D1">
        <w:rPr>
          <w:b/>
          <w:lang w:eastAsia="ja-JP"/>
        </w:rPr>
        <w:t>Demographics</w:t>
      </w:r>
      <w:r w:rsidR="009B4B7A">
        <w:rPr>
          <w:b/>
          <w:lang w:eastAsia="ja-JP"/>
        </w:rPr>
        <w:t xml:space="preserve"> and growing</w:t>
      </w:r>
      <w:r w:rsidR="005C705D">
        <w:rPr>
          <w:b/>
          <w:lang w:eastAsia="ja-JP"/>
        </w:rPr>
        <w:t xml:space="preserve"> </w:t>
      </w:r>
      <w:r w:rsidR="009B4B7A">
        <w:rPr>
          <w:b/>
          <w:lang w:eastAsia="ja-JP"/>
        </w:rPr>
        <w:t>c</w:t>
      </w:r>
      <w:r w:rsidR="005C705D">
        <w:rPr>
          <w:b/>
          <w:lang w:eastAsia="ja-JP"/>
        </w:rPr>
        <w:t>ost</w:t>
      </w:r>
      <w:r w:rsidR="009B4B7A">
        <w:rPr>
          <w:b/>
          <w:lang w:eastAsia="ja-JP"/>
        </w:rPr>
        <w:t>s</w:t>
      </w:r>
      <w:r>
        <w:rPr>
          <w:lang w:eastAsia="ja-JP"/>
        </w:rPr>
        <w:t xml:space="preserve"> –</w:t>
      </w:r>
      <w:r w:rsidR="00AF4706">
        <w:rPr>
          <w:color w:val="1F497D"/>
        </w:rPr>
        <w:t xml:space="preserve"> </w:t>
      </w:r>
      <w:r>
        <w:rPr>
          <w:lang w:eastAsia="ja-JP"/>
        </w:rPr>
        <w:t>Ageing populations in developed countries, especially in Europe and parts of Asia, together with increased prevalence of chronic and lifestyle-driven diseases (e.g., diabetes, obesity, asthma) contribute to unsustainably high annual growth in healthcare expenditure.</w:t>
      </w:r>
      <w:r w:rsidR="00B24386">
        <w:rPr>
          <w:lang w:eastAsia="ja-JP"/>
        </w:rPr>
        <w:t xml:space="preserve"> At the same time, i</w:t>
      </w:r>
      <w:r>
        <w:rPr>
          <w:lang w:eastAsia="ja-JP"/>
        </w:rPr>
        <w:t xml:space="preserve">ncreasing populations in developing countries calls for sustainable expansion of healthcare coverage, at least to ensure availability of basic health services despite remote or dense </w:t>
      </w:r>
      <w:r>
        <w:rPr>
          <w:lang w:eastAsia="ja-JP"/>
        </w:rPr>
        <w:lastRenderedPageBreak/>
        <w:t>population environment.</w:t>
      </w:r>
      <w:r w:rsidR="00F65DB9">
        <w:rPr>
          <w:lang w:eastAsia="ja-JP"/>
        </w:rPr>
        <w:t xml:space="preserve"> </w:t>
      </w:r>
      <w:r>
        <w:rPr>
          <w:lang w:eastAsia="ja-JP"/>
        </w:rPr>
        <w:t>In both worlds the society must seek new models</w:t>
      </w:r>
      <w:r w:rsidR="00B24386">
        <w:rPr>
          <w:lang w:eastAsia="ja-JP"/>
        </w:rPr>
        <w:t xml:space="preserve"> (e.g., remote health services)</w:t>
      </w:r>
      <w:r>
        <w:rPr>
          <w:lang w:eastAsia="ja-JP"/>
        </w:rPr>
        <w:t xml:space="preserve"> to sustain health and wellness, given general lack of conventional resources (e.g., hospitals, doctors, clinicians).</w:t>
      </w:r>
    </w:p>
    <w:p w:rsidR="003A091B" w:rsidRDefault="003A091B" w:rsidP="005F2CBF">
      <w:pPr>
        <w:ind w:left="720"/>
        <w:rPr>
          <w:lang w:eastAsia="ja-JP"/>
        </w:rPr>
      </w:pPr>
    </w:p>
    <w:p w:rsidR="006941D1" w:rsidRPr="00D6664A" w:rsidRDefault="003F0767" w:rsidP="004152DC">
      <w:pPr>
        <w:numPr>
          <w:ilvl w:val="0"/>
          <w:numId w:val="5"/>
        </w:numPr>
        <w:rPr>
          <w:lang w:eastAsia="ja-JP"/>
        </w:rPr>
      </w:pPr>
      <w:r>
        <w:rPr>
          <w:b/>
          <w:lang w:eastAsia="ja-JP"/>
        </w:rPr>
        <w:t>Efficient</w:t>
      </w:r>
      <w:r w:rsidR="0046250D">
        <w:rPr>
          <w:b/>
          <w:lang w:eastAsia="ja-JP"/>
        </w:rPr>
        <w:t xml:space="preserve"> </w:t>
      </w:r>
      <w:r w:rsidR="006941D1" w:rsidRPr="006941D1">
        <w:rPr>
          <w:b/>
          <w:lang w:eastAsia="ja-JP"/>
        </w:rPr>
        <w:t>personalized care</w:t>
      </w:r>
      <w:r w:rsidR="006941D1">
        <w:rPr>
          <w:lang w:eastAsia="ja-JP"/>
        </w:rPr>
        <w:t xml:space="preserve"> – </w:t>
      </w:r>
      <w:r w:rsidR="000D3603">
        <w:rPr>
          <w:lang w:eastAsia="ja-JP"/>
        </w:rPr>
        <w:t xml:space="preserve">The growing demand for flexible treatment and care options need to be met in an efficient manner. </w:t>
      </w:r>
      <w:r w:rsidR="00CB4228">
        <w:rPr>
          <w:lang w:eastAsia="ja-JP"/>
        </w:rPr>
        <w:t>T</w:t>
      </w:r>
      <w:r w:rsidR="006941D1">
        <w:rPr>
          <w:lang w:eastAsia="ja-JP"/>
        </w:rPr>
        <w:t xml:space="preserve">he industry </w:t>
      </w:r>
      <w:r w:rsidR="0046250D">
        <w:rPr>
          <w:lang w:eastAsia="ja-JP"/>
        </w:rPr>
        <w:t>see</w:t>
      </w:r>
      <w:r w:rsidR="000B6DC2">
        <w:rPr>
          <w:lang w:eastAsia="ja-JP"/>
        </w:rPr>
        <w:t>s</w:t>
      </w:r>
      <w:r w:rsidR="0046250D">
        <w:rPr>
          <w:lang w:eastAsia="ja-JP"/>
        </w:rPr>
        <w:t xml:space="preserve"> the value </w:t>
      </w:r>
      <w:r w:rsidR="006941D1">
        <w:rPr>
          <w:lang w:eastAsia="ja-JP"/>
        </w:rPr>
        <w:t xml:space="preserve">to utilize </w:t>
      </w:r>
      <w:r w:rsidR="00CB4228">
        <w:rPr>
          <w:lang w:eastAsia="ja-JP"/>
        </w:rPr>
        <w:t>the power of ICT (e.g., data analytics, ubiquitous network coverage, wearable devices)</w:t>
      </w:r>
      <w:r w:rsidR="006941D1">
        <w:rPr>
          <w:lang w:eastAsia="ja-JP"/>
        </w:rPr>
        <w:t xml:space="preserve"> to </w:t>
      </w:r>
      <w:r w:rsidR="0046250D">
        <w:rPr>
          <w:lang w:eastAsia="ja-JP"/>
        </w:rPr>
        <w:t xml:space="preserve">develop </w:t>
      </w:r>
      <w:r w:rsidR="006941D1">
        <w:rPr>
          <w:lang w:eastAsia="ja-JP"/>
        </w:rPr>
        <w:t>new healthcare paradigms, toward more preventive (e.g., lifestyle and wellness), decentralized (e.g., treatment and care outside hospitals) and personalized (e.g., individualized remote diagnosis, therapy and medicine dosage) healthcare delivery.</w:t>
      </w:r>
      <w:r w:rsidR="009215FA">
        <w:rPr>
          <w:lang w:eastAsia="ja-JP"/>
        </w:rPr>
        <w:t xml:space="preserve"> </w:t>
      </w:r>
    </w:p>
    <w:p w:rsidR="008C163B" w:rsidRPr="000A1B29" w:rsidRDefault="00D23E3A" w:rsidP="00D97CF3">
      <w:pPr>
        <w:pStyle w:val="berschrift2"/>
        <w:rPr>
          <w:lang w:val="en-GB"/>
        </w:rPr>
      </w:pPr>
      <w:bookmarkStart w:id="33" w:name="_Toc457903154"/>
      <w:r>
        <w:rPr>
          <w:lang w:val="en-GB"/>
        </w:rPr>
        <w:t>M</w:t>
      </w:r>
      <w:r w:rsidRPr="000A1B29">
        <w:rPr>
          <w:lang w:val="en-GB"/>
        </w:rPr>
        <w:t>arket</w:t>
      </w:r>
      <w:r w:rsidR="008C163B" w:rsidRPr="000A1B29">
        <w:rPr>
          <w:lang w:val="en-GB"/>
        </w:rPr>
        <w:t xml:space="preserve"> prospects and roadmap</w:t>
      </w:r>
      <w:bookmarkEnd w:id="33"/>
    </w:p>
    <w:p w:rsidR="00772928" w:rsidRDefault="00772928" w:rsidP="00B40162">
      <w:pPr>
        <w:spacing w:before="240"/>
      </w:pPr>
      <w:r w:rsidRPr="000A1B29">
        <w:t xml:space="preserve">According to the World Bank, many developed countries spend around 10% (17% for the US) of GDP annually on direct healthcare costs. </w:t>
      </w:r>
      <w:proofErr w:type="gramStart"/>
      <w:r w:rsidRPr="000A1B29">
        <w:t>eHealth</w:t>
      </w:r>
      <w:proofErr w:type="gramEnd"/>
      <w:r w:rsidRPr="000A1B29">
        <w:t xml:space="preserve"> and </w:t>
      </w:r>
      <w:proofErr w:type="spellStart"/>
      <w:r w:rsidRPr="000A1B29">
        <w:t>mHealth</w:t>
      </w:r>
      <w:proofErr w:type="spellEnd"/>
      <w:r w:rsidRPr="000A1B29">
        <w:t xml:space="preserve"> currently constitute a tiny fraction of this expenditure. The global </w:t>
      </w:r>
      <w:proofErr w:type="spellStart"/>
      <w:r w:rsidRPr="000A1B29">
        <w:t>mHealth</w:t>
      </w:r>
      <w:proofErr w:type="spellEnd"/>
      <w:r w:rsidRPr="000A1B29">
        <w:t xml:space="preserve"> market is estimated to be worth around 59 billion dollars by 2020, representing a nine-fold increase compared to 2012. This encompasses different categories such as diagnostic services, healthcare systems strengthening, monitoring services as well as prevention and wellness. Health monitoring services are the most promising in terms of forecasted market and timeframe. In particular, in the US, these services are projected to account for over 70% of the overall demand in 2020 (over 60% in 2013).</w:t>
      </w:r>
    </w:p>
    <w:p w:rsidR="00D25872" w:rsidRPr="000A1B29" w:rsidRDefault="00D25872" w:rsidP="001A4317"/>
    <w:p w:rsidR="00772928" w:rsidRPr="000A1B29" w:rsidRDefault="00772928" w:rsidP="001A4317">
      <w:r w:rsidRPr="000A1B29">
        <w:t>Many governments have made eHealth a primary pillar in the drive towards sustainable healthcare delivery and the necessary legislative frameworks are under discussion or already established (e.g., eHealth legislation in Germany) to facilitate adoption. Private stakeholders (e.g., insurance companies, pharmaceutical companies) also see potential opportunities with adoption of data-driven individualized healthcare. Nevertheless, the adoption of eHealth has been slow due to legal (e.g., data protection restraints</w:t>
      </w:r>
      <w:r w:rsidR="0033353F">
        <w:t>, l</w:t>
      </w:r>
      <w:r w:rsidR="0033353F" w:rsidRPr="0033353F">
        <w:t>iability of services</w:t>
      </w:r>
      <w:r w:rsidRPr="000A1B29">
        <w:t>) and technical challenges (e.g., lack of standardized and interoperable processes, interfaces and data formats</w:t>
      </w:r>
      <w:r w:rsidR="0033353F">
        <w:t xml:space="preserve">, </w:t>
      </w:r>
      <w:r w:rsidR="004A7B14">
        <w:t>regionally and globally</w:t>
      </w:r>
      <w:r w:rsidRPr="000A1B29">
        <w:t>) and it could take a while before these issues are fully resolved.</w:t>
      </w:r>
    </w:p>
    <w:p w:rsidR="008C163B" w:rsidRPr="000A1B29" w:rsidRDefault="008C163B" w:rsidP="001A4317">
      <w:pPr>
        <w:pStyle w:val="berschrift2"/>
        <w:rPr>
          <w:lang w:val="en-GB"/>
        </w:rPr>
      </w:pPr>
      <w:bookmarkStart w:id="34" w:name="_Toc457903155"/>
      <w:r w:rsidRPr="000A1B29">
        <w:rPr>
          <w:lang w:val="en-GB"/>
        </w:rPr>
        <w:t>Ecosystem and key players</w:t>
      </w:r>
      <w:bookmarkEnd w:id="34"/>
    </w:p>
    <w:p w:rsidR="007231D0" w:rsidRDefault="00714AE6" w:rsidP="005F2CBF">
      <w:pPr>
        <w:spacing w:before="240"/>
      </w:pPr>
      <w:r>
        <w:t xml:space="preserve">The health and wellness ecosystem is illustrated in </w:t>
      </w:r>
      <w:r w:rsidR="003A4046">
        <w:fldChar w:fldCharType="begin"/>
      </w:r>
      <w:r>
        <w:instrText xml:space="preserve"> REF _Ref453322824 \h </w:instrText>
      </w:r>
      <w:r w:rsidR="003A4046">
        <w:fldChar w:fldCharType="separate"/>
      </w:r>
      <w:r>
        <w:t xml:space="preserve">Table </w:t>
      </w:r>
      <w:r>
        <w:rPr>
          <w:noProof/>
        </w:rPr>
        <w:t>5</w:t>
      </w:r>
      <w:r w:rsidR="003A4046">
        <w:fldChar w:fldCharType="end"/>
      </w:r>
      <w:r>
        <w:t xml:space="preserve">. </w:t>
      </w:r>
      <w:r w:rsidR="004E3184">
        <w:t xml:space="preserve">Actors from diverse sectors must work together to deliver values. In </w:t>
      </w:r>
      <w:r w:rsidR="00AA6519">
        <w:t>some region</w:t>
      </w:r>
      <w:r w:rsidR="00436FAC">
        <w:t>s</w:t>
      </w:r>
      <w:r w:rsidR="00AA6519">
        <w:t xml:space="preserve"> of the world</w:t>
      </w:r>
      <w:r w:rsidR="004E3184">
        <w:t>, several domains in the ecosystem that directly affect individuals and their health (e.g., data protection, pharmaceuticals, allowed practitioners, etc.) are heavily regulated</w:t>
      </w:r>
      <w:r w:rsidR="00B86057">
        <w:t xml:space="preserve">, whereas in some others </w:t>
      </w:r>
      <w:r w:rsidR="00C81CCE">
        <w:t>the regulations are more relaxed or even absent.</w:t>
      </w:r>
      <w:r w:rsidR="004E3184">
        <w:t xml:space="preserve"> In addition, government policy heavily impacts the regulations for healthcare funding and can affect penetration of innovations in the healthcare sector.</w:t>
      </w:r>
      <w:r w:rsidR="009B29A5">
        <w:t xml:space="preserve"> Adoption of ICT in the health sector opens up opportunities for new players and with it, potentially new regulations to safeguard both individual privacy and public health</w:t>
      </w:r>
      <w:r w:rsidR="009555BF">
        <w:t xml:space="preserve"> which could impact the viable roles of the different players</w:t>
      </w:r>
      <w:r w:rsidR="009B29A5">
        <w:t>.</w:t>
      </w:r>
    </w:p>
    <w:p w:rsidR="00AA5DAD" w:rsidRDefault="00AA5DAD" w:rsidP="005F2CBF">
      <w:pPr>
        <w:pStyle w:val="Beschriftung"/>
        <w:keepNext/>
        <w:spacing w:before="240" w:after="240"/>
        <w:jc w:val="center"/>
      </w:pPr>
      <w:bookmarkStart w:id="35" w:name="_Ref453322824"/>
      <w:r>
        <w:t xml:space="preserve">Table </w:t>
      </w:r>
      <w:r w:rsidR="003A4046">
        <w:fldChar w:fldCharType="begin"/>
      </w:r>
      <w:r>
        <w:instrText xml:space="preserve"> SEQ Table \* ARABIC </w:instrText>
      </w:r>
      <w:r w:rsidR="003A4046">
        <w:fldChar w:fldCharType="separate"/>
      </w:r>
      <w:r w:rsidR="00A028BE">
        <w:rPr>
          <w:noProof/>
        </w:rPr>
        <w:t>5</w:t>
      </w:r>
      <w:r w:rsidR="003A4046">
        <w:rPr>
          <w:noProof/>
        </w:rPr>
        <w:fldChar w:fldCharType="end"/>
      </w:r>
      <w:bookmarkEnd w:id="35"/>
      <w:r>
        <w:t>: Health and wellness ecosystem</w:t>
      </w:r>
    </w:p>
    <w:tbl>
      <w:tblPr>
        <w:tblW w:w="7994" w:type="dxa"/>
        <w:jc w:val="center"/>
        <w:tblInd w:w="144" w:type="dxa"/>
        <w:tblLayout w:type="fixed"/>
        <w:tblCellMar>
          <w:left w:w="0" w:type="dxa"/>
          <w:right w:w="0" w:type="dxa"/>
        </w:tblCellMar>
        <w:tblLook w:val="04A0" w:firstRow="1" w:lastRow="0" w:firstColumn="1" w:lastColumn="0" w:noHBand="0" w:noVBand="1"/>
      </w:tblPr>
      <w:tblGrid>
        <w:gridCol w:w="1843"/>
        <w:gridCol w:w="2835"/>
        <w:gridCol w:w="3316"/>
      </w:tblGrid>
      <w:tr w:rsidR="00AA5DAD" w:rsidRPr="000A1B29" w:rsidTr="00493BB9">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AA5DAD" w:rsidRPr="000A1B29" w:rsidRDefault="00AA5DAD" w:rsidP="002F4B05">
            <w:pPr>
              <w:spacing w:line="240" w:lineRule="auto"/>
              <w:jc w:val="center"/>
              <w:rPr>
                <w:rFonts w:cs="Arial"/>
                <w:sz w:val="16"/>
                <w:szCs w:val="16"/>
              </w:rPr>
            </w:pPr>
            <w:r w:rsidRPr="000A1B29">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AA5DAD" w:rsidRPr="000A1B29" w:rsidRDefault="00AA5DAD" w:rsidP="002F4B05">
            <w:pPr>
              <w:spacing w:line="240" w:lineRule="auto"/>
              <w:jc w:val="center"/>
              <w:rPr>
                <w:rFonts w:cs="Arial"/>
                <w:sz w:val="16"/>
                <w:szCs w:val="16"/>
              </w:rPr>
            </w:pPr>
            <w:r>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AA5DAD" w:rsidRPr="000A1B29" w:rsidRDefault="00AA5DAD" w:rsidP="002F4B05">
            <w:pPr>
              <w:spacing w:line="240" w:lineRule="auto"/>
              <w:jc w:val="center"/>
              <w:rPr>
                <w:rFonts w:cs="Arial"/>
                <w:sz w:val="16"/>
                <w:szCs w:val="16"/>
              </w:rPr>
            </w:pPr>
            <w:r w:rsidRPr="000A1B29">
              <w:rPr>
                <w:rFonts w:cs="Arial"/>
                <w:b/>
                <w:bCs/>
                <w:color w:val="000000"/>
                <w:kern w:val="24"/>
                <w:sz w:val="16"/>
                <w:szCs w:val="16"/>
              </w:rPr>
              <w:t>Key players</w:t>
            </w:r>
          </w:p>
        </w:tc>
      </w:tr>
      <w:tr w:rsidR="00222A2C"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2F4B05">
            <w:pPr>
              <w:spacing w:line="240" w:lineRule="auto"/>
              <w:rPr>
                <w:rFonts w:cs="Arial"/>
                <w:color w:val="000000"/>
                <w:kern w:val="24"/>
                <w:sz w:val="16"/>
                <w:szCs w:val="16"/>
              </w:rPr>
            </w:pPr>
            <w:r>
              <w:rPr>
                <w:rFonts w:cs="Arial"/>
                <w:color w:val="000000"/>
                <w:kern w:val="24"/>
                <w:sz w:val="16"/>
                <w:szCs w:val="16"/>
              </w:rPr>
              <w:t>Intermediaries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2F4B05">
            <w:pPr>
              <w:spacing w:line="240" w:lineRule="auto"/>
              <w:rPr>
                <w:rFonts w:cs="Arial"/>
                <w:color w:val="000000"/>
                <w:kern w:val="24"/>
                <w:sz w:val="16"/>
                <w:szCs w:val="16"/>
              </w:rPr>
            </w:pPr>
            <w:r>
              <w:rPr>
                <w:rFonts w:cs="Arial"/>
                <w:color w:val="000000"/>
                <w:kern w:val="24"/>
                <w:sz w:val="16"/>
                <w:szCs w:val="16"/>
              </w:rPr>
              <w:t>Financial services (e.g., billing, payment), data brokerage, identity, security</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D03E28">
            <w:pPr>
              <w:spacing w:line="240" w:lineRule="auto"/>
              <w:rPr>
                <w:rFonts w:cs="Arial"/>
                <w:color w:val="000000"/>
                <w:kern w:val="24"/>
                <w:sz w:val="16"/>
                <w:szCs w:val="16"/>
              </w:rPr>
            </w:pPr>
            <w:r>
              <w:rPr>
                <w:rFonts w:cs="Arial"/>
                <w:color w:val="000000"/>
                <w:kern w:val="24"/>
                <w:sz w:val="16"/>
                <w:szCs w:val="16"/>
              </w:rPr>
              <w:t>Insurance companies, banks, IT providers, governments, health care providers, telco operators</w:t>
            </w:r>
          </w:p>
        </w:tc>
      </w:tr>
      <w:tr w:rsidR="004F2CEF" w:rsidRPr="000A1B29" w:rsidTr="00C25173">
        <w:trPr>
          <w:trHeight w:val="20"/>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4F2CEF" w:rsidRPr="000A1B29" w:rsidRDefault="004F2CEF" w:rsidP="002F4B05">
            <w:pPr>
              <w:spacing w:line="240" w:lineRule="auto"/>
              <w:rPr>
                <w:rFonts w:cs="Arial"/>
                <w:color w:val="000000"/>
                <w:kern w:val="24"/>
                <w:sz w:val="16"/>
                <w:szCs w:val="16"/>
              </w:rPr>
            </w:pPr>
            <w:r>
              <w:rPr>
                <w:rFonts w:cs="Arial"/>
                <w:color w:val="000000"/>
                <w:kern w:val="24"/>
                <w:sz w:val="16"/>
                <w:szCs w:val="16"/>
              </w:rPr>
              <w:t>Platforms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2CEF" w:rsidRPr="000A1B29" w:rsidRDefault="00222A2C" w:rsidP="00222A2C">
            <w:pPr>
              <w:spacing w:line="240" w:lineRule="auto"/>
              <w:rPr>
                <w:rFonts w:cs="Arial"/>
                <w:color w:val="000000"/>
                <w:kern w:val="24"/>
                <w:sz w:val="16"/>
                <w:szCs w:val="16"/>
              </w:rPr>
            </w:pPr>
            <w:r>
              <w:rPr>
                <w:rFonts w:cs="Arial"/>
                <w:color w:val="000000"/>
                <w:kern w:val="24"/>
                <w:sz w:val="16"/>
                <w:szCs w:val="16"/>
              </w:rPr>
              <w:t>Application</w:t>
            </w:r>
            <w:r w:rsidR="004F2CEF">
              <w:rPr>
                <w:rFonts w:cs="Arial"/>
                <w:color w:val="000000"/>
                <w:kern w:val="24"/>
                <w:sz w:val="16"/>
                <w:szCs w:val="16"/>
              </w:rPr>
              <w:t>,</w:t>
            </w:r>
            <w:r>
              <w:rPr>
                <w:rFonts w:cs="Arial"/>
                <w:color w:val="000000"/>
                <w:kern w:val="24"/>
                <w:sz w:val="16"/>
                <w:szCs w:val="16"/>
              </w:rPr>
              <w:t xml:space="preserve"> analytics,</w:t>
            </w:r>
            <w:r w:rsidR="004F2CEF">
              <w:rPr>
                <w:rFonts w:cs="Arial"/>
                <w:color w:val="000000"/>
                <w:kern w:val="24"/>
                <w:sz w:val="16"/>
                <w:szCs w:val="16"/>
              </w:rPr>
              <w:t xml:space="preserve"> </w:t>
            </w:r>
            <w:r>
              <w:rPr>
                <w:rFonts w:cs="Arial"/>
                <w:color w:val="000000"/>
                <w:kern w:val="24"/>
                <w:sz w:val="16"/>
                <w:szCs w:val="16"/>
              </w:rPr>
              <w:t>automation</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A55E7" w:rsidRPr="000A1B29" w:rsidRDefault="004F2CEF" w:rsidP="004F2CEF">
            <w:pPr>
              <w:spacing w:line="240" w:lineRule="auto"/>
              <w:rPr>
                <w:rFonts w:cs="Arial"/>
                <w:color w:val="000000"/>
                <w:kern w:val="24"/>
                <w:sz w:val="16"/>
                <w:szCs w:val="16"/>
              </w:rPr>
            </w:pPr>
            <w:r>
              <w:rPr>
                <w:rFonts w:cs="Arial"/>
                <w:color w:val="000000"/>
                <w:kern w:val="24"/>
                <w:sz w:val="16"/>
                <w:szCs w:val="16"/>
              </w:rPr>
              <w:t>OTTs,</w:t>
            </w:r>
            <w:r w:rsidR="00E4234C">
              <w:rPr>
                <w:rFonts w:cs="Arial"/>
                <w:color w:val="000000"/>
                <w:kern w:val="24"/>
                <w:sz w:val="16"/>
                <w:szCs w:val="16"/>
              </w:rPr>
              <w:t xml:space="preserve"> application developers,</w:t>
            </w:r>
            <w:r>
              <w:rPr>
                <w:rFonts w:cs="Arial"/>
                <w:color w:val="000000"/>
                <w:kern w:val="24"/>
                <w:sz w:val="16"/>
                <w:szCs w:val="16"/>
              </w:rPr>
              <w:t xml:space="preserve"> system integrators, governments, health care providers, pharmaceutical companies, insurance companies</w:t>
            </w:r>
          </w:p>
        </w:tc>
      </w:tr>
      <w:tr w:rsidR="004F2CEF" w:rsidRPr="000A1B29" w:rsidTr="00C25173">
        <w:trPr>
          <w:trHeight w:val="20"/>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2CEF" w:rsidRDefault="004F2CEF" w:rsidP="002F4B05">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2CEF" w:rsidRDefault="004F2CEF" w:rsidP="004F2CEF">
            <w:pPr>
              <w:spacing w:line="240" w:lineRule="auto"/>
              <w:rPr>
                <w:rFonts w:cs="Arial"/>
                <w:color w:val="000000"/>
                <w:kern w:val="24"/>
                <w:sz w:val="16"/>
                <w:szCs w:val="16"/>
              </w:rPr>
            </w:pPr>
            <w:r>
              <w:rPr>
                <w:rFonts w:cs="Arial"/>
                <w:color w:val="000000"/>
                <w:kern w:val="24"/>
                <w:sz w:val="16"/>
                <w:szCs w:val="16"/>
              </w:rPr>
              <w:t>Data collection, data storage, computing</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4F2CEF" w:rsidRDefault="004F2CEF" w:rsidP="004F2CEF">
            <w:pPr>
              <w:spacing w:line="240" w:lineRule="auto"/>
              <w:rPr>
                <w:rFonts w:cs="Arial"/>
                <w:color w:val="000000"/>
                <w:kern w:val="24"/>
                <w:sz w:val="16"/>
                <w:szCs w:val="16"/>
              </w:rPr>
            </w:pPr>
            <w:r>
              <w:rPr>
                <w:rFonts w:cs="Arial"/>
                <w:color w:val="000000"/>
                <w:kern w:val="24"/>
                <w:sz w:val="16"/>
                <w:szCs w:val="16"/>
              </w:rPr>
              <w:t>IT providers, OTTs, telco operators, system integrators</w:t>
            </w:r>
          </w:p>
        </w:tc>
      </w:tr>
      <w:tr w:rsidR="00222A2C"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Default="00222A2C" w:rsidP="002F4B05">
            <w:pPr>
              <w:spacing w:line="240" w:lineRule="auto"/>
              <w:rPr>
                <w:rFonts w:cs="Arial"/>
                <w:color w:val="000000"/>
                <w:kern w:val="24"/>
                <w:sz w:val="16"/>
                <w:szCs w:val="16"/>
              </w:rPr>
            </w:pPr>
            <w:r>
              <w:rPr>
                <w:rFonts w:cs="Arial"/>
                <w:color w:val="000000"/>
                <w:kern w:val="24"/>
                <w:sz w:val="16"/>
                <w:szCs w:val="16"/>
              </w:rPr>
              <w:t>Network and connectivity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Default="00222A2C" w:rsidP="002F4B05">
            <w:pPr>
              <w:spacing w:line="240" w:lineRule="auto"/>
              <w:rPr>
                <w:rFonts w:cs="Arial"/>
                <w:color w:val="000000"/>
                <w:kern w:val="24"/>
                <w:sz w:val="16"/>
                <w:szCs w:val="16"/>
              </w:rPr>
            </w:pPr>
            <w:r>
              <w:rPr>
                <w:rFonts w:cs="Arial"/>
                <w:color w:val="000000"/>
                <w:kern w:val="24"/>
                <w:sz w:val="16"/>
                <w:szCs w:val="16"/>
              </w:rPr>
              <w:t>Local area , metropolitan area, wide area</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Default="00222A2C" w:rsidP="0037181E">
            <w:pPr>
              <w:spacing w:line="240" w:lineRule="auto"/>
              <w:rPr>
                <w:rFonts w:cs="Arial"/>
                <w:color w:val="000000"/>
                <w:kern w:val="24"/>
                <w:sz w:val="16"/>
                <w:szCs w:val="16"/>
              </w:rPr>
            </w:pPr>
            <w:r>
              <w:rPr>
                <w:rFonts w:cs="Arial"/>
                <w:color w:val="000000"/>
                <w:kern w:val="24"/>
                <w:sz w:val="16"/>
                <w:szCs w:val="16"/>
              </w:rPr>
              <w:t>ISPs, IT providers, system integrators, telco operators</w:t>
            </w:r>
          </w:p>
        </w:tc>
      </w:tr>
      <w:tr w:rsidR="00222A2C"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Default="00222A2C" w:rsidP="002F4B05">
            <w:pPr>
              <w:spacing w:line="240" w:lineRule="auto"/>
              <w:rPr>
                <w:rFonts w:cs="Arial"/>
                <w:color w:val="000000"/>
                <w:kern w:val="24"/>
                <w:sz w:val="16"/>
                <w:szCs w:val="16"/>
              </w:rPr>
            </w:pPr>
            <w:r>
              <w:rPr>
                <w:rFonts w:cs="Arial"/>
                <w:color w:val="000000"/>
                <w:kern w:val="24"/>
                <w:sz w:val="16"/>
                <w:szCs w:val="16"/>
              </w:rPr>
              <w:lastRenderedPageBreak/>
              <w:t>Devices and 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Default="00222A2C" w:rsidP="002F4B05">
            <w:pPr>
              <w:spacing w:line="240" w:lineRule="auto"/>
              <w:rPr>
                <w:rFonts w:cs="Arial"/>
                <w:color w:val="000000"/>
                <w:kern w:val="24"/>
                <w:sz w:val="16"/>
                <w:szCs w:val="16"/>
              </w:rPr>
            </w:pPr>
            <w:r>
              <w:rPr>
                <w:rFonts w:cs="Arial"/>
                <w:color w:val="000000"/>
                <w:kern w:val="24"/>
                <w:sz w:val="16"/>
                <w:szCs w:val="16"/>
              </w:rPr>
              <w:t>Sensors, wearable devices, readers, pharmaceutical devices, medical equipment, robots, prosthetics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37181E">
            <w:pPr>
              <w:spacing w:line="240" w:lineRule="auto"/>
              <w:rPr>
                <w:rFonts w:cs="Arial"/>
                <w:color w:val="000000"/>
                <w:kern w:val="24"/>
                <w:sz w:val="16"/>
                <w:szCs w:val="16"/>
              </w:rPr>
            </w:pPr>
            <w:r>
              <w:rPr>
                <w:rFonts w:cs="Arial"/>
                <w:color w:val="000000"/>
                <w:kern w:val="24"/>
                <w:sz w:val="16"/>
                <w:szCs w:val="16"/>
              </w:rPr>
              <w:t>Device vendors, medical equipment vendors, pharmaceutical companies</w:t>
            </w:r>
          </w:p>
        </w:tc>
      </w:tr>
      <w:tr w:rsidR="00222A2C"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2F4B05">
            <w:pPr>
              <w:spacing w:line="240" w:lineRule="auto"/>
              <w:rPr>
                <w:rFonts w:cs="Arial"/>
                <w:color w:val="000000"/>
                <w:kern w:val="24"/>
                <w:sz w:val="16"/>
                <w:szCs w:val="16"/>
              </w:rPr>
            </w:pPr>
            <w:r>
              <w:rPr>
                <w:rFonts w:cs="Arial"/>
                <w:color w:val="000000"/>
                <w:kern w:val="24"/>
                <w:sz w:val="16"/>
                <w:szCs w:val="16"/>
              </w:rPr>
              <w:t>Health facilities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2F4B05">
            <w:pPr>
              <w:spacing w:line="240" w:lineRule="auto"/>
              <w:rPr>
                <w:rFonts w:cs="Arial"/>
                <w:color w:val="000000"/>
                <w:kern w:val="24"/>
                <w:sz w:val="16"/>
                <w:szCs w:val="16"/>
              </w:rPr>
            </w:pPr>
            <w:r>
              <w:rPr>
                <w:rFonts w:cs="Arial"/>
                <w:color w:val="000000"/>
                <w:kern w:val="24"/>
                <w:sz w:val="16"/>
                <w:szCs w:val="16"/>
              </w:rPr>
              <w:t>Clinics, hospitals, doctor’s offices, ambulances, nursing homes, laboratories, pharmacies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222A2C" w:rsidRPr="000A1B29" w:rsidRDefault="00222A2C" w:rsidP="002F4B05">
            <w:pPr>
              <w:spacing w:line="240" w:lineRule="auto"/>
              <w:rPr>
                <w:rFonts w:cs="Arial"/>
                <w:color w:val="000000"/>
                <w:kern w:val="24"/>
                <w:sz w:val="16"/>
                <w:szCs w:val="16"/>
              </w:rPr>
            </w:pPr>
            <w:r>
              <w:rPr>
                <w:rFonts w:cs="Arial"/>
                <w:color w:val="000000"/>
                <w:kern w:val="24"/>
                <w:sz w:val="16"/>
                <w:szCs w:val="16"/>
              </w:rPr>
              <w:t>Local, municipal and national governments, health facility operators, health practitioners</w:t>
            </w:r>
          </w:p>
        </w:tc>
      </w:tr>
    </w:tbl>
    <w:p w:rsidR="00772928" w:rsidRPr="000A1B29" w:rsidRDefault="00772928" w:rsidP="001A4317"/>
    <w:p w:rsidR="008C163B" w:rsidRPr="000A1B29" w:rsidRDefault="008C163B" w:rsidP="001A4317">
      <w:pPr>
        <w:pStyle w:val="berschrift2"/>
        <w:rPr>
          <w:lang w:val="en-GB"/>
        </w:rPr>
      </w:pPr>
      <w:bookmarkStart w:id="36" w:name="_Toc457903156"/>
      <w:r w:rsidRPr="000A1B29">
        <w:rPr>
          <w:lang w:val="en-GB"/>
        </w:rPr>
        <w:t>Relevant use cases</w:t>
      </w:r>
      <w:bookmarkEnd w:id="36"/>
    </w:p>
    <w:p w:rsidR="0010571D" w:rsidRPr="000A1B29" w:rsidRDefault="0010571D" w:rsidP="005F2CBF">
      <w:pPr>
        <w:spacing w:before="240"/>
      </w:pPr>
      <w:r w:rsidRPr="000A1B29">
        <w:t>Some relevant use cases in the health and wellness industry where an operator could play a role are discussed below.</w:t>
      </w:r>
    </w:p>
    <w:p w:rsidR="0010571D" w:rsidRPr="000A1B29" w:rsidRDefault="0010571D" w:rsidP="005F2CBF">
      <w:pPr>
        <w:numPr>
          <w:ilvl w:val="0"/>
          <w:numId w:val="7"/>
        </w:numPr>
        <w:spacing w:before="240"/>
      </w:pPr>
      <w:r w:rsidRPr="000A1B29">
        <w:rPr>
          <w:b/>
        </w:rPr>
        <w:t>Health and wellness monitoring</w:t>
      </w:r>
      <w:r w:rsidRPr="000A1B29">
        <w:t xml:space="preserve"> – involves the use of various types of sensors and </w:t>
      </w:r>
      <w:r w:rsidR="00691169">
        <w:t xml:space="preserve">wearable </w:t>
      </w:r>
      <w:r w:rsidRPr="000A1B29">
        <w:t xml:space="preserve">devices to track health-relevant indicators. Currently, such devices use </w:t>
      </w:r>
      <w:r w:rsidR="007F484F">
        <w:t xml:space="preserve">short range communication technologies such as e.g., </w:t>
      </w:r>
      <w:r w:rsidRPr="000A1B29">
        <w:t>PAN (e.g., Bluetooth) and LAN (e.g., Wi-Fi) to connect to a hub</w:t>
      </w:r>
      <w:r w:rsidR="007F484F">
        <w:t xml:space="preserve"> (e.g., </w:t>
      </w:r>
      <w:r w:rsidR="007F484F" w:rsidRPr="000A1B29">
        <w:t>smartphone</w:t>
      </w:r>
      <w:r w:rsidR="007F484F">
        <w:t>, gateway towards the fixed line)</w:t>
      </w:r>
      <w:r w:rsidRPr="000A1B29">
        <w:t>. The data</w:t>
      </w:r>
      <w:r w:rsidR="00F5717C">
        <w:t xml:space="preserve"> is used by apps (e.g., on a smartphone) to help the individual to monitor and manage wellness and/or diseases (e.g., blood glucose level management). Typically, these apps are not s</w:t>
      </w:r>
      <w:r w:rsidR="00397DFF">
        <w:t>tandardised</w:t>
      </w:r>
      <w:r w:rsidR="00F5717C">
        <w:t xml:space="preserve">. </w:t>
      </w:r>
      <w:r w:rsidRPr="000A1B29">
        <w:t>With the ability to upload the data to a third-party (e.g., medical doctor, insurer, data broker) periodically or in real-time, several beneficial</w:t>
      </w:r>
      <w:r w:rsidR="000D6E5E">
        <w:t xml:space="preserve"> interventions that rely on big </w:t>
      </w:r>
      <w:r w:rsidRPr="000A1B29">
        <w:t xml:space="preserve">data analytics </w:t>
      </w:r>
      <w:r w:rsidR="00B52815">
        <w:t xml:space="preserve">and expert knowledge </w:t>
      </w:r>
      <w:r w:rsidRPr="000A1B29">
        <w:t>could be envisaged. Public health services could also make use of such data</w:t>
      </w:r>
      <w:r w:rsidR="00B512BB">
        <w:t xml:space="preserve"> (with the consent of the individuals)</w:t>
      </w:r>
      <w:r w:rsidR="00EC3DB4">
        <w:t>,</w:t>
      </w:r>
      <w:r w:rsidR="00B512BB">
        <w:t xml:space="preserve"> together with other data sources (e.g., social media content),</w:t>
      </w:r>
      <w:r w:rsidRPr="000A1B29">
        <w:t xml:space="preserve"> to monitor </w:t>
      </w:r>
      <w:r w:rsidR="004E3322">
        <w:t xml:space="preserve">and detect the </w:t>
      </w:r>
      <w:r w:rsidRPr="000A1B29">
        <w:t xml:space="preserve">onset of epidemics. Nevertheless, the realization of these benefits relies on relaxation of data protection rules in several jurisdictions to permit the use of personal data in such a manner. </w:t>
      </w:r>
      <w:r w:rsidR="00355FE3">
        <w:t>At the same time</w:t>
      </w:r>
      <w:r w:rsidR="001717A7">
        <w:t>, there is</w:t>
      </w:r>
      <w:r w:rsidR="00355FE3">
        <w:t xml:space="preserve"> a desire from individuals for</w:t>
      </w:r>
      <w:r w:rsidRPr="000A1B29">
        <w:t xml:space="preserve"> strong</w:t>
      </w:r>
      <w:r w:rsidR="003C7A47">
        <w:t>er</w:t>
      </w:r>
      <w:r w:rsidRPr="000A1B29">
        <w:t xml:space="preserve"> security </w:t>
      </w:r>
      <w:r w:rsidR="00355FE3">
        <w:t>guarantees</w:t>
      </w:r>
      <w:r w:rsidRPr="000A1B29">
        <w:t xml:space="preserve"> to protect sensitive personal data</w:t>
      </w:r>
      <w:r w:rsidR="00D36352">
        <w:t xml:space="preserve">, which limits the possibilities for such data collection and use. Even with relaxed data protection rules and increased possibilities for data collection and analytics, </w:t>
      </w:r>
      <w:r w:rsidRPr="000A1B29">
        <w:t>standardized interfaces and data formats will be needed to realize full benefits of big data analytics.</w:t>
      </w:r>
      <w:r w:rsidR="00B52815">
        <w:t xml:space="preserve"> Also, healthcare systems would need to evolve their policies to support the use of such data analytics and the relevant applications (e.g., currently there are only very few healthcare systems in Europe that reimburse the use of apps for healthcare professionals).</w:t>
      </w:r>
      <w:r w:rsidRPr="000A1B29">
        <w:t xml:space="preserve"> These upper layer aspects may be outside an operator’s </w:t>
      </w:r>
      <w:r w:rsidR="001717A7">
        <w:t xml:space="preserve">traditional </w:t>
      </w:r>
      <w:r w:rsidRPr="000A1B29">
        <w:t>competence. But an operator could play a role in enabling connectivity between the monitoring device</w:t>
      </w:r>
      <w:r w:rsidR="000E3A05">
        <w:t>s</w:t>
      </w:r>
      <w:r w:rsidRPr="000A1B29">
        <w:t>/</w:t>
      </w:r>
      <w:r w:rsidR="0081273C">
        <w:t xml:space="preserve"> </w:t>
      </w:r>
      <w:r w:rsidRPr="000A1B29">
        <w:t>sensor</w:t>
      </w:r>
      <w:r w:rsidR="000E3A05">
        <w:t>s</w:t>
      </w:r>
      <w:r w:rsidRPr="000A1B29">
        <w:t xml:space="preserve"> and </w:t>
      </w:r>
      <w:r w:rsidR="007F3631">
        <w:t>a</w:t>
      </w:r>
      <w:r w:rsidR="007F3631" w:rsidRPr="000A1B29">
        <w:t xml:space="preserve"> </w:t>
      </w:r>
      <w:r w:rsidRPr="000A1B29">
        <w:t>third-party</w:t>
      </w:r>
      <w:r w:rsidR="000E3A05">
        <w:t xml:space="preserve"> for data collection</w:t>
      </w:r>
      <w:r w:rsidR="002F5E22">
        <w:t xml:space="preserve"> and analytics</w:t>
      </w:r>
      <w:r w:rsidRPr="000A1B29">
        <w:t xml:space="preserve">. Here, the bandwidth and latency requirements may not be critical and could be addressed with existing cellular technologies. </w:t>
      </w:r>
      <w:r w:rsidR="00D36352">
        <w:t xml:space="preserve">The challenge would be to enable a massive increase in the number of connections per square meter while also guaranteeing some level of </w:t>
      </w:r>
      <w:r w:rsidR="000D3091">
        <w:t>quality of service (</w:t>
      </w:r>
      <w:proofErr w:type="spellStart"/>
      <w:r w:rsidR="00D36352">
        <w:t>QoS</w:t>
      </w:r>
      <w:proofErr w:type="spellEnd"/>
      <w:r w:rsidR="000D3091">
        <w:t>)</w:t>
      </w:r>
      <w:r w:rsidR="00D36352">
        <w:t>.</w:t>
      </w:r>
    </w:p>
    <w:p w:rsidR="0010571D" w:rsidRPr="000A1B29" w:rsidRDefault="0010571D" w:rsidP="001A4317"/>
    <w:p w:rsidR="0010571D" w:rsidRPr="000A1B29" w:rsidRDefault="0010571D" w:rsidP="004152DC">
      <w:pPr>
        <w:numPr>
          <w:ilvl w:val="0"/>
          <w:numId w:val="7"/>
        </w:numPr>
      </w:pPr>
      <w:r w:rsidRPr="000A1B29">
        <w:rPr>
          <w:b/>
        </w:rPr>
        <w:t>Remote healthcare</w:t>
      </w:r>
      <w:r w:rsidRPr="000A1B29">
        <w:t xml:space="preserve"> – enables individualized consultations, treatment and patient monitoring outside traditional healthcare institutions (hospitals and clinics). Patients and practitioners could use video conferencing and telepresence facilities for remote consultation and visits. This could be complemented by remote transfer of health-related data from sensors and devices (e.g., in real-time or pre-uploaded to the cloud). Treatment could also be offered through the use of smart pharmaceutical devices which allow dosage</w:t>
      </w:r>
      <w:r w:rsidR="008F3709">
        <w:t xml:space="preserve"> of a drug</w:t>
      </w:r>
      <w:r w:rsidR="007F36EF">
        <w:t>,</w:t>
      </w:r>
      <w:r w:rsidR="008F3709">
        <w:t xml:space="preserve"> which will have to be given routinely</w:t>
      </w:r>
      <w:r w:rsidR="007F36EF">
        <w:t>,</w:t>
      </w:r>
      <w:r w:rsidRPr="000A1B29">
        <w:t xml:space="preserve"> to be controlled and administered </w:t>
      </w:r>
      <w:r w:rsidR="008F3709">
        <w:t>correctly.</w:t>
      </w:r>
      <w:r w:rsidRPr="000A1B29">
        <w:t xml:space="preserve"> Practitioners could remotely monitor progress of treatment in real-time with the help of data from health sensors as well as voice and video feeds and adjust treatment as necessary. This could involve, e.g., remotely adjusting the dose of the prescribed medication. </w:t>
      </w:r>
      <w:r w:rsidR="00F7590B">
        <w:t xml:space="preserve">This type of treatment could be relevant to patients who otherwise would have to travel a large distance to see the practitioner. </w:t>
      </w:r>
      <w:r w:rsidRPr="000A1B29">
        <w:t xml:space="preserve">Here, telco operators could play a relevant role in providing the connectivity </w:t>
      </w:r>
      <w:r w:rsidR="008E49F3">
        <w:t xml:space="preserve">and platforms </w:t>
      </w:r>
      <w:r w:rsidRPr="000A1B29">
        <w:t>needed to facilitate transfer of data from sensors, video and voice feeds and remote commands to administer medication</w:t>
      </w:r>
      <w:r w:rsidR="008E49F3">
        <w:t>, possibly as a partner with other players (e.g., pharmaceutical companies)</w:t>
      </w:r>
      <w:r w:rsidRPr="000A1B29">
        <w:t xml:space="preserve">. Requirements on bandwidth would depend on the nature of video feeds and health-related data. </w:t>
      </w:r>
      <w:r w:rsidR="00BE6EC6">
        <w:t xml:space="preserve">Remote treatment </w:t>
      </w:r>
      <w:r w:rsidR="00691169">
        <w:t>may</w:t>
      </w:r>
      <w:r w:rsidR="00BE6EC6">
        <w:t xml:space="preserve"> </w:t>
      </w:r>
      <w:r w:rsidR="00691169">
        <w:t>require</w:t>
      </w:r>
      <w:r w:rsidR="00BE6EC6">
        <w:t xml:space="preserve"> deliver</w:t>
      </w:r>
      <w:r w:rsidR="00691169">
        <w:t>y of</w:t>
      </w:r>
      <w:r w:rsidR="00BE6EC6">
        <w:t xml:space="preserve"> real-time commands and controls</w:t>
      </w:r>
      <w:r w:rsidR="00691169">
        <w:t xml:space="preserve"> which introduces low latency requirements</w:t>
      </w:r>
      <w:r w:rsidR="00BE6EC6">
        <w:t xml:space="preserve">. </w:t>
      </w:r>
      <w:proofErr w:type="spellStart"/>
      <w:r w:rsidR="008E49F3">
        <w:t>QoS</w:t>
      </w:r>
      <w:proofErr w:type="spellEnd"/>
      <w:r w:rsidR="008E49F3">
        <w:t xml:space="preserve"> guarantees will be essential for some mission-critical services and could have legal liability implications for an operator.</w:t>
      </w:r>
      <w:r w:rsidR="00BE6EC6">
        <w:t xml:space="preserve"> </w:t>
      </w:r>
    </w:p>
    <w:p w:rsidR="0010571D" w:rsidRPr="000A1B29" w:rsidRDefault="0010571D" w:rsidP="001A4317"/>
    <w:p w:rsidR="0010571D" w:rsidRPr="000A1B29" w:rsidRDefault="0010571D" w:rsidP="004152DC">
      <w:pPr>
        <w:numPr>
          <w:ilvl w:val="0"/>
          <w:numId w:val="7"/>
        </w:numPr>
      </w:pPr>
      <w:r w:rsidRPr="007C5B74">
        <w:rPr>
          <w:b/>
        </w:rPr>
        <w:t>Assisted surgery</w:t>
      </w:r>
      <w:r w:rsidRPr="000A1B29">
        <w:t xml:space="preserve"> – uses telepresence and data feeds to allow a specialist surgeon to remotely assist another surgeon or medical practitioner to perform a surgery. For instance, a specialist </w:t>
      </w:r>
      <w:r w:rsidR="00DB3F75">
        <w:t xml:space="preserve">remote </w:t>
      </w:r>
      <w:r w:rsidRPr="000A1B29">
        <w:t xml:space="preserve">surgeon could watch a live 3D video feed and provide real-time guidance (e.g., through </w:t>
      </w:r>
      <w:r w:rsidR="00DB3F75">
        <w:t xml:space="preserve">his/her </w:t>
      </w:r>
      <w:r w:rsidRPr="000A1B29">
        <w:t>voice guidance complemented by augmented reality</w:t>
      </w:r>
      <w:r w:rsidR="00DB3F75">
        <w:t xml:space="preserve"> for the local expert</w:t>
      </w:r>
      <w:r w:rsidRPr="000A1B29">
        <w:t xml:space="preserve">) so that a surgeon on location (e.g., emergency scene, small town, etc.) can successfully perform a surgery on a patient. A telco operator could provide the connectivity required for telepresence and the transfer of necessary health images. For this, reliability of the connection would be critical. Also, high demands will be placed on the bandwidth for the delivery of high resolution 3D video and other images in real-time. </w:t>
      </w:r>
      <w:r w:rsidR="004C5328">
        <w:t>Compared to the case of</w:t>
      </w:r>
      <w:r w:rsidR="007C5B74">
        <w:t xml:space="preserve"> ‘Remote Surgery’</w:t>
      </w:r>
      <w:r w:rsidR="004C5328">
        <w:t xml:space="preserve"> (described below)</w:t>
      </w:r>
      <w:r w:rsidR="007C5B74">
        <w:t xml:space="preserve">, latency </w:t>
      </w:r>
      <w:r w:rsidR="0085631A">
        <w:t xml:space="preserve">is </w:t>
      </w:r>
      <w:r w:rsidR="007C5B74">
        <w:t>not critical even if not negligible.</w:t>
      </w:r>
      <w:r w:rsidR="00CC67D9">
        <w:t xml:space="preserve"> However, </w:t>
      </w:r>
      <w:proofErr w:type="spellStart"/>
      <w:r w:rsidR="00CC67D9">
        <w:t>QoS</w:t>
      </w:r>
      <w:proofErr w:type="spellEnd"/>
      <w:r w:rsidR="00CC67D9">
        <w:t xml:space="preserve"> guarantees will need to be provided and met.</w:t>
      </w:r>
      <w:r w:rsidR="007C5B74">
        <w:t xml:space="preserve"> </w:t>
      </w:r>
      <w:r w:rsidRPr="000A1B29">
        <w:t>Beside these technical constraints, the legal framework</w:t>
      </w:r>
      <w:r w:rsidR="000A1B29" w:rsidRPr="000A1B29">
        <w:t xml:space="preserve"> </w:t>
      </w:r>
      <w:r w:rsidRPr="000A1B29">
        <w:t xml:space="preserve">on liability could have important implications. A need to undergo certification could, for instance, imply </w:t>
      </w:r>
      <w:proofErr w:type="spellStart"/>
      <w:r w:rsidRPr="000A1B29">
        <w:t>telcos</w:t>
      </w:r>
      <w:proofErr w:type="spellEnd"/>
      <w:r w:rsidRPr="000A1B29">
        <w:t xml:space="preserve"> taking on some liability in the event a network-related issue (e.g., downtime, congestion, etc.) causes an unsuccessful surgery. </w:t>
      </w:r>
    </w:p>
    <w:p w:rsidR="0010571D" w:rsidRPr="000A1B29" w:rsidRDefault="0010571D" w:rsidP="001A4317"/>
    <w:p w:rsidR="0010571D" w:rsidRPr="000A1B29" w:rsidRDefault="0010571D" w:rsidP="004152DC">
      <w:pPr>
        <w:numPr>
          <w:ilvl w:val="0"/>
          <w:numId w:val="7"/>
        </w:numPr>
      </w:pPr>
      <w:r w:rsidRPr="000A1B29">
        <w:rPr>
          <w:b/>
        </w:rPr>
        <w:t>Remote surgery</w:t>
      </w:r>
      <w:r w:rsidRPr="000A1B29">
        <w:t xml:space="preserve"> – allows a surgeon to remotely operate a surgical robot to perform surgery</w:t>
      </w:r>
      <w:r w:rsidR="00830ABD">
        <w:t xml:space="preserve"> on a patient</w:t>
      </w:r>
      <w:r w:rsidRPr="000A1B29">
        <w:t>. A telco’s role involves the provisioning of the communication link to allow video and audio feeds as well as data to be reliably transferred in real-time between the surgeon and the remote surgical robot. Here, extremely high reliability and very low latency are necessary. In addition, transfer of high resolution images and video to the surgeon requires large bandwidth on the uplink. To enable this use case in any kind of emergency, high availability of the necessary robots</w:t>
      </w:r>
      <w:r w:rsidR="00E51B6E">
        <w:t xml:space="preserve"> and surgeons certified for their use</w:t>
      </w:r>
      <w:r w:rsidRPr="000A1B29">
        <w:t xml:space="preserve"> will also be required. Nevertheless, </w:t>
      </w:r>
      <w:proofErr w:type="spellStart"/>
      <w:r w:rsidR="00DE7312">
        <w:t>QoS</w:t>
      </w:r>
      <w:proofErr w:type="spellEnd"/>
      <w:r w:rsidR="00DE7312">
        <w:t xml:space="preserve"> guarantees on </w:t>
      </w:r>
      <w:r w:rsidRPr="000A1B29">
        <w:t xml:space="preserve">extremely low latency and reliability requirements </w:t>
      </w:r>
      <w:r w:rsidR="000F485E">
        <w:t xml:space="preserve">might imply </w:t>
      </w:r>
      <w:r w:rsidRPr="000A1B29">
        <w:t>that only local services could be supported in an economical manner. Alternative deployment models could also be explored (e.g., commercial network sharing, etc.)</w:t>
      </w:r>
      <w:r w:rsidR="00DE7312">
        <w:t xml:space="preserve"> but </w:t>
      </w:r>
      <w:r w:rsidR="007E15F3">
        <w:t>these models will need deliberate discussions among stakeholders, including also the government</w:t>
      </w:r>
      <w:r w:rsidRPr="000A1B29">
        <w:t>. Also, the legal framework on certification and liability for the communication link (e.g., in the event of a failure) could change the value proposition for a telco operator.</w:t>
      </w:r>
    </w:p>
    <w:p w:rsidR="0010571D" w:rsidRPr="000A1B29" w:rsidRDefault="0010571D" w:rsidP="001A4317"/>
    <w:p w:rsidR="0010571D" w:rsidRPr="000A1B29" w:rsidRDefault="0010571D" w:rsidP="005F2CBF">
      <w:pPr>
        <w:numPr>
          <w:ilvl w:val="0"/>
          <w:numId w:val="7"/>
        </w:numPr>
      </w:pPr>
      <w:r w:rsidRPr="007F5D0E">
        <w:rPr>
          <w:b/>
        </w:rPr>
        <w:t>Info-mediation</w:t>
      </w:r>
      <w:r w:rsidRPr="007F5D0E">
        <w:t xml:space="preserve"> – spans several domains that rely on processing information </w:t>
      </w:r>
      <w:r w:rsidR="007F5D0E">
        <w:t>to provide value-added services. For instance, hospital assets could be managed and tracked in real-time using embedded sensors. Patient c</w:t>
      </w:r>
      <w:r w:rsidR="00F8277A">
        <w:t>heck-in and check-out can</w:t>
      </w:r>
      <w:r w:rsidR="007F5D0E">
        <w:t xml:space="preserve"> be automated with the aid of sensors (e.g., wearable devices) and real-time billing could be facilitated through interconnection with the relevant intermediaries (e.g., insurance companies, banks, etc.). P</w:t>
      </w:r>
      <w:r w:rsidRPr="007F5D0E">
        <w:t>ositioning, big data analysis, remote management/</w:t>
      </w:r>
      <w:r w:rsidR="0081273C">
        <w:t xml:space="preserve"> </w:t>
      </w:r>
      <w:r w:rsidRPr="007F5D0E">
        <w:t>control, interconnection with partners in the ecosystem (e.g.,  insurance companies</w:t>
      </w:r>
      <w:r w:rsidR="007F5D0E">
        <w:t>, banks</w:t>
      </w:r>
      <w:r w:rsidRPr="007F5D0E">
        <w:t>) and billing platform</w:t>
      </w:r>
      <w:r w:rsidR="008C5B2B">
        <w:t xml:space="preserve"> </w:t>
      </w:r>
      <w:r w:rsidR="00CE6EF9">
        <w:t>are</w:t>
      </w:r>
      <w:r w:rsidR="00F8277A">
        <w:t xml:space="preserve"> all</w:t>
      </w:r>
      <w:r w:rsidR="008C5B2B">
        <w:t xml:space="preserve"> necessary components for info-mediation</w:t>
      </w:r>
      <w:r w:rsidR="00CE6EF9">
        <w:t>, depending on the specific value-added service</w:t>
      </w:r>
      <w:r w:rsidRPr="007F5D0E">
        <w:t xml:space="preserve">. The connectivity required to report different kinds of information could be provided by </w:t>
      </w:r>
      <w:proofErr w:type="spellStart"/>
      <w:r w:rsidRPr="007F5D0E">
        <w:t>telcos</w:t>
      </w:r>
      <w:proofErr w:type="spellEnd"/>
      <w:r w:rsidR="008C5B2B">
        <w:t xml:space="preserve"> and</w:t>
      </w:r>
      <w:r w:rsidRPr="007F5D0E">
        <w:t xml:space="preserve"> </w:t>
      </w:r>
      <w:r w:rsidR="008C5B2B">
        <w:t>t</w:t>
      </w:r>
      <w:r w:rsidRPr="007F5D0E">
        <w:t>he requirements would vary depending on the service. Given the closed nature of the hospital/</w:t>
      </w:r>
      <w:r w:rsidR="0081273C">
        <w:t xml:space="preserve"> </w:t>
      </w:r>
      <w:r w:rsidRPr="007F5D0E">
        <w:t xml:space="preserve">clinic environment, alternative </w:t>
      </w:r>
      <w:r w:rsidR="00F8277A">
        <w:t xml:space="preserve">connectivity </w:t>
      </w:r>
      <w:r w:rsidRPr="007F5D0E">
        <w:t xml:space="preserve">solutions by system integrators using technologies operating in unlicensed spectrum could also be viable for some services (e.g., asset tracking in the hospital). </w:t>
      </w:r>
    </w:p>
    <w:p w:rsidR="0010571D" w:rsidRPr="000A1B29" w:rsidRDefault="0010571D" w:rsidP="005F2CBF">
      <w:pPr>
        <w:spacing w:before="240" w:after="240"/>
      </w:pPr>
      <w:r w:rsidRPr="000A1B29">
        <w:t xml:space="preserve">From the above use cases, </w:t>
      </w:r>
      <w:r w:rsidR="001E2FC0">
        <w:t xml:space="preserve">at least </w:t>
      </w:r>
      <w:r w:rsidRPr="000A1B29">
        <w:t>the following opportunities could be foreseen:</w:t>
      </w:r>
    </w:p>
    <w:p w:rsidR="0010571D" w:rsidRPr="000A1B29" w:rsidRDefault="0010571D" w:rsidP="004152DC">
      <w:pPr>
        <w:numPr>
          <w:ilvl w:val="0"/>
          <w:numId w:val="6"/>
        </w:numPr>
      </w:pPr>
      <w:r w:rsidRPr="000A1B29">
        <w:t>Real-time video/ telepresence</w:t>
      </w:r>
      <w:r w:rsidR="002B3AA0">
        <w:t>/</w:t>
      </w:r>
      <w:r w:rsidR="0081273C">
        <w:t xml:space="preserve"> </w:t>
      </w:r>
      <w:r w:rsidR="002B3AA0">
        <w:t>augmented reality</w:t>
      </w:r>
      <w:r w:rsidRPr="000A1B29">
        <w:t xml:space="preserve"> (for remote healthcare, assisted surgery)</w:t>
      </w:r>
    </w:p>
    <w:p w:rsidR="0010571D" w:rsidRDefault="002B3AA0" w:rsidP="004152DC">
      <w:pPr>
        <w:numPr>
          <w:ilvl w:val="0"/>
          <w:numId w:val="6"/>
        </w:numPr>
      </w:pPr>
      <w:r>
        <w:t xml:space="preserve">Massive </w:t>
      </w:r>
      <w:r w:rsidR="009030DE">
        <w:t xml:space="preserve">sensor </w:t>
      </w:r>
      <w:r>
        <w:t>connectivity (for health and wellness monitoring)</w:t>
      </w:r>
    </w:p>
    <w:p w:rsidR="00EA42E8" w:rsidRPr="000A1B29" w:rsidRDefault="00EA42E8" w:rsidP="004152DC">
      <w:pPr>
        <w:numPr>
          <w:ilvl w:val="0"/>
          <w:numId w:val="6"/>
        </w:numPr>
        <w:spacing w:after="240"/>
      </w:pPr>
      <w:r>
        <w:t>Real-time command and control (for remote medication, remote surgery)</w:t>
      </w:r>
    </w:p>
    <w:p w:rsidR="00F65BAF" w:rsidRPr="005115EA" w:rsidRDefault="00F65BAF" w:rsidP="001A4317">
      <w:pPr>
        <w:pStyle w:val="berschrift2"/>
        <w:rPr>
          <w:lang w:val="en-GB"/>
        </w:rPr>
      </w:pPr>
      <w:bookmarkStart w:id="37" w:name="_Toc457903157"/>
      <w:r w:rsidRPr="005115EA">
        <w:rPr>
          <w:lang w:val="en-GB"/>
        </w:rPr>
        <w:t>Required capabilities</w:t>
      </w:r>
      <w:bookmarkEnd w:id="37"/>
    </w:p>
    <w:p w:rsidR="00092CF0" w:rsidRPr="005115EA" w:rsidRDefault="0010571D" w:rsidP="001A4317">
      <w:r w:rsidRPr="005115EA">
        <w:t xml:space="preserve">The required capabilities to support the identified 5G opportunities in the eHealth and </w:t>
      </w:r>
      <w:proofErr w:type="spellStart"/>
      <w:r w:rsidRPr="005115EA">
        <w:t>mHealth</w:t>
      </w:r>
      <w:proofErr w:type="spellEnd"/>
      <w:r w:rsidRPr="005115EA">
        <w:t xml:space="preserve"> sectors are identified in</w:t>
      </w:r>
      <w:r w:rsidR="005115EA">
        <w:t xml:space="preserve"> </w:t>
      </w:r>
      <w:r w:rsidR="003A4046">
        <w:fldChar w:fldCharType="begin"/>
      </w:r>
      <w:r w:rsidR="005115EA">
        <w:instrText xml:space="preserve"> REF _Ref445968956 \h </w:instrText>
      </w:r>
      <w:r w:rsidR="003A4046">
        <w:fldChar w:fldCharType="separate"/>
      </w:r>
      <w:r w:rsidR="007C51A2" w:rsidRPr="005115EA">
        <w:t xml:space="preserve">Table </w:t>
      </w:r>
      <w:r w:rsidR="007C51A2">
        <w:rPr>
          <w:noProof/>
        </w:rPr>
        <w:t>6</w:t>
      </w:r>
      <w:r w:rsidR="003A4046">
        <w:fldChar w:fldCharType="end"/>
      </w:r>
      <w:r w:rsidRPr="005115EA">
        <w:t>.</w:t>
      </w:r>
    </w:p>
    <w:p w:rsidR="0010571D" w:rsidRPr="005115EA" w:rsidRDefault="0010571D" w:rsidP="005F2CBF">
      <w:pPr>
        <w:pStyle w:val="Beschriftung"/>
        <w:keepNext/>
        <w:spacing w:before="240" w:after="240"/>
        <w:jc w:val="center"/>
      </w:pPr>
      <w:bookmarkStart w:id="38" w:name="_Ref445968956"/>
      <w:r w:rsidRPr="005115EA">
        <w:lastRenderedPageBreak/>
        <w:t xml:space="preserve">Table </w:t>
      </w:r>
      <w:r w:rsidR="003A4046">
        <w:fldChar w:fldCharType="begin"/>
      </w:r>
      <w:r w:rsidR="008566BE">
        <w:instrText xml:space="preserve"> SEQ Table \* ARABIC </w:instrText>
      </w:r>
      <w:r w:rsidR="003A4046">
        <w:fldChar w:fldCharType="separate"/>
      </w:r>
      <w:r w:rsidR="00A028BE">
        <w:rPr>
          <w:noProof/>
        </w:rPr>
        <w:t>6</w:t>
      </w:r>
      <w:r w:rsidR="003A4046">
        <w:rPr>
          <w:noProof/>
        </w:rPr>
        <w:fldChar w:fldCharType="end"/>
      </w:r>
      <w:bookmarkEnd w:id="38"/>
      <w:r w:rsidRPr="005115EA">
        <w:t>: Capa</w:t>
      </w:r>
      <w:r w:rsidR="002876AE" w:rsidRPr="005115EA">
        <w:t>bilities required for relevant health &amp; wellness</w:t>
      </w:r>
      <w:r w:rsidRPr="005115EA">
        <w:t xml:space="preserve"> use cases</w:t>
      </w:r>
    </w:p>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693"/>
      </w:tblGrid>
      <w:tr w:rsidR="00E30228" w:rsidRPr="005115EA" w:rsidTr="00C7663C">
        <w:trPr>
          <w:trHeight w:val="361"/>
        </w:trPr>
        <w:tc>
          <w:tcPr>
            <w:tcW w:w="1276" w:type="dxa"/>
            <w:tcBorders>
              <w:bottom w:val="double" w:sz="4" w:space="0" w:color="auto"/>
              <w:right w:val="double" w:sz="4" w:space="0" w:color="auto"/>
            </w:tcBorders>
            <w:shd w:val="clear" w:color="auto" w:fill="EAF1DD"/>
            <w:hideMark/>
          </w:tcPr>
          <w:p w:rsidR="00E30228" w:rsidRPr="005115EA" w:rsidRDefault="00E30228" w:rsidP="001A4317">
            <w:pPr>
              <w:snapToGrid w:val="0"/>
              <w:spacing w:line="240" w:lineRule="auto"/>
              <w:contextualSpacing/>
              <w:jc w:val="center"/>
              <w:rPr>
                <w:sz w:val="16"/>
                <w:szCs w:val="16"/>
              </w:rPr>
            </w:pPr>
            <w:r w:rsidRPr="005115EA">
              <w:rPr>
                <w:sz w:val="16"/>
                <w:szCs w:val="16"/>
              </w:rPr>
              <w:t>Use case</w:t>
            </w:r>
            <w:r w:rsidR="00B2225A">
              <w:rPr>
                <w:sz w:val="16"/>
                <w:szCs w:val="16"/>
              </w:rPr>
              <w:t xml:space="preserve"> attribute</w:t>
            </w:r>
          </w:p>
        </w:tc>
        <w:tc>
          <w:tcPr>
            <w:tcW w:w="2694" w:type="dxa"/>
            <w:tcBorders>
              <w:left w:val="double" w:sz="4" w:space="0" w:color="auto"/>
              <w:bottom w:val="double" w:sz="4" w:space="0" w:color="auto"/>
            </w:tcBorders>
            <w:shd w:val="clear" w:color="auto" w:fill="EAF1DD"/>
            <w:hideMark/>
          </w:tcPr>
          <w:p w:rsidR="00E30228" w:rsidRPr="005115EA" w:rsidRDefault="00E30228" w:rsidP="001A4317">
            <w:pPr>
              <w:snapToGrid w:val="0"/>
              <w:spacing w:line="240" w:lineRule="auto"/>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for remote healthcare and assisted surgery</w:t>
            </w:r>
          </w:p>
        </w:tc>
        <w:tc>
          <w:tcPr>
            <w:tcW w:w="2835" w:type="dxa"/>
            <w:tcBorders>
              <w:bottom w:val="double" w:sz="4" w:space="0" w:color="auto"/>
            </w:tcBorders>
            <w:shd w:val="clear" w:color="auto" w:fill="EAF1DD"/>
            <w:hideMark/>
          </w:tcPr>
          <w:p w:rsidR="00E30228" w:rsidRPr="005115EA" w:rsidRDefault="00E30228" w:rsidP="0069712F">
            <w:pPr>
              <w:snapToGrid w:val="0"/>
              <w:spacing w:line="240" w:lineRule="auto"/>
              <w:contextualSpacing/>
              <w:jc w:val="center"/>
              <w:rPr>
                <w:sz w:val="16"/>
                <w:szCs w:val="16"/>
              </w:rPr>
            </w:pPr>
            <w:r>
              <w:rPr>
                <w:sz w:val="16"/>
                <w:szCs w:val="16"/>
              </w:rPr>
              <w:t xml:space="preserve">Massive </w:t>
            </w:r>
            <w:r w:rsidR="009030DE">
              <w:rPr>
                <w:sz w:val="16"/>
                <w:szCs w:val="16"/>
              </w:rPr>
              <w:t xml:space="preserve">sensor </w:t>
            </w:r>
            <w:r>
              <w:rPr>
                <w:sz w:val="16"/>
                <w:szCs w:val="16"/>
              </w:rPr>
              <w:t xml:space="preserve">connectivity for health and wellness monitoring </w:t>
            </w:r>
          </w:p>
        </w:tc>
        <w:tc>
          <w:tcPr>
            <w:tcW w:w="2693" w:type="dxa"/>
            <w:tcBorders>
              <w:bottom w:val="double" w:sz="4" w:space="0" w:color="auto"/>
            </w:tcBorders>
            <w:shd w:val="clear" w:color="auto" w:fill="EAF1DD"/>
          </w:tcPr>
          <w:p w:rsidR="00E30228" w:rsidRPr="005115EA" w:rsidRDefault="00E30228" w:rsidP="001A4317">
            <w:pPr>
              <w:snapToGrid w:val="0"/>
              <w:spacing w:line="240" w:lineRule="auto"/>
              <w:contextualSpacing/>
              <w:jc w:val="center"/>
              <w:rPr>
                <w:sz w:val="16"/>
                <w:szCs w:val="16"/>
              </w:rPr>
            </w:pPr>
            <w:r>
              <w:rPr>
                <w:sz w:val="16"/>
                <w:szCs w:val="16"/>
              </w:rPr>
              <w:t>Real-time command and control for remote medication and surgery</w:t>
            </w:r>
          </w:p>
        </w:tc>
      </w:tr>
      <w:tr w:rsidR="00E30228" w:rsidRPr="00970F6F" w:rsidTr="00C7663C">
        <w:trPr>
          <w:trHeight w:val="70"/>
        </w:trPr>
        <w:tc>
          <w:tcPr>
            <w:tcW w:w="1276" w:type="dxa"/>
            <w:tcBorders>
              <w:top w:val="double" w:sz="4" w:space="0" w:color="auto"/>
              <w:righ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Live video feed (4K, 8K, 3D) in both uplink and downlink  for remote healthcare (consultation, diagnosis, treatment, monitoring) and assisted surgery</w:t>
            </w:r>
          </w:p>
        </w:tc>
        <w:tc>
          <w:tcPr>
            <w:tcW w:w="2835" w:type="dxa"/>
            <w:tcBorders>
              <w:top w:val="double" w:sz="4" w:space="0" w:color="auto"/>
            </w:tcBorders>
            <w:shd w:val="clear" w:color="auto" w:fill="auto"/>
            <w:hideMark/>
          </w:tcPr>
          <w:p w:rsidR="00E30228" w:rsidRPr="00970F6F" w:rsidRDefault="00E30228" w:rsidP="00B911D7">
            <w:pPr>
              <w:snapToGrid w:val="0"/>
              <w:spacing w:line="240" w:lineRule="auto"/>
              <w:contextualSpacing/>
              <w:rPr>
                <w:sz w:val="16"/>
                <w:szCs w:val="16"/>
              </w:rPr>
            </w:pPr>
            <w:r>
              <w:rPr>
                <w:sz w:val="16"/>
                <w:szCs w:val="16"/>
              </w:rPr>
              <w:t>Connectivity for sensors, wearable devices and other medical devices for health monitoring and info-mediation</w:t>
            </w:r>
          </w:p>
        </w:tc>
        <w:tc>
          <w:tcPr>
            <w:tcW w:w="2693" w:type="dxa"/>
            <w:tcBorders>
              <w:top w:val="double" w:sz="4" w:space="0" w:color="auto"/>
            </w:tcBorders>
          </w:tcPr>
          <w:p w:rsidR="00E30228" w:rsidRPr="00970F6F" w:rsidRDefault="00E30228" w:rsidP="001A4317">
            <w:pPr>
              <w:snapToGrid w:val="0"/>
              <w:spacing w:line="240" w:lineRule="auto"/>
              <w:contextualSpacing/>
              <w:rPr>
                <w:sz w:val="16"/>
                <w:szCs w:val="16"/>
              </w:rPr>
            </w:pPr>
            <w:r>
              <w:rPr>
                <w:sz w:val="16"/>
                <w:szCs w:val="16"/>
              </w:rPr>
              <w:t>Real-time commands to control medical devices for treatment (.e.g</w:t>
            </w:r>
            <w:r w:rsidR="003458CB">
              <w:rPr>
                <w:sz w:val="16"/>
                <w:szCs w:val="16"/>
              </w:rPr>
              <w:t>.</w:t>
            </w:r>
            <w:r>
              <w:rPr>
                <w:sz w:val="16"/>
                <w:szCs w:val="16"/>
              </w:rPr>
              <w:t>, medication, surgery)</w:t>
            </w:r>
          </w:p>
        </w:tc>
      </w:tr>
      <w:tr w:rsidR="00E30228" w:rsidRPr="00970F6F" w:rsidTr="00C7663C">
        <w:trPr>
          <w:trHeight w:val="70"/>
        </w:trPr>
        <w:tc>
          <w:tcPr>
            <w:tcW w:w="1276" w:type="dxa"/>
            <w:tcBorders>
              <w:right w:val="double" w:sz="4" w:space="0" w:color="auto"/>
            </w:tcBorders>
            <w:shd w:val="clear" w:color="auto" w:fill="auto"/>
            <w:hideMark/>
          </w:tcPr>
          <w:p w:rsidR="00E30228" w:rsidRPr="00970F6F" w:rsidRDefault="0068506C" w:rsidP="001A4317">
            <w:pPr>
              <w:snapToGrid w:val="0"/>
              <w:spacing w:line="240" w:lineRule="auto"/>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5G</w:t>
            </w:r>
          </w:p>
        </w:tc>
        <w:tc>
          <w:tcPr>
            <w:tcW w:w="2835" w:type="dxa"/>
            <w:shd w:val="clear" w:color="auto" w:fill="auto"/>
            <w:hideMark/>
          </w:tcPr>
          <w:p w:rsidR="00E30228" w:rsidRPr="00970F6F" w:rsidRDefault="00E30228" w:rsidP="001A4317">
            <w:pPr>
              <w:snapToGrid w:val="0"/>
              <w:spacing w:line="240" w:lineRule="auto"/>
              <w:contextualSpacing/>
              <w:rPr>
                <w:sz w:val="16"/>
                <w:szCs w:val="16"/>
              </w:rPr>
            </w:pPr>
            <w:r>
              <w:rPr>
                <w:sz w:val="16"/>
                <w:szCs w:val="16"/>
              </w:rPr>
              <w:t>4G, LPWA, 5G?</w:t>
            </w:r>
          </w:p>
        </w:tc>
        <w:tc>
          <w:tcPr>
            <w:tcW w:w="2693" w:type="dxa"/>
          </w:tcPr>
          <w:p w:rsidR="00E30228" w:rsidRPr="00970F6F" w:rsidRDefault="00E30228" w:rsidP="001A4317">
            <w:pPr>
              <w:snapToGrid w:val="0"/>
              <w:spacing w:line="240" w:lineRule="auto"/>
              <w:contextualSpacing/>
              <w:rPr>
                <w:sz w:val="16"/>
                <w:szCs w:val="16"/>
              </w:rPr>
            </w:pPr>
            <w:r>
              <w:rPr>
                <w:sz w:val="16"/>
                <w:szCs w:val="16"/>
              </w:rPr>
              <w:t>5G?</w:t>
            </w:r>
          </w:p>
        </w:tc>
      </w:tr>
      <w:tr w:rsidR="00E30228" w:rsidRPr="00970F6F" w:rsidTr="00C7663C">
        <w:trPr>
          <w:trHeight w:val="379"/>
        </w:trPr>
        <w:tc>
          <w:tcPr>
            <w:tcW w:w="1276" w:type="dxa"/>
            <w:tcBorders>
              <w:right w:val="double" w:sz="4" w:space="0" w:color="auto"/>
            </w:tcBorders>
            <w:shd w:val="clear" w:color="auto" w:fill="auto"/>
            <w:hideMark/>
          </w:tcPr>
          <w:p w:rsidR="00E30228" w:rsidRPr="00970F6F" w:rsidRDefault="000D6812" w:rsidP="001A4317">
            <w:pPr>
              <w:snapToGrid w:val="0"/>
              <w:spacing w:line="240" w:lineRule="auto"/>
              <w:contextualSpacing/>
              <w:rPr>
                <w:sz w:val="16"/>
                <w:szCs w:val="16"/>
              </w:rPr>
            </w:pPr>
            <w:r>
              <w:rPr>
                <w:sz w:val="16"/>
                <w:szCs w:val="16"/>
              </w:rPr>
              <w:t xml:space="preserve">Experienced </w:t>
            </w:r>
            <w:r w:rsidR="004A544B">
              <w:rPr>
                <w:sz w:val="16"/>
                <w:szCs w:val="16"/>
              </w:rPr>
              <w:t>d</w:t>
            </w:r>
            <w:r w:rsidR="00E30228" w:rsidRPr="00970F6F">
              <w:rPr>
                <w:sz w:val="16"/>
                <w:szCs w:val="16"/>
              </w:rPr>
              <w:t>ata rate</w:t>
            </w:r>
          </w:p>
        </w:tc>
        <w:tc>
          <w:tcPr>
            <w:tcW w:w="2694" w:type="dxa"/>
            <w:tcBorders>
              <w:left w:val="double" w:sz="4" w:space="0" w:color="auto"/>
            </w:tcBorders>
            <w:shd w:val="clear" w:color="auto" w:fill="auto"/>
            <w:hideMark/>
          </w:tcPr>
          <w:p w:rsidR="00E30228" w:rsidRPr="00970F6F" w:rsidRDefault="00E30228" w:rsidP="004152DC">
            <w:pPr>
              <w:numPr>
                <w:ilvl w:val="0"/>
                <w:numId w:val="14"/>
              </w:numPr>
              <w:snapToGrid w:val="0"/>
              <w:spacing w:line="240" w:lineRule="auto"/>
              <w:ind w:left="175" w:hanging="142"/>
              <w:contextualSpacing/>
              <w:rPr>
                <w:sz w:val="16"/>
                <w:szCs w:val="16"/>
              </w:rPr>
            </w:pPr>
            <w:r w:rsidRPr="00970F6F">
              <w:rPr>
                <w:sz w:val="16"/>
                <w:szCs w:val="16"/>
              </w:rPr>
              <w:t>4K (2160/60/P): 30~40 Mb/s</w:t>
            </w:r>
            <w:r w:rsidR="00055C2A">
              <w:rPr>
                <w:sz w:val="16"/>
                <w:szCs w:val="16"/>
              </w:rPr>
              <w:t xml:space="preserve"> </w:t>
            </w:r>
          </w:p>
          <w:p w:rsidR="00E30228" w:rsidRPr="00970F6F" w:rsidRDefault="00E30228" w:rsidP="004152DC">
            <w:pPr>
              <w:numPr>
                <w:ilvl w:val="0"/>
                <w:numId w:val="14"/>
              </w:numPr>
              <w:snapToGrid w:val="0"/>
              <w:spacing w:line="240" w:lineRule="auto"/>
              <w:ind w:left="175" w:hanging="142"/>
              <w:contextualSpacing/>
              <w:rPr>
                <w:sz w:val="16"/>
                <w:szCs w:val="16"/>
              </w:rPr>
            </w:pPr>
            <w:r w:rsidRPr="00970F6F">
              <w:rPr>
                <w:sz w:val="16"/>
                <w:szCs w:val="16"/>
              </w:rPr>
              <w:t>8K (4320/60/P): 80~100 Mb/s</w:t>
            </w:r>
            <w:r w:rsidR="00055C2A">
              <w:rPr>
                <w:sz w:val="16"/>
                <w:szCs w:val="16"/>
              </w:rPr>
              <w:t xml:space="preserve"> </w:t>
            </w:r>
          </w:p>
          <w:p w:rsidR="00E30228" w:rsidRPr="00970F6F" w:rsidRDefault="00E30228" w:rsidP="004152DC">
            <w:pPr>
              <w:numPr>
                <w:ilvl w:val="0"/>
                <w:numId w:val="14"/>
              </w:numPr>
              <w:snapToGrid w:val="0"/>
              <w:spacing w:line="240" w:lineRule="auto"/>
              <w:ind w:left="175" w:hanging="142"/>
              <w:contextualSpacing/>
              <w:rPr>
                <w:sz w:val="16"/>
                <w:szCs w:val="16"/>
              </w:rPr>
            </w:pPr>
            <w:r w:rsidRPr="00970F6F">
              <w:rPr>
                <w:sz w:val="16"/>
                <w:szCs w:val="16"/>
              </w:rPr>
              <w:t>HD H.265/HEVC: ~</w:t>
            </w:r>
            <w:r w:rsidR="000406E6">
              <w:rPr>
                <w:sz w:val="16"/>
                <w:szCs w:val="16"/>
              </w:rPr>
              <w:t>1</w:t>
            </w:r>
            <w:r w:rsidRPr="00970F6F">
              <w:rPr>
                <w:sz w:val="16"/>
                <w:szCs w:val="16"/>
              </w:rPr>
              <w:t>0 Mb/s</w:t>
            </w:r>
            <w:r w:rsidR="00055C2A">
              <w:rPr>
                <w:sz w:val="16"/>
                <w:szCs w:val="16"/>
              </w:rPr>
              <w:t xml:space="preserve"> </w:t>
            </w:r>
          </w:p>
        </w:tc>
        <w:tc>
          <w:tcPr>
            <w:tcW w:w="2835" w:type="dxa"/>
            <w:shd w:val="clear" w:color="auto" w:fill="auto"/>
            <w:hideMark/>
          </w:tcPr>
          <w:p w:rsidR="00E30228" w:rsidRPr="00970F6F" w:rsidRDefault="005E10D4" w:rsidP="001A4317">
            <w:pPr>
              <w:snapToGrid w:val="0"/>
              <w:spacing w:line="240" w:lineRule="auto"/>
              <w:contextualSpacing/>
              <w:rPr>
                <w:sz w:val="16"/>
                <w:szCs w:val="16"/>
              </w:rPr>
            </w:pPr>
            <w:r>
              <w:rPr>
                <w:sz w:val="16"/>
                <w:szCs w:val="16"/>
              </w:rPr>
              <w:t>Up to 1 Mb/s or less</w:t>
            </w:r>
          </w:p>
        </w:tc>
        <w:tc>
          <w:tcPr>
            <w:tcW w:w="2693" w:type="dxa"/>
          </w:tcPr>
          <w:p w:rsidR="00E30228" w:rsidRPr="00970F6F" w:rsidRDefault="00BA49D9" w:rsidP="001A4317">
            <w:pPr>
              <w:snapToGrid w:val="0"/>
              <w:spacing w:line="240" w:lineRule="auto"/>
              <w:contextualSpacing/>
              <w:rPr>
                <w:sz w:val="16"/>
                <w:szCs w:val="16"/>
              </w:rPr>
            </w:pPr>
            <w:r>
              <w:rPr>
                <w:sz w:val="16"/>
                <w:szCs w:val="16"/>
              </w:rPr>
              <w:t>Up to 1 Mb/s for control commands</w:t>
            </w:r>
          </w:p>
        </w:tc>
      </w:tr>
      <w:tr w:rsidR="00E30228" w:rsidRPr="00970F6F" w:rsidTr="006C1EB6">
        <w:trPr>
          <w:trHeight w:val="443"/>
        </w:trPr>
        <w:tc>
          <w:tcPr>
            <w:tcW w:w="1276" w:type="dxa"/>
            <w:tcBorders>
              <w:righ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rsidR="00E30228" w:rsidRPr="00970F6F" w:rsidRDefault="006811EE" w:rsidP="003458CB">
            <w:pPr>
              <w:snapToGrid w:val="0"/>
              <w:spacing w:line="240" w:lineRule="auto"/>
              <w:contextualSpacing/>
              <w:rPr>
                <w:sz w:val="16"/>
                <w:szCs w:val="16"/>
              </w:rPr>
            </w:pPr>
            <w:r>
              <w:rPr>
                <w:sz w:val="16"/>
                <w:szCs w:val="16"/>
              </w:rPr>
              <w:t xml:space="preserve">100 </w:t>
            </w:r>
            <w:proofErr w:type="spellStart"/>
            <w:r>
              <w:rPr>
                <w:sz w:val="16"/>
                <w:szCs w:val="16"/>
              </w:rPr>
              <w:t>ms</w:t>
            </w:r>
            <w:proofErr w:type="spellEnd"/>
            <w:r>
              <w:rPr>
                <w:sz w:val="16"/>
                <w:szCs w:val="16"/>
              </w:rPr>
              <w:t xml:space="preserve"> end-to-end</w:t>
            </w:r>
          </w:p>
        </w:tc>
        <w:tc>
          <w:tcPr>
            <w:tcW w:w="2835" w:type="dxa"/>
            <w:shd w:val="clear" w:color="auto" w:fill="auto"/>
            <w:hideMark/>
          </w:tcPr>
          <w:p w:rsidR="00E30228" w:rsidRPr="00970F6F" w:rsidRDefault="005E10D4" w:rsidP="002B3AA0">
            <w:pPr>
              <w:snapToGrid w:val="0"/>
              <w:spacing w:line="240" w:lineRule="auto"/>
              <w:contextualSpacing/>
              <w:rPr>
                <w:sz w:val="16"/>
                <w:szCs w:val="16"/>
              </w:rPr>
            </w:pPr>
            <w:r>
              <w:rPr>
                <w:sz w:val="16"/>
                <w:szCs w:val="16"/>
              </w:rPr>
              <w:t>In the order of seconds to minutes</w:t>
            </w:r>
          </w:p>
        </w:tc>
        <w:tc>
          <w:tcPr>
            <w:tcW w:w="2693" w:type="dxa"/>
          </w:tcPr>
          <w:p w:rsidR="00E30228" w:rsidRPr="00E3395C" w:rsidRDefault="00E30228" w:rsidP="00E83656">
            <w:pPr>
              <w:snapToGrid w:val="0"/>
              <w:spacing w:line="240" w:lineRule="auto"/>
              <w:contextualSpacing/>
              <w:rPr>
                <w:sz w:val="16"/>
                <w:szCs w:val="16"/>
              </w:rPr>
            </w:pPr>
            <w:r>
              <w:rPr>
                <w:sz w:val="16"/>
                <w:szCs w:val="16"/>
              </w:rPr>
              <w:t>1</w:t>
            </w:r>
            <w:r w:rsidR="00D831F0">
              <w:rPr>
                <w:sz w:val="16"/>
                <w:szCs w:val="16"/>
              </w:rPr>
              <w:t>0</w:t>
            </w:r>
            <w:r w:rsidR="00284435">
              <w:rPr>
                <w:sz w:val="16"/>
                <w:szCs w:val="16"/>
              </w:rPr>
              <w:t>-</w:t>
            </w:r>
            <w:r w:rsidR="00D831F0">
              <w:rPr>
                <w:sz w:val="16"/>
                <w:szCs w:val="16"/>
              </w:rPr>
              <w:t>100</w:t>
            </w:r>
            <w:r w:rsidRPr="003B720F">
              <w:rPr>
                <w:sz w:val="16"/>
                <w:szCs w:val="16"/>
              </w:rPr>
              <w:t xml:space="preserve"> </w:t>
            </w:r>
            <w:proofErr w:type="spellStart"/>
            <w:r w:rsidRPr="003B720F">
              <w:rPr>
                <w:sz w:val="16"/>
                <w:szCs w:val="16"/>
              </w:rPr>
              <w:t>ms</w:t>
            </w:r>
            <w:proofErr w:type="spellEnd"/>
            <w:r w:rsidR="00D831F0">
              <w:rPr>
                <w:sz w:val="16"/>
                <w:szCs w:val="16"/>
              </w:rPr>
              <w:t xml:space="preserve"> end-to-end</w:t>
            </w:r>
            <w:r w:rsidRPr="003B720F">
              <w:rPr>
                <w:sz w:val="16"/>
                <w:szCs w:val="16"/>
              </w:rPr>
              <w:t xml:space="preserve"> </w:t>
            </w:r>
          </w:p>
        </w:tc>
      </w:tr>
      <w:tr w:rsidR="00E30228" w:rsidRPr="00970F6F" w:rsidTr="00C7663C">
        <w:trPr>
          <w:trHeight w:val="70"/>
        </w:trPr>
        <w:tc>
          <w:tcPr>
            <w:tcW w:w="1276" w:type="dxa"/>
            <w:tcBorders>
              <w:righ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Reliability</w:t>
            </w:r>
            <w:r w:rsidRPr="00970F6F">
              <w:rPr>
                <w:sz w:val="16"/>
                <w:szCs w:val="16"/>
              </w:rPr>
              <w:br/>
              <w:t>(</w:t>
            </w:r>
            <w:r w:rsidR="0021599D">
              <w:rPr>
                <w:sz w:val="16"/>
                <w:szCs w:val="16"/>
              </w:rPr>
              <w:t xml:space="preserve">IP </w:t>
            </w:r>
            <w:r w:rsidRPr="00970F6F">
              <w:rPr>
                <w:sz w:val="16"/>
                <w:szCs w:val="16"/>
              </w:rPr>
              <w:t xml:space="preserve">packet delivery </w:t>
            </w:r>
            <w:r w:rsidR="0021599D">
              <w:rPr>
                <w:sz w:val="16"/>
                <w:szCs w:val="16"/>
              </w:rPr>
              <w:t>with</w:t>
            </w:r>
            <w:r w:rsidRPr="00970F6F">
              <w:rPr>
                <w:sz w:val="16"/>
                <w:szCs w:val="16"/>
              </w:rPr>
              <w:t xml:space="preserve">in </w:t>
            </w:r>
            <w:r w:rsidR="0021599D">
              <w:rPr>
                <w:sz w:val="16"/>
                <w:szCs w:val="16"/>
              </w:rPr>
              <w:t>latency bound</w:t>
            </w:r>
            <w:r w:rsidRPr="00970F6F">
              <w:rPr>
                <w:sz w:val="16"/>
                <w:szCs w:val="16"/>
              </w:rPr>
              <w:t>)</w:t>
            </w:r>
          </w:p>
        </w:tc>
        <w:tc>
          <w:tcPr>
            <w:tcW w:w="2694" w:type="dxa"/>
            <w:tcBorders>
              <w:left w:val="double" w:sz="4" w:space="0" w:color="auto"/>
            </w:tcBorders>
            <w:shd w:val="clear" w:color="auto" w:fill="auto"/>
            <w:hideMark/>
          </w:tcPr>
          <w:p w:rsidR="00E30228" w:rsidRPr="003B720F" w:rsidRDefault="00E30228" w:rsidP="003B720F">
            <w:pPr>
              <w:snapToGrid w:val="0"/>
              <w:spacing w:line="240" w:lineRule="auto"/>
              <w:contextualSpacing/>
              <w:rPr>
                <w:sz w:val="16"/>
                <w:szCs w:val="16"/>
              </w:rPr>
            </w:pPr>
            <w:r w:rsidRPr="003B720F">
              <w:rPr>
                <w:sz w:val="16"/>
                <w:szCs w:val="16"/>
              </w:rPr>
              <w:t xml:space="preserve">Critical </w:t>
            </w:r>
          </w:p>
          <w:p w:rsidR="00E30228" w:rsidRPr="00970F6F" w:rsidRDefault="00E30228" w:rsidP="003B720F">
            <w:pPr>
              <w:snapToGrid w:val="0"/>
              <w:spacing w:line="240" w:lineRule="auto"/>
              <w:contextualSpacing/>
              <w:rPr>
                <w:sz w:val="16"/>
                <w:szCs w:val="16"/>
              </w:rPr>
            </w:pPr>
          </w:p>
        </w:tc>
        <w:tc>
          <w:tcPr>
            <w:tcW w:w="2835" w:type="dxa"/>
            <w:shd w:val="clear" w:color="auto" w:fill="auto"/>
            <w:hideMark/>
          </w:tcPr>
          <w:p w:rsidR="00E30228" w:rsidRPr="00970F6F" w:rsidRDefault="005E10D4" w:rsidP="003B720F">
            <w:pPr>
              <w:snapToGrid w:val="0"/>
              <w:spacing w:line="240" w:lineRule="auto"/>
              <w:contextualSpacing/>
              <w:rPr>
                <w:sz w:val="16"/>
                <w:szCs w:val="16"/>
              </w:rPr>
            </w:pPr>
            <w:r>
              <w:rPr>
                <w:sz w:val="16"/>
                <w:szCs w:val="16"/>
              </w:rPr>
              <w:t>Not critical</w:t>
            </w:r>
          </w:p>
        </w:tc>
        <w:tc>
          <w:tcPr>
            <w:tcW w:w="2693" w:type="dxa"/>
          </w:tcPr>
          <w:p w:rsidR="00E30228" w:rsidRPr="003B720F" w:rsidRDefault="00E30228" w:rsidP="003458CB">
            <w:pPr>
              <w:snapToGrid w:val="0"/>
              <w:spacing w:line="240" w:lineRule="auto"/>
              <w:contextualSpacing/>
              <w:rPr>
                <w:sz w:val="16"/>
                <w:szCs w:val="16"/>
              </w:rPr>
            </w:pPr>
            <w:r w:rsidRPr="003B720F">
              <w:rPr>
                <w:sz w:val="16"/>
                <w:szCs w:val="16"/>
              </w:rPr>
              <w:t xml:space="preserve">Critical </w:t>
            </w:r>
          </w:p>
          <w:p w:rsidR="00E30228" w:rsidRPr="003B720F" w:rsidRDefault="00E30228" w:rsidP="003458CB">
            <w:pPr>
              <w:snapToGrid w:val="0"/>
              <w:spacing w:line="240" w:lineRule="auto"/>
              <w:ind w:left="175"/>
              <w:contextualSpacing/>
              <w:rPr>
                <w:sz w:val="16"/>
                <w:szCs w:val="16"/>
              </w:rPr>
            </w:pPr>
          </w:p>
        </w:tc>
      </w:tr>
      <w:tr w:rsidR="00E30228" w:rsidRPr="00970F6F" w:rsidTr="00C7663C">
        <w:trPr>
          <w:trHeight w:val="60"/>
        </w:trPr>
        <w:tc>
          <w:tcPr>
            <w:tcW w:w="1276" w:type="dxa"/>
            <w:tcBorders>
              <w:righ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#Devices</w:t>
            </w:r>
          </w:p>
        </w:tc>
        <w:tc>
          <w:tcPr>
            <w:tcW w:w="2694" w:type="dxa"/>
            <w:tcBorders>
              <w:left w:val="double" w:sz="4" w:space="0" w:color="auto"/>
            </w:tcBorders>
            <w:shd w:val="clear" w:color="auto" w:fill="auto"/>
            <w:hideMark/>
          </w:tcPr>
          <w:p w:rsidR="00E30228" w:rsidRDefault="00E30228" w:rsidP="001A4317">
            <w:pPr>
              <w:snapToGrid w:val="0"/>
              <w:spacing w:line="240" w:lineRule="auto"/>
              <w:contextualSpacing/>
              <w:rPr>
                <w:sz w:val="16"/>
                <w:szCs w:val="16"/>
              </w:rPr>
            </w:pPr>
            <w:r w:rsidRPr="003B720F">
              <w:rPr>
                <w:sz w:val="16"/>
                <w:szCs w:val="16"/>
              </w:rPr>
              <w:t>10</w:t>
            </w:r>
            <w:r w:rsidR="00284435" w:rsidRPr="00284435">
              <w:rPr>
                <w:sz w:val="16"/>
                <w:szCs w:val="16"/>
                <w:vertAlign w:val="superscript"/>
              </w:rPr>
              <w:t>3</w:t>
            </w:r>
            <w:r w:rsidRPr="003B720F">
              <w:rPr>
                <w:sz w:val="16"/>
                <w:szCs w:val="16"/>
              </w:rPr>
              <w:t xml:space="preserve"> / km</w:t>
            </w:r>
            <w:r w:rsidRPr="0034562B">
              <w:rPr>
                <w:sz w:val="16"/>
                <w:szCs w:val="16"/>
                <w:vertAlign w:val="superscript"/>
              </w:rPr>
              <w:t>2</w:t>
            </w:r>
            <w:r w:rsidRPr="003B720F">
              <w:rPr>
                <w:sz w:val="16"/>
                <w:szCs w:val="16"/>
              </w:rPr>
              <w:t xml:space="preserve"> - Activity factor=50%</w:t>
            </w:r>
          </w:p>
          <w:p w:rsidR="00E30228" w:rsidRPr="00970F6F" w:rsidRDefault="00E30228" w:rsidP="001A4317">
            <w:pPr>
              <w:snapToGrid w:val="0"/>
              <w:spacing w:line="240" w:lineRule="auto"/>
              <w:contextualSpacing/>
              <w:rPr>
                <w:sz w:val="16"/>
                <w:szCs w:val="16"/>
              </w:rPr>
            </w:pPr>
            <w:r>
              <w:rPr>
                <w:sz w:val="16"/>
                <w:szCs w:val="16"/>
              </w:rPr>
              <w:t>Not critical for assisted surgery</w:t>
            </w:r>
          </w:p>
        </w:tc>
        <w:tc>
          <w:tcPr>
            <w:tcW w:w="2835" w:type="dxa"/>
            <w:shd w:val="clear" w:color="auto" w:fill="auto"/>
            <w:hideMark/>
          </w:tcPr>
          <w:p w:rsidR="00E30228" w:rsidRPr="00970F6F" w:rsidRDefault="00E30228" w:rsidP="00284435">
            <w:pPr>
              <w:snapToGrid w:val="0"/>
              <w:spacing w:line="240" w:lineRule="auto"/>
              <w:contextualSpacing/>
              <w:rPr>
                <w:sz w:val="16"/>
                <w:szCs w:val="16"/>
              </w:rPr>
            </w:pPr>
            <w:r w:rsidRPr="003B720F">
              <w:rPr>
                <w:sz w:val="16"/>
                <w:szCs w:val="16"/>
              </w:rPr>
              <w:t>10</w:t>
            </w:r>
            <w:r w:rsidR="00284435" w:rsidRPr="003458CB">
              <w:rPr>
                <w:sz w:val="16"/>
                <w:szCs w:val="16"/>
                <w:vertAlign w:val="superscript"/>
              </w:rPr>
              <w:t>4</w:t>
            </w:r>
            <w:r w:rsidRPr="003B720F">
              <w:rPr>
                <w:sz w:val="16"/>
                <w:szCs w:val="16"/>
              </w:rPr>
              <w:t xml:space="preserve"> / km</w:t>
            </w:r>
            <w:r w:rsidRPr="0034562B">
              <w:rPr>
                <w:sz w:val="16"/>
                <w:szCs w:val="16"/>
                <w:vertAlign w:val="superscript"/>
              </w:rPr>
              <w:t>2</w:t>
            </w:r>
            <w:r w:rsidRPr="003B720F">
              <w:rPr>
                <w:sz w:val="16"/>
                <w:szCs w:val="16"/>
              </w:rPr>
              <w:t xml:space="preserve"> </w:t>
            </w:r>
          </w:p>
        </w:tc>
        <w:tc>
          <w:tcPr>
            <w:tcW w:w="2693" w:type="dxa"/>
          </w:tcPr>
          <w:p w:rsidR="00E30228" w:rsidRPr="0069712F" w:rsidRDefault="008B3EAF" w:rsidP="00B52BA0">
            <w:pPr>
              <w:snapToGrid w:val="0"/>
              <w:spacing w:line="240" w:lineRule="auto"/>
              <w:contextualSpacing/>
              <w:rPr>
                <w:sz w:val="16"/>
                <w:szCs w:val="16"/>
              </w:rPr>
            </w:pPr>
            <w:r>
              <w:rPr>
                <w:sz w:val="16"/>
                <w:szCs w:val="16"/>
              </w:rPr>
              <w:t>Up to 100 / km</w:t>
            </w:r>
            <w:r w:rsidRPr="00E113EE">
              <w:rPr>
                <w:sz w:val="16"/>
                <w:szCs w:val="16"/>
                <w:vertAlign w:val="superscript"/>
              </w:rPr>
              <w:t>2</w:t>
            </w:r>
            <w:r>
              <w:rPr>
                <w:sz w:val="16"/>
                <w:szCs w:val="16"/>
              </w:rPr>
              <w:t xml:space="preserve"> for remote medication</w:t>
            </w:r>
          </w:p>
        </w:tc>
      </w:tr>
      <w:tr w:rsidR="00E30228" w:rsidRPr="00970F6F" w:rsidTr="00C7663C">
        <w:trPr>
          <w:trHeight w:val="64"/>
        </w:trPr>
        <w:tc>
          <w:tcPr>
            <w:tcW w:w="1276" w:type="dxa"/>
            <w:tcBorders>
              <w:right w:val="double" w:sz="4" w:space="0" w:color="auto"/>
            </w:tcBorders>
            <w:shd w:val="clear" w:color="auto" w:fill="auto"/>
            <w:hideMark/>
          </w:tcPr>
          <w:p w:rsidR="00E30228" w:rsidRPr="00970F6F" w:rsidRDefault="00E30228" w:rsidP="001A4317">
            <w:pPr>
              <w:snapToGrid w:val="0"/>
              <w:spacing w:line="240" w:lineRule="auto"/>
              <w:contextualSpacing/>
              <w:rPr>
                <w:sz w:val="16"/>
                <w:szCs w:val="16"/>
              </w:rPr>
            </w:pPr>
            <w:r w:rsidRPr="00970F6F">
              <w:rPr>
                <w:sz w:val="16"/>
                <w:szCs w:val="16"/>
              </w:rPr>
              <w:t>Battery</w:t>
            </w:r>
          </w:p>
        </w:tc>
        <w:tc>
          <w:tcPr>
            <w:tcW w:w="2694" w:type="dxa"/>
            <w:tcBorders>
              <w:left w:val="double" w:sz="4" w:space="0" w:color="auto"/>
            </w:tcBorders>
            <w:shd w:val="clear" w:color="auto" w:fill="auto"/>
            <w:hideMark/>
          </w:tcPr>
          <w:p w:rsidR="00E30228" w:rsidRPr="00970F6F" w:rsidRDefault="00A42880" w:rsidP="001A4317">
            <w:pPr>
              <w:snapToGrid w:val="0"/>
              <w:spacing w:line="240" w:lineRule="auto"/>
              <w:contextualSpacing/>
              <w:rPr>
                <w:sz w:val="16"/>
                <w:szCs w:val="16"/>
              </w:rPr>
            </w:pPr>
            <w:r>
              <w:rPr>
                <w:sz w:val="16"/>
                <w:szCs w:val="16"/>
              </w:rPr>
              <w:t>Not critical</w:t>
            </w:r>
          </w:p>
        </w:tc>
        <w:tc>
          <w:tcPr>
            <w:tcW w:w="2835" w:type="dxa"/>
            <w:shd w:val="clear" w:color="auto" w:fill="auto"/>
            <w:hideMark/>
          </w:tcPr>
          <w:p w:rsidR="00E30228" w:rsidRPr="00970F6F" w:rsidRDefault="00E30228" w:rsidP="00C7663C">
            <w:pPr>
              <w:snapToGrid w:val="0"/>
              <w:spacing w:line="240" w:lineRule="auto"/>
              <w:contextualSpacing/>
              <w:rPr>
                <w:sz w:val="16"/>
                <w:szCs w:val="16"/>
              </w:rPr>
            </w:pPr>
            <w:r w:rsidRPr="00B52BA0">
              <w:rPr>
                <w:sz w:val="16"/>
                <w:szCs w:val="16"/>
              </w:rPr>
              <w:t>15 years for wireless sensors (e.g., body parameter sensors)</w:t>
            </w:r>
          </w:p>
        </w:tc>
        <w:tc>
          <w:tcPr>
            <w:tcW w:w="2693" w:type="dxa"/>
          </w:tcPr>
          <w:p w:rsidR="00E30228" w:rsidRPr="00B52BA0" w:rsidRDefault="00A42880" w:rsidP="00C7663C">
            <w:pPr>
              <w:snapToGrid w:val="0"/>
              <w:spacing w:line="240" w:lineRule="auto"/>
              <w:contextualSpacing/>
              <w:rPr>
                <w:sz w:val="16"/>
                <w:szCs w:val="16"/>
              </w:rPr>
            </w:pPr>
            <w:r>
              <w:rPr>
                <w:sz w:val="16"/>
                <w:szCs w:val="16"/>
              </w:rPr>
              <w:t>Critical for remote medication</w:t>
            </w:r>
          </w:p>
        </w:tc>
      </w:tr>
      <w:tr w:rsidR="003F4A43" w:rsidRPr="00970F6F" w:rsidTr="00E113EE">
        <w:trPr>
          <w:trHeight w:val="70"/>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Coverage</w:t>
            </w:r>
          </w:p>
        </w:tc>
        <w:tc>
          <w:tcPr>
            <w:tcW w:w="2694" w:type="dxa"/>
            <w:tcBorders>
              <w:left w:val="double" w:sz="4" w:space="0" w:color="auto"/>
            </w:tcBorders>
            <w:shd w:val="clear" w:color="auto" w:fill="auto"/>
          </w:tcPr>
          <w:p w:rsidR="00D97A7F" w:rsidRDefault="00D97A7F" w:rsidP="00E113EE">
            <w:pPr>
              <w:snapToGrid w:val="0"/>
              <w:spacing w:line="240" w:lineRule="auto"/>
              <w:contextualSpacing/>
              <w:rPr>
                <w:sz w:val="16"/>
                <w:szCs w:val="16"/>
              </w:rPr>
            </w:pPr>
            <w:r>
              <w:rPr>
                <w:sz w:val="16"/>
                <w:szCs w:val="16"/>
              </w:rPr>
              <w:t>Important</w:t>
            </w:r>
          </w:p>
          <w:p w:rsidR="003F4A43" w:rsidRPr="00970F6F" w:rsidRDefault="00D97A7F" w:rsidP="004152DC">
            <w:pPr>
              <w:numPr>
                <w:ilvl w:val="0"/>
                <w:numId w:val="14"/>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c>
          <w:tcPr>
            <w:tcW w:w="2835" w:type="dxa"/>
            <w:shd w:val="clear" w:color="auto" w:fill="auto"/>
            <w:hideMark/>
          </w:tcPr>
          <w:p w:rsidR="003F4A43" w:rsidRDefault="003F4A43" w:rsidP="008F15F8">
            <w:pPr>
              <w:snapToGrid w:val="0"/>
              <w:spacing w:line="240" w:lineRule="auto"/>
              <w:contextualSpacing/>
              <w:rPr>
                <w:sz w:val="16"/>
                <w:szCs w:val="16"/>
              </w:rPr>
            </w:pPr>
            <w:r w:rsidRPr="00970F6F">
              <w:rPr>
                <w:sz w:val="16"/>
                <w:szCs w:val="16"/>
              </w:rPr>
              <w:t>Important</w:t>
            </w:r>
            <w:r>
              <w:rPr>
                <w:sz w:val="16"/>
                <w:szCs w:val="16"/>
              </w:rPr>
              <w:t xml:space="preserve"> </w:t>
            </w:r>
          </w:p>
          <w:p w:rsidR="003F4A43" w:rsidRPr="00970F6F" w:rsidRDefault="003F4A43" w:rsidP="004152DC">
            <w:pPr>
              <w:numPr>
                <w:ilvl w:val="0"/>
                <w:numId w:val="14"/>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c>
          <w:tcPr>
            <w:tcW w:w="2693" w:type="dxa"/>
          </w:tcPr>
          <w:p w:rsidR="003F4A43" w:rsidRDefault="003F4A43" w:rsidP="008F15F8">
            <w:pPr>
              <w:snapToGrid w:val="0"/>
              <w:spacing w:line="240" w:lineRule="auto"/>
              <w:contextualSpacing/>
              <w:rPr>
                <w:sz w:val="16"/>
                <w:szCs w:val="16"/>
              </w:rPr>
            </w:pPr>
            <w:r w:rsidRPr="00970F6F">
              <w:rPr>
                <w:sz w:val="16"/>
                <w:szCs w:val="16"/>
              </w:rPr>
              <w:t>Important</w:t>
            </w:r>
            <w:r>
              <w:rPr>
                <w:sz w:val="16"/>
                <w:szCs w:val="16"/>
              </w:rPr>
              <w:t xml:space="preserve"> </w:t>
            </w:r>
          </w:p>
          <w:p w:rsidR="003F4A43" w:rsidRPr="00970F6F" w:rsidRDefault="003F4A43" w:rsidP="004152DC">
            <w:pPr>
              <w:numPr>
                <w:ilvl w:val="0"/>
                <w:numId w:val="14"/>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r>
      <w:tr w:rsidR="003F4A43" w:rsidRPr="00970F6F" w:rsidTr="00C7663C">
        <w:trPr>
          <w:trHeight w:val="70"/>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Interwork/ roaming</w:t>
            </w:r>
          </w:p>
        </w:tc>
        <w:tc>
          <w:tcPr>
            <w:tcW w:w="2694" w:type="dxa"/>
            <w:tcBorders>
              <w:left w:val="double" w:sz="4" w:space="0" w:color="auto"/>
            </w:tcBorders>
            <w:shd w:val="clear" w:color="auto" w:fill="auto"/>
            <w:hideMark/>
          </w:tcPr>
          <w:p w:rsidR="003F4A43" w:rsidRPr="00970F6F" w:rsidRDefault="003F4A43" w:rsidP="003458CB">
            <w:pPr>
              <w:spacing w:line="240" w:lineRule="auto"/>
              <w:rPr>
                <w:sz w:val="16"/>
                <w:szCs w:val="16"/>
              </w:rPr>
            </w:pPr>
            <w:r>
              <w:rPr>
                <w:sz w:val="16"/>
                <w:szCs w:val="16"/>
              </w:rPr>
              <w:t>Interworking and roaming needed for life critical services</w:t>
            </w:r>
          </w:p>
        </w:tc>
        <w:tc>
          <w:tcPr>
            <w:tcW w:w="2835" w:type="dxa"/>
            <w:shd w:val="clear" w:color="auto" w:fill="auto"/>
            <w:hideMark/>
          </w:tcPr>
          <w:p w:rsidR="003F4A43" w:rsidRPr="00970F6F" w:rsidRDefault="003F4A43" w:rsidP="003458CB">
            <w:pPr>
              <w:spacing w:line="240" w:lineRule="auto"/>
              <w:rPr>
                <w:sz w:val="16"/>
                <w:szCs w:val="16"/>
              </w:rPr>
            </w:pPr>
            <w:r>
              <w:rPr>
                <w:sz w:val="16"/>
                <w:szCs w:val="16"/>
              </w:rPr>
              <w:t>Interworking and roaming needed for life critical services</w:t>
            </w:r>
          </w:p>
        </w:tc>
        <w:tc>
          <w:tcPr>
            <w:tcW w:w="2693" w:type="dxa"/>
          </w:tcPr>
          <w:p w:rsidR="003F4A43" w:rsidRPr="00970F6F" w:rsidRDefault="003F4A43" w:rsidP="001A4317">
            <w:pPr>
              <w:snapToGrid w:val="0"/>
              <w:spacing w:line="240" w:lineRule="auto"/>
              <w:contextualSpacing/>
              <w:rPr>
                <w:sz w:val="16"/>
                <w:szCs w:val="16"/>
              </w:rPr>
            </w:pPr>
            <w:r>
              <w:rPr>
                <w:sz w:val="16"/>
                <w:szCs w:val="16"/>
              </w:rPr>
              <w:t>Interworking and roaming needed for life critical services</w:t>
            </w:r>
          </w:p>
        </w:tc>
      </w:tr>
      <w:tr w:rsidR="003F4A43" w:rsidRPr="00970F6F" w:rsidTr="00C7663C">
        <w:trPr>
          <w:trHeight w:val="70"/>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Security</w:t>
            </w:r>
          </w:p>
        </w:tc>
        <w:tc>
          <w:tcPr>
            <w:tcW w:w="2694" w:type="dxa"/>
            <w:tcBorders>
              <w:left w:val="double" w:sz="4" w:space="0" w:color="auto"/>
            </w:tcBorders>
            <w:shd w:val="clear" w:color="auto" w:fill="auto"/>
            <w:hideMark/>
          </w:tcPr>
          <w:p w:rsidR="003F4A43" w:rsidRPr="00970F6F" w:rsidRDefault="003F4A43" w:rsidP="00292278">
            <w:pPr>
              <w:snapToGrid w:val="0"/>
              <w:spacing w:line="240" w:lineRule="auto"/>
              <w:contextualSpacing/>
              <w:rPr>
                <w:sz w:val="16"/>
                <w:szCs w:val="16"/>
              </w:rPr>
            </w:pPr>
            <w:r w:rsidRPr="007924E7">
              <w:rPr>
                <w:sz w:val="16"/>
                <w:szCs w:val="16"/>
              </w:rPr>
              <w:t>Critical (identity, authentication, data integrity, privacy)</w:t>
            </w:r>
          </w:p>
        </w:tc>
        <w:tc>
          <w:tcPr>
            <w:tcW w:w="2835" w:type="dxa"/>
            <w:shd w:val="clear" w:color="auto" w:fill="auto"/>
            <w:hideMark/>
          </w:tcPr>
          <w:p w:rsidR="003F4A43" w:rsidRPr="00970F6F" w:rsidRDefault="003F4A43" w:rsidP="001A4317">
            <w:pPr>
              <w:snapToGrid w:val="0"/>
              <w:spacing w:line="240" w:lineRule="auto"/>
              <w:contextualSpacing/>
              <w:rPr>
                <w:sz w:val="16"/>
                <w:szCs w:val="16"/>
              </w:rPr>
            </w:pPr>
            <w:r w:rsidRPr="007924E7">
              <w:rPr>
                <w:sz w:val="16"/>
                <w:szCs w:val="16"/>
              </w:rPr>
              <w:t>Critical (identity, authentication, data integrity, privacy)</w:t>
            </w:r>
          </w:p>
        </w:tc>
        <w:tc>
          <w:tcPr>
            <w:tcW w:w="2693" w:type="dxa"/>
          </w:tcPr>
          <w:p w:rsidR="003F4A43" w:rsidRPr="007924E7" w:rsidRDefault="003F4A43" w:rsidP="001A4317">
            <w:pPr>
              <w:snapToGrid w:val="0"/>
              <w:spacing w:line="240" w:lineRule="auto"/>
              <w:contextualSpacing/>
              <w:rPr>
                <w:sz w:val="16"/>
                <w:szCs w:val="16"/>
              </w:rPr>
            </w:pPr>
            <w:r>
              <w:rPr>
                <w:sz w:val="16"/>
                <w:szCs w:val="16"/>
              </w:rPr>
              <w:t>Critical (identity, authentication, data integrity, privacy)</w:t>
            </w:r>
          </w:p>
        </w:tc>
      </w:tr>
      <w:tr w:rsidR="003F4A43" w:rsidRPr="00970F6F" w:rsidTr="00C7663C">
        <w:trPr>
          <w:trHeight w:val="70"/>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3F4A43" w:rsidRPr="00CB766B" w:rsidRDefault="003F4A43" w:rsidP="00CB766B">
            <w:pPr>
              <w:snapToGrid w:val="0"/>
              <w:spacing w:line="240" w:lineRule="auto"/>
              <w:contextualSpacing/>
              <w:rPr>
                <w:sz w:val="16"/>
                <w:szCs w:val="16"/>
              </w:rPr>
            </w:pPr>
            <w:r w:rsidRPr="00CB766B">
              <w:rPr>
                <w:sz w:val="16"/>
                <w:szCs w:val="16"/>
              </w:rPr>
              <w:t>Not critical, 1-10 m</w:t>
            </w:r>
          </w:p>
          <w:p w:rsidR="003F4A43" w:rsidRPr="00970F6F" w:rsidRDefault="003F4A43" w:rsidP="004152DC">
            <w:pPr>
              <w:numPr>
                <w:ilvl w:val="0"/>
                <w:numId w:val="14"/>
              </w:numPr>
              <w:snapToGrid w:val="0"/>
              <w:spacing w:line="240" w:lineRule="auto"/>
              <w:ind w:left="175" w:hanging="142"/>
              <w:contextualSpacing/>
              <w:rPr>
                <w:sz w:val="16"/>
                <w:szCs w:val="16"/>
              </w:rPr>
            </w:pPr>
            <w:r w:rsidRPr="00CB766B">
              <w:rPr>
                <w:sz w:val="16"/>
                <w:szCs w:val="16"/>
              </w:rPr>
              <w:t>Indoor positioning also needed, e.g., house, medical centr</w:t>
            </w:r>
            <w:r>
              <w:rPr>
                <w:sz w:val="16"/>
                <w:szCs w:val="16"/>
              </w:rPr>
              <w:t>e</w:t>
            </w:r>
          </w:p>
        </w:tc>
        <w:tc>
          <w:tcPr>
            <w:tcW w:w="2835" w:type="dxa"/>
            <w:shd w:val="clear" w:color="auto" w:fill="auto"/>
            <w:hideMark/>
          </w:tcPr>
          <w:p w:rsidR="003F4A43" w:rsidRPr="00CB766B" w:rsidRDefault="003F4A43" w:rsidP="00CB766B">
            <w:pPr>
              <w:snapToGrid w:val="0"/>
              <w:spacing w:line="240" w:lineRule="auto"/>
              <w:contextualSpacing/>
              <w:rPr>
                <w:sz w:val="16"/>
                <w:szCs w:val="16"/>
              </w:rPr>
            </w:pPr>
            <w:r w:rsidRPr="00CB766B">
              <w:rPr>
                <w:sz w:val="16"/>
                <w:szCs w:val="16"/>
              </w:rPr>
              <w:t>Not critical, 1</w:t>
            </w:r>
            <w:r>
              <w:rPr>
                <w:sz w:val="16"/>
                <w:szCs w:val="16"/>
              </w:rPr>
              <w:t xml:space="preserve"> </w:t>
            </w:r>
            <w:r w:rsidRPr="00CB766B">
              <w:rPr>
                <w:sz w:val="16"/>
                <w:szCs w:val="16"/>
              </w:rPr>
              <w:t>-10 m</w:t>
            </w:r>
          </w:p>
          <w:p w:rsidR="003F4A43" w:rsidRPr="00970F6F" w:rsidRDefault="003F4A43" w:rsidP="004152DC">
            <w:pPr>
              <w:numPr>
                <w:ilvl w:val="0"/>
                <w:numId w:val="14"/>
              </w:numPr>
              <w:snapToGrid w:val="0"/>
              <w:spacing w:line="240" w:lineRule="auto"/>
              <w:ind w:left="175" w:hanging="142"/>
              <w:contextualSpacing/>
              <w:rPr>
                <w:sz w:val="16"/>
                <w:szCs w:val="16"/>
              </w:rPr>
            </w:pPr>
            <w:r w:rsidRPr="00CB766B">
              <w:rPr>
                <w:sz w:val="16"/>
                <w:szCs w:val="16"/>
              </w:rPr>
              <w:t>Indoor positioning also needed, e.g., house, medical centre</w:t>
            </w:r>
          </w:p>
        </w:tc>
        <w:tc>
          <w:tcPr>
            <w:tcW w:w="2693" w:type="dxa"/>
          </w:tcPr>
          <w:p w:rsidR="003F4A43" w:rsidRDefault="003F4A43" w:rsidP="009F0C69">
            <w:pPr>
              <w:snapToGrid w:val="0"/>
              <w:spacing w:line="240" w:lineRule="auto"/>
              <w:contextualSpacing/>
              <w:rPr>
                <w:sz w:val="16"/>
                <w:szCs w:val="16"/>
              </w:rPr>
            </w:pPr>
            <w:r>
              <w:rPr>
                <w:sz w:val="16"/>
                <w:szCs w:val="16"/>
              </w:rPr>
              <w:t>Not critical</w:t>
            </w:r>
          </w:p>
          <w:p w:rsidR="003F4A43" w:rsidRPr="00CB766B" w:rsidRDefault="003F4A43" w:rsidP="004152DC">
            <w:pPr>
              <w:numPr>
                <w:ilvl w:val="0"/>
                <w:numId w:val="14"/>
              </w:numPr>
              <w:snapToGrid w:val="0"/>
              <w:spacing w:line="240" w:lineRule="auto"/>
              <w:ind w:left="175" w:hanging="142"/>
              <w:contextualSpacing/>
              <w:rPr>
                <w:sz w:val="16"/>
                <w:szCs w:val="16"/>
              </w:rPr>
            </w:pPr>
            <w:r>
              <w:rPr>
                <w:sz w:val="16"/>
                <w:szCs w:val="16"/>
              </w:rPr>
              <w:t>For remote surgery, a robotic device will take care of local accuracy</w:t>
            </w:r>
          </w:p>
        </w:tc>
      </w:tr>
      <w:tr w:rsidR="003F4A43" w:rsidRPr="00970F6F" w:rsidTr="00C7663C">
        <w:trPr>
          <w:trHeight w:val="253"/>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Other capabilities</w:t>
            </w:r>
          </w:p>
        </w:tc>
        <w:tc>
          <w:tcPr>
            <w:tcW w:w="2694" w:type="dxa"/>
            <w:tcBorders>
              <w:left w:val="double" w:sz="4" w:space="0" w:color="auto"/>
            </w:tcBorders>
            <w:shd w:val="clear" w:color="auto" w:fill="auto"/>
            <w:hideMark/>
          </w:tcPr>
          <w:p w:rsidR="003F4A43" w:rsidRPr="00970F6F" w:rsidRDefault="003F4A43" w:rsidP="003458CB">
            <w:pPr>
              <w:snapToGrid w:val="0"/>
              <w:spacing w:line="240" w:lineRule="auto"/>
              <w:contextualSpacing/>
              <w:rPr>
                <w:sz w:val="16"/>
                <w:szCs w:val="16"/>
              </w:rPr>
            </w:pPr>
            <w:r w:rsidRPr="00283CA8">
              <w:rPr>
                <w:sz w:val="16"/>
                <w:szCs w:val="16"/>
              </w:rPr>
              <w:t>Resilienc</w:t>
            </w:r>
            <w:r>
              <w:rPr>
                <w:sz w:val="16"/>
                <w:szCs w:val="16"/>
              </w:rPr>
              <w:t>y for life</w:t>
            </w:r>
            <w:r w:rsidR="00747D99">
              <w:rPr>
                <w:sz w:val="16"/>
                <w:szCs w:val="16"/>
              </w:rPr>
              <w:t>-</w:t>
            </w:r>
            <w:r>
              <w:rPr>
                <w:sz w:val="16"/>
                <w:szCs w:val="16"/>
              </w:rPr>
              <w:t>critical services</w:t>
            </w:r>
          </w:p>
        </w:tc>
        <w:tc>
          <w:tcPr>
            <w:tcW w:w="2835" w:type="dxa"/>
            <w:shd w:val="clear" w:color="auto" w:fill="auto"/>
            <w:hideMark/>
          </w:tcPr>
          <w:p w:rsidR="003F4A43" w:rsidRPr="00970F6F" w:rsidRDefault="003F4A43" w:rsidP="003458CB">
            <w:pPr>
              <w:snapToGrid w:val="0"/>
              <w:spacing w:line="240" w:lineRule="auto"/>
              <w:ind w:left="33"/>
              <w:contextualSpacing/>
              <w:rPr>
                <w:sz w:val="16"/>
                <w:szCs w:val="16"/>
              </w:rPr>
            </w:pPr>
          </w:p>
        </w:tc>
        <w:tc>
          <w:tcPr>
            <w:tcW w:w="2693" w:type="dxa"/>
          </w:tcPr>
          <w:p w:rsidR="003F4A43" w:rsidRDefault="003F4A43" w:rsidP="00B735FE">
            <w:pPr>
              <w:snapToGrid w:val="0"/>
              <w:spacing w:line="240" w:lineRule="auto"/>
              <w:contextualSpacing/>
              <w:rPr>
                <w:sz w:val="16"/>
                <w:szCs w:val="16"/>
              </w:rPr>
            </w:pPr>
            <w:r w:rsidRPr="00283CA8">
              <w:rPr>
                <w:sz w:val="16"/>
                <w:szCs w:val="16"/>
              </w:rPr>
              <w:t>Resilienc</w:t>
            </w:r>
            <w:r>
              <w:rPr>
                <w:sz w:val="16"/>
                <w:szCs w:val="16"/>
              </w:rPr>
              <w:t>y for life</w:t>
            </w:r>
            <w:r w:rsidR="00747D99">
              <w:rPr>
                <w:sz w:val="16"/>
                <w:szCs w:val="16"/>
              </w:rPr>
              <w:t>-</w:t>
            </w:r>
            <w:r>
              <w:rPr>
                <w:sz w:val="16"/>
                <w:szCs w:val="16"/>
              </w:rPr>
              <w:t>critical services</w:t>
            </w:r>
          </w:p>
        </w:tc>
      </w:tr>
      <w:tr w:rsidR="003F4A43" w:rsidRPr="00970F6F" w:rsidTr="00C7663C">
        <w:trPr>
          <w:trHeight w:val="60"/>
        </w:trPr>
        <w:tc>
          <w:tcPr>
            <w:tcW w:w="1276" w:type="dxa"/>
            <w:tcBorders>
              <w:right w:val="double" w:sz="4" w:space="0" w:color="auto"/>
            </w:tcBorders>
            <w:shd w:val="clear" w:color="auto" w:fill="auto"/>
            <w:hideMark/>
          </w:tcPr>
          <w:p w:rsidR="003F4A43" w:rsidRPr="00970F6F" w:rsidRDefault="003F4A43" w:rsidP="001A4317">
            <w:pPr>
              <w:snapToGrid w:val="0"/>
              <w:spacing w:line="240" w:lineRule="auto"/>
              <w:contextualSpacing/>
              <w:rPr>
                <w:sz w:val="16"/>
                <w:szCs w:val="16"/>
              </w:rPr>
            </w:pPr>
            <w:r w:rsidRPr="00970F6F">
              <w:rPr>
                <w:sz w:val="16"/>
                <w:szCs w:val="16"/>
              </w:rPr>
              <w:t>External dependencies</w:t>
            </w:r>
          </w:p>
        </w:tc>
        <w:tc>
          <w:tcPr>
            <w:tcW w:w="2694" w:type="dxa"/>
            <w:tcBorders>
              <w:left w:val="double" w:sz="4" w:space="0" w:color="auto"/>
            </w:tcBorders>
            <w:shd w:val="clear" w:color="auto" w:fill="auto"/>
            <w:hideMark/>
          </w:tcPr>
          <w:p w:rsidR="003F4A43" w:rsidRPr="00970F6F" w:rsidRDefault="003F4A43" w:rsidP="003458CB">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c>
          <w:tcPr>
            <w:tcW w:w="2835" w:type="dxa"/>
            <w:shd w:val="clear" w:color="auto" w:fill="auto"/>
            <w:hideMark/>
          </w:tcPr>
          <w:p w:rsidR="003F4A43" w:rsidRPr="00970F6F" w:rsidRDefault="003F4A43" w:rsidP="003458CB">
            <w:pPr>
              <w:spacing w:line="240" w:lineRule="auto"/>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c>
          <w:tcPr>
            <w:tcW w:w="2693" w:type="dxa"/>
          </w:tcPr>
          <w:p w:rsidR="003F4A43" w:rsidRPr="002A7EEE" w:rsidRDefault="003F4A43" w:rsidP="001A4317">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w:t>
            </w:r>
          </w:p>
        </w:tc>
      </w:tr>
    </w:tbl>
    <w:p w:rsidR="00C8414F" w:rsidRPr="000A1B29" w:rsidRDefault="00737858" w:rsidP="001A4317">
      <w:pPr>
        <w:pStyle w:val="berschrift2"/>
        <w:rPr>
          <w:lang w:val="en-GB"/>
        </w:rPr>
      </w:pPr>
      <w:bookmarkStart w:id="39" w:name="_Toc457903158"/>
      <w:r w:rsidRPr="000A1B29">
        <w:rPr>
          <w:lang w:val="en-GB"/>
        </w:rPr>
        <w:t>Outlook</w:t>
      </w:r>
      <w:bookmarkEnd w:id="39"/>
    </w:p>
    <w:p w:rsidR="0010571D" w:rsidRPr="000A1B29" w:rsidRDefault="0010571D" w:rsidP="005F2CBF">
      <w:pPr>
        <w:spacing w:before="240" w:after="240"/>
      </w:pPr>
      <w:r w:rsidRPr="000A1B29">
        <w:t xml:space="preserve">Telepresence and augmented reality could play a big role in remote healthcare (consultation, diagnosis, treatment and monitoring). New technologies could enable </w:t>
      </w:r>
      <w:proofErr w:type="spellStart"/>
      <w:r w:rsidRPr="000A1B29">
        <w:t>telcos</w:t>
      </w:r>
      <w:proofErr w:type="spellEnd"/>
      <w:r w:rsidRPr="000A1B29">
        <w:t xml:space="preserve"> to deliver the high data rates required for live streaming of high resolution video and augmented reality. However, alternative technologies (e.g., FTTH, HEW) could also be used in indoor environments. Outdoor environments could provide an opportunity for </w:t>
      </w:r>
      <w:proofErr w:type="spellStart"/>
      <w:r w:rsidRPr="000A1B29">
        <w:t>telcos</w:t>
      </w:r>
      <w:proofErr w:type="spellEnd"/>
      <w:r w:rsidRPr="000A1B29">
        <w:t>. For use cases such as assisted surgery, the reliability requirements would be critical.</w:t>
      </w:r>
      <w:r w:rsidR="00993240">
        <w:t xml:space="preserve"> Remote surgery imposes very stringent requirem</w:t>
      </w:r>
      <w:r w:rsidR="00856815">
        <w:t>ents on latency and reliability.</w:t>
      </w:r>
      <w:r w:rsidR="00C924BB">
        <w:t xml:space="preserve"> Providing and meeting </w:t>
      </w:r>
      <w:proofErr w:type="spellStart"/>
      <w:r w:rsidR="00C924BB">
        <w:t>QoS</w:t>
      </w:r>
      <w:proofErr w:type="spellEnd"/>
      <w:r w:rsidR="00C924BB">
        <w:t xml:space="preserve"> guarantees for such services would pose a significant challenge.</w:t>
      </w:r>
      <w:r w:rsidR="00856815">
        <w:t xml:space="preserve"> </w:t>
      </w:r>
      <w:r w:rsidRPr="000A1B29">
        <w:t xml:space="preserve">In addition, the legal environment regarding liability could significantly impact the prospects for </w:t>
      </w:r>
      <w:proofErr w:type="spellStart"/>
      <w:r w:rsidRPr="000A1B29">
        <w:t>telcos</w:t>
      </w:r>
      <w:proofErr w:type="spellEnd"/>
      <w:r w:rsidRPr="000A1B29">
        <w:t xml:space="preserve"> to play in this space. </w:t>
      </w:r>
    </w:p>
    <w:p w:rsidR="00F65BAF" w:rsidRPr="000A1B29" w:rsidRDefault="0010571D" w:rsidP="00FC76C3">
      <w:pPr>
        <w:spacing w:after="240"/>
      </w:pPr>
      <w:r w:rsidRPr="000A1B29">
        <w:t xml:space="preserve">Other opportunities exist in the layers above connectivity. For instance, </w:t>
      </w:r>
      <w:r w:rsidR="00680186">
        <w:t xml:space="preserve">providing platforms for </w:t>
      </w:r>
      <w:r w:rsidRPr="000A1B29">
        <w:t>big data collection, brokerage</w:t>
      </w:r>
      <w:r w:rsidR="000A6C1F">
        <w:t>, processing</w:t>
      </w:r>
      <w:r w:rsidRPr="000A1B29">
        <w:t xml:space="preserve"> and analysis could facilitate the provisioning of individualized medicine and value added services (e.g., </w:t>
      </w:r>
      <w:r w:rsidR="00680186">
        <w:t>billing, guaranteeing legal compliance of market participants</w:t>
      </w:r>
      <w:r w:rsidRPr="000A1B29">
        <w:t xml:space="preserve">). Nevertheless, the opportunities in this space are currently limited by technical (e.g., lack of standardized interfaces, data formats, security), regulatory (e.g., constraints on what can be done with personal data in many jurisdictions, RF constraints on medical devices) and legal liability issues. </w:t>
      </w:r>
    </w:p>
    <w:p w:rsidR="00F65BAF" w:rsidRPr="005F2CBF" w:rsidRDefault="00F65BAF" w:rsidP="001A4317">
      <w:pPr>
        <w:rPr>
          <w:sz w:val="20"/>
          <w:szCs w:val="20"/>
        </w:rPr>
      </w:pPr>
    </w:p>
    <w:p w:rsidR="00F65BAF" w:rsidRPr="000A1B29" w:rsidRDefault="00F65BAF" w:rsidP="001A4317">
      <w:pPr>
        <w:pStyle w:val="berschrift1"/>
        <w:rPr>
          <w:lang w:val="en-GB"/>
        </w:rPr>
      </w:pPr>
      <w:bookmarkStart w:id="40" w:name="_Toc457903159"/>
      <w:r w:rsidRPr="000A1B29">
        <w:rPr>
          <w:lang w:val="en-GB"/>
        </w:rPr>
        <w:t xml:space="preserve">Smart </w:t>
      </w:r>
      <w:r w:rsidR="000543E3">
        <w:rPr>
          <w:lang w:val="en-GB"/>
        </w:rPr>
        <w:t>C</w:t>
      </w:r>
      <w:r w:rsidRPr="000A1B29">
        <w:rPr>
          <w:lang w:val="en-GB"/>
        </w:rPr>
        <w:t>ities</w:t>
      </w:r>
      <w:r w:rsidR="0039333F">
        <w:rPr>
          <w:lang w:val="en-GB"/>
        </w:rPr>
        <w:t xml:space="preserve"> and </w:t>
      </w:r>
      <w:r w:rsidR="00986EFF">
        <w:rPr>
          <w:lang w:val="en-GB"/>
        </w:rPr>
        <w:t>Utilities</w:t>
      </w:r>
      <w:bookmarkEnd w:id="40"/>
    </w:p>
    <w:p w:rsidR="00312D8F" w:rsidRPr="00030F08" w:rsidRDefault="002053D1" w:rsidP="00FD25C3">
      <w:pPr>
        <w:spacing w:before="240" w:after="240"/>
      </w:pPr>
      <w:r w:rsidRPr="00030F08">
        <w:t xml:space="preserve">Smart cities leverage </w:t>
      </w:r>
      <w:r w:rsidR="009E1049" w:rsidRPr="00030F08">
        <w:t>the power of ICTs to deploy, manage, use</w:t>
      </w:r>
      <w:r w:rsidR="00987A39">
        <w:t>,</w:t>
      </w:r>
      <w:r w:rsidR="009E1049" w:rsidRPr="00030F08">
        <w:t xml:space="preserve"> maintain</w:t>
      </w:r>
      <w:r w:rsidR="00987A39">
        <w:t xml:space="preserve"> and transform</w:t>
      </w:r>
      <w:r w:rsidR="009E1049" w:rsidRPr="00030F08">
        <w:t xml:space="preserve"> a city’s assets</w:t>
      </w:r>
      <w:r w:rsidR="00721F51" w:rsidRPr="00030F08">
        <w:t xml:space="preserve"> </w:t>
      </w:r>
      <w:r w:rsidR="00987A39">
        <w:t xml:space="preserve">into engines of growth </w:t>
      </w:r>
      <w:r w:rsidR="00721F51" w:rsidRPr="00030F08">
        <w:t>to meet the needs of the citizens</w:t>
      </w:r>
      <w:r w:rsidRPr="00030F08">
        <w:t>, the society</w:t>
      </w:r>
      <w:r w:rsidR="00721F51" w:rsidRPr="00030F08">
        <w:t xml:space="preserve"> and the environment</w:t>
      </w:r>
      <w:r w:rsidRPr="00030F08">
        <w:t xml:space="preserve"> efficiently and sustainably</w:t>
      </w:r>
      <w:r w:rsidR="00721F51" w:rsidRPr="00030F08">
        <w:t>.</w:t>
      </w:r>
      <w:r w:rsidRPr="00030F08">
        <w:t xml:space="preserve"> </w:t>
      </w:r>
      <w:r w:rsidR="00312D8F" w:rsidRPr="00030F08">
        <w:t>Smart city initiative</w:t>
      </w:r>
      <w:r w:rsidR="0028665A">
        <w:t>s</w:t>
      </w:r>
      <w:r w:rsidR="00312D8F" w:rsidRPr="00030F08">
        <w:t xml:space="preserve"> could span areas such as infrastructure (e.g., street lighting, transportation systems), utilities (e.g., power plants, energy distribution networks, water supply networks</w:t>
      </w:r>
      <w:r w:rsidR="00040E74">
        <w:t xml:space="preserve"> and</w:t>
      </w:r>
      <w:r w:rsidR="00312D8F" w:rsidRPr="00030F08">
        <w:t xml:space="preserve"> waste management), public safety (e.g., la</w:t>
      </w:r>
      <w:r w:rsidR="008F1E91">
        <w:t xml:space="preserve">w enforcement, disaster warning and </w:t>
      </w:r>
      <w:r w:rsidR="00312D8F" w:rsidRPr="00030F08">
        <w:t>management</w:t>
      </w:r>
      <w:r w:rsidR="00EF2BCC" w:rsidRPr="00030F08">
        <w:t xml:space="preserve">) </w:t>
      </w:r>
      <w:r w:rsidR="00A6652F" w:rsidRPr="00030F08">
        <w:t>and other public services (e.g., healthcare, education, civic engagement and participation).</w:t>
      </w:r>
      <w:r w:rsidR="008F1E91">
        <w:t xml:space="preserve"> </w:t>
      </w:r>
      <w:r w:rsidR="002C27C1" w:rsidRPr="00030F08">
        <w:t>Thus, developments in several vertical industries have a direct relevance for smart cities</w:t>
      </w:r>
      <w:r w:rsidR="00197E03">
        <w:t xml:space="preserve"> </w:t>
      </w:r>
      <w:r w:rsidR="000A6C1F">
        <w:t>and vice versa</w:t>
      </w:r>
      <w:r w:rsidR="002C27C1" w:rsidRPr="00030F08">
        <w:t>.</w:t>
      </w:r>
    </w:p>
    <w:p w:rsidR="00865FF8" w:rsidRDefault="00F65BAF" w:rsidP="00865FF8">
      <w:pPr>
        <w:pStyle w:val="berschrift2"/>
        <w:rPr>
          <w:lang w:val="en-GB"/>
        </w:rPr>
      </w:pPr>
      <w:bookmarkStart w:id="41" w:name="_Toc457903160"/>
      <w:r w:rsidRPr="000A1B29">
        <w:rPr>
          <w:lang w:val="en-GB"/>
        </w:rPr>
        <w:t>Key drivers of industry change</w:t>
      </w:r>
      <w:bookmarkEnd w:id="41"/>
    </w:p>
    <w:p w:rsidR="00865FF8" w:rsidRPr="00865FF8" w:rsidRDefault="00865FF8" w:rsidP="00B40162">
      <w:pPr>
        <w:spacing w:before="240" w:after="240"/>
      </w:pPr>
      <w:r w:rsidRPr="00030F08">
        <w:t>S</w:t>
      </w:r>
      <w:r>
        <w:t>everal drivers already mentioned for the previous vertical industries are also relevant for smart cities. In addition, some specific drivers are elaborated below.</w:t>
      </w:r>
    </w:p>
    <w:p w:rsidR="00865FF8" w:rsidRPr="005F2CBF" w:rsidRDefault="00865FF8" w:rsidP="00865FF8">
      <w:pPr>
        <w:pStyle w:val="ColorfulShading-Accent31"/>
        <w:numPr>
          <w:ilvl w:val="0"/>
          <w:numId w:val="2"/>
        </w:numPr>
        <w:spacing w:after="120" w:line="240" w:lineRule="auto"/>
      </w:pPr>
      <w:r w:rsidRPr="000A1B29">
        <w:rPr>
          <w:rFonts w:ascii="Arial" w:hAnsi="Arial" w:cs="Arial"/>
          <w:b/>
          <w:sz w:val="19"/>
          <w:szCs w:val="19"/>
        </w:rPr>
        <w:t>Efficiency</w:t>
      </w:r>
      <w:r w:rsidRPr="00D1684C">
        <w:rPr>
          <w:rFonts w:ascii="Arial" w:eastAsia="Times New Roman" w:hAnsi="Arial"/>
          <w:spacing w:val="-4"/>
          <w:sz w:val="19"/>
          <w:szCs w:val="19"/>
          <w:lang w:eastAsia="de-DE"/>
        </w:rPr>
        <w:t xml:space="preserve"> –</w:t>
      </w:r>
      <w:r>
        <w:rPr>
          <w:rFonts w:ascii="Arial" w:eastAsia="Times New Roman" w:hAnsi="Arial"/>
          <w:spacing w:val="-4"/>
          <w:sz w:val="19"/>
          <w:szCs w:val="19"/>
          <w:lang w:eastAsia="de-DE"/>
        </w:rPr>
        <w:t xml:space="preserve"> </w:t>
      </w:r>
      <w:r w:rsidR="0038407F">
        <w:rPr>
          <w:rFonts w:ascii="Arial" w:eastAsia="Times New Roman" w:hAnsi="Arial"/>
          <w:spacing w:val="-4"/>
          <w:sz w:val="19"/>
          <w:szCs w:val="19"/>
          <w:lang w:eastAsia="de-DE"/>
        </w:rPr>
        <w:t>I</w:t>
      </w:r>
      <w:r w:rsidR="00980DD8">
        <w:rPr>
          <w:rFonts w:ascii="Arial" w:eastAsia="Times New Roman" w:hAnsi="Arial"/>
          <w:spacing w:val="-4"/>
          <w:sz w:val="19"/>
          <w:szCs w:val="19"/>
          <w:lang w:eastAsia="de-DE"/>
        </w:rPr>
        <w:t>mprovements</w:t>
      </w:r>
      <w:r>
        <w:rPr>
          <w:rFonts w:ascii="Arial" w:eastAsia="Times New Roman" w:hAnsi="Arial"/>
          <w:spacing w:val="-4"/>
          <w:sz w:val="19"/>
          <w:szCs w:val="19"/>
          <w:lang w:eastAsia="de-DE"/>
        </w:rPr>
        <w:t xml:space="preserve"> in several areas such as energy distribution and use (e.g., mismatch between supply and demand, context-unaware lighting)</w:t>
      </w:r>
      <w:r w:rsidR="00822F70">
        <w:rPr>
          <w:rFonts w:ascii="Arial" w:eastAsia="Times New Roman" w:hAnsi="Arial"/>
          <w:spacing w:val="-4"/>
          <w:sz w:val="19"/>
          <w:szCs w:val="19"/>
          <w:lang w:eastAsia="de-DE"/>
        </w:rPr>
        <w:t>,</w:t>
      </w:r>
      <w:r>
        <w:rPr>
          <w:rFonts w:ascii="Arial" w:eastAsia="Times New Roman" w:hAnsi="Arial"/>
          <w:spacing w:val="-4"/>
          <w:sz w:val="19"/>
          <w:szCs w:val="19"/>
          <w:lang w:eastAsia="de-DE"/>
        </w:rPr>
        <w:t xml:space="preserve"> public transport (e.g., long </w:t>
      </w:r>
      <w:r w:rsidR="00B42AC7">
        <w:rPr>
          <w:rFonts w:ascii="Arial" w:eastAsia="Times New Roman" w:hAnsi="Arial"/>
          <w:spacing w:val="-4"/>
          <w:sz w:val="19"/>
          <w:szCs w:val="19"/>
          <w:lang w:eastAsia="de-DE"/>
        </w:rPr>
        <w:t>transfer/</w:t>
      </w:r>
      <w:r w:rsidR="00202BC9">
        <w:rPr>
          <w:rFonts w:ascii="Arial" w:eastAsia="Times New Roman" w:hAnsi="Arial"/>
          <w:spacing w:val="-4"/>
          <w:sz w:val="19"/>
          <w:szCs w:val="19"/>
          <w:lang w:eastAsia="de-DE"/>
        </w:rPr>
        <w:t xml:space="preserve"> </w:t>
      </w:r>
      <w:r>
        <w:rPr>
          <w:rFonts w:ascii="Arial" w:eastAsia="Times New Roman" w:hAnsi="Arial"/>
          <w:spacing w:val="-4"/>
          <w:sz w:val="19"/>
          <w:szCs w:val="19"/>
          <w:lang w:eastAsia="de-DE"/>
        </w:rPr>
        <w:t>waiting and commuting times)</w:t>
      </w:r>
      <w:r w:rsidR="00822F70">
        <w:rPr>
          <w:rFonts w:ascii="Arial" w:eastAsia="Times New Roman" w:hAnsi="Arial"/>
          <w:spacing w:val="-4"/>
          <w:sz w:val="19"/>
          <w:szCs w:val="19"/>
          <w:lang w:eastAsia="de-DE"/>
        </w:rPr>
        <w:t xml:space="preserve"> </w:t>
      </w:r>
      <w:r w:rsidR="00C5251A">
        <w:rPr>
          <w:rFonts w:ascii="Arial" w:eastAsia="Times New Roman" w:hAnsi="Arial"/>
          <w:spacing w:val="-4"/>
          <w:sz w:val="19"/>
          <w:szCs w:val="19"/>
          <w:lang w:eastAsia="de-DE"/>
        </w:rPr>
        <w:t xml:space="preserve">and education </w:t>
      </w:r>
      <w:r w:rsidR="00822F70">
        <w:rPr>
          <w:rFonts w:ascii="Arial" w:eastAsia="Times New Roman" w:hAnsi="Arial"/>
          <w:spacing w:val="-4"/>
          <w:sz w:val="19"/>
          <w:szCs w:val="19"/>
          <w:lang w:eastAsia="de-DE"/>
        </w:rPr>
        <w:t>can help to reduce costs while meeting the needs of citizens and improving their quality of life.</w:t>
      </w:r>
    </w:p>
    <w:p w:rsidR="00D15F9B" w:rsidRPr="00822F70" w:rsidRDefault="00D15F9B" w:rsidP="005F2CBF">
      <w:pPr>
        <w:pStyle w:val="ColorfulShading-Accent31"/>
        <w:spacing w:after="0" w:line="240" w:lineRule="auto"/>
        <w:ind w:left="0"/>
      </w:pPr>
    </w:p>
    <w:p w:rsidR="00865FF8" w:rsidRDefault="00865FF8" w:rsidP="00865FF8">
      <w:pPr>
        <w:pStyle w:val="ColorfulShading-Accent31"/>
        <w:numPr>
          <w:ilvl w:val="0"/>
          <w:numId w:val="2"/>
        </w:numPr>
        <w:spacing w:after="120" w:line="240" w:lineRule="auto"/>
        <w:rPr>
          <w:rFonts w:ascii="Arial" w:eastAsia="Times New Roman" w:hAnsi="Arial"/>
          <w:spacing w:val="-4"/>
          <w:sz w:val="19"/>
          <w:szCs w:val="19"/>
          <w:lang w:eastAsia="de-DE"/>
        </w:rPr>
      </w:pPr>
      <w:r>
        <w:rPr>
          <w:rFonts w:ascii="Arial" w:hAnsi="Arial" w:cs="Arial"/>
          <w:b/>
          <w:sz w:val="19"/>
          <w:szCs w:val="19"/>
        </w:rPr>
        <w:t xml:space="preserve">Sustainability </w:t>
      </w:r>
      <w:r w:rsidR="0093760A">
        <w:t>–</w:t>
      </w:r>
      <w:r w:rsidR="00C7281A">
        <w:rPr>
          <w:rFonts w:ascii="Arial" w:eastAsia="Times New Roman" w:hAnsi="Arial"/>
          <w:spacing w:val="-4"/>
          <w:sz w:val="19"/>
          <w:szCs w:val="19"/>
          <w:lang w:eastAsia="de-DE"/>
        </w:rPr>
        <w:t>M</w:t>
      </w:r>
      <w:r w:rsidR="0093760A" w:rsidRPr="009D1B82">
        <w:rPr>
          <w:rFonts w:ascii="Arial" w:eastAsia="Times New Roman" w:hAnsi="Arial"/>
          <w:spacing w:val="-4"/>
          <w:sz w:val="19"/>
          <w:szCs w:val="19"/>
          <w:lang w:eastAsia="de-DE"/>
        </w:rPr>
        <w:t>eet</w:t>
      </w:r>
      <w:r w:rsidR="00C7281A">
        <w:rPr>
          <w:rFonts w:ascii="Arial" w:eastAsia="Times New Roman" w:hAnsi="Arial"/>
          <w:spacing w:val="-4"/>
          <w:sz w:val="19"/>
          <w:szCs w:val="19"/>
          <w:lang w:eastAsia="de-DE"/>
        </w:rPr>
        <w:t>ing</w:t>
      </w:r>
      <w:r w:rsidR="0093760A" w:rsidRPr="009D1B82">
        <w:rPr>
          <w:rFonts w:ascii="Arial" w:eastAsia="Times New Roman" w:hAnsi="Arial"/>
          <w:spacing w:val="-4"/>
          <w:sz w:val="19"/>
          <w:szCs w:val="19"/>
          <w:lang w:eastAsia="de-DE"/>
        </w:rPr>
        <w:t xml:space="preserve"> the demands of urban living in an environmentally</w:t>
      </w:r>
      <w:r w:rsidR="005A5460" w:rsidRPr="009D1B82">
        <w:rPr>
          <w:rFonts w:ascii="Arial" w:eastAsia="Times New Roman" w:hAnsi="Arial"/>
          <w:spacing w:val="-4"/>
          <w:sz w:val="19"/>
          <w:szCs w:val="19"/>
          <w:lang w:eastAsia="de-DE"/>
        </w:rPr>
        <w:t>-</w:t>
      </w:r>
      <w:r w:rsidR="0093760A" w:rsidRPr="009D1B82">
        <w:rPr>
          <w:rFonts w:ascii="Arial" w:eastAsia="Times New Roman" w:hAnsi="Arial"/>
          <w:spacing w:val="-4"/>
          <w:sz w:val="19"/>
          <w:szCs w:val="19"/>
          <w:lang w:eastAsia="de-DE"/>
        </w:rPr>
        <w:t>friendly manner</w:t>
      </w:r>
      <w:r w:rsidR="00C7281A">
        <w:rPr>
          <w:rFonts w:ascii="Arial" w:eastAsia="Times New Roman" w:hAnsi="Arial"/>
          <w:spacing w:val="-4"/>
          <w:sz w:val="19"/>
          <w:szCs w:val="19"/>
          <w:lang w:eastAsia="de-DE"/>
        </w:rPr>
        <w:t xml:space="preserve"> is increasingly an important objective among the citizenry, corporations and the </w:t>
      </w:r>
      <w:r w:rsidR="00DB6028">
        <w:rPr>
          <w:rFonts w:ascii="Arial" w:eastAsia="Times New Roman" w:hAnsi="Arial"/>
          <w:spacing w:val="-4"/>
          <w:sz w:val="19"/>
          <w:szCs w:val="19"/>
          <w:lang w:eastAsia="de-DE"/>
        </w:rPr>
        <w:t xml:space="preserve">government. </w:t>
      </w:r>
      <w:r w:rsidR="0093760A" w:rsidRPr="009D1B82">
        <w:rPr>
          <w:rFonts w:ascii="Arial" w:eastAsia="Times New Roman" w:hAnsi="Arial"/>
          <w:spacing w:val="-4"/>
          <w:sz w:val="19"/>
          <w:szCs w:val="19"/>
          <w:lang w:eastAsia="de-DE"/>
        </w:rPr>
        <w:t>Initiatives that help to reduce carbon footprint (e.g., smart mobility, energy eff</w:t>
      </w:r>
      <w:r w:rsidR="00983441" w:rsidRPr="009D1B82">
        <w:rPr>
          <w:rFonts w:ascii="Arial" w:eastAsia="Times New Roman" w:hAnsi="Arial"/>
          <w:spacing w:val="-4"/>
          <w:sz w:val="19"/>
          <w:szCs w:val="19"/>
          <w:lang w:eastAsia="de-DE"/>
        </w:rPr>
        <w:t>icient buildings</w:t>
      </w:r>
      <w:r w:rsidR="00AF1B63" w:rsidRPr="009D1B82">
        <w:rPr>
          <w:rFonts w:ascii="Arial" w:eastAsia="Times New Roman" w:hAnsi="Arial"/>
          <w:spacing w:val="-4"/>
          <w:sz w:val="19"/>
          <w:szCs w:val="19"/>
          <w:lang w:eastAsia="de-DE"/>
        </w:rPr>
        <w:t>) or</w:t>
      </w:r>
      <w:r w:rsidR="0093760A" w:rsidRPr="009D1B82">
        <w:rPr>
          <w:rFonts w:ascii="Arial" w:eastAsia="Times New Roman" w:hAnsi="Arial"/>
          <w:spacing w:val="-4"/>
          <w:sz w:val="19"/>
          <w:szCs w:val="19"/>
          <w:lang w:eastAsia="de-DE"/>
        </w:rPr>
        <w:t xml:space="preserve"> reduce resource use (e.g., recycling, sharing)</w:t>
      </w:r>
      <w:r w:rsidR="00AF1B63" w:rsidRPr="009D1B82">
        <w:rPr>
          <w:rFonts w:ascii="Arial" w:eastAsia="Times New Roman" w:hAnsi="Arial"/>
          <w:spacing w:val="-4"/>
          <w:sz w:val="19"/>
          <w:szCs w:val="19"/>
          <w:lang w:eastAsia="de-DE"/>
        </w:rPr>
        <w:t xml:space="preserve"> are particularly high on the agenda of many municipalities.</w:t>
      </w:r>
    </w:p>
    <w:p w:rsidR="00D15F9B" w:rsidRPr="009D1B82" w:rsidRDefault="00D15F9B" w:rsidP="005F2CBF">
      <w:pPr>
        <w:pStyle w:val="ColorfulShading-Accent31"/>
        <w:spacing w:after="0" w:line="240" w:lineRule="auto"/>
        <w:ind w:left="0"/>
        <w:rPr>
          <w:rFonts w:ascii="Arial" w:eastAsia="Times New Roman" w:hAnsi="Arial"/>
          <w:spacing w:val="-4"/>
          <w:sz w:val="19"/>
          <w:szCs w:val="19"/>
          <w:lang w:eastAsia="de-DE"/>
        </w:rPr>
      </w:pPr>
    </w:p>
    <w:p w:rsidR="00865FF8" w:rsidRPr="000A1B29" w:rsidRDefault="00865FF8" w:rsidP="00865FF8">
      <w:pPr>
        <w:pStyle w:val="ColorfulShading-Accent31"/>
        <w:numPr>
          <w:ilvl w:val="0"/>
          <w:numId w:val="2"/>
        </w:numPr>
        <w:spacing w:after="120" w:line="240" w:lineRule="auto"/>
      </w:pPr>
      <w:r>
        <w:rPr>
          <w:rFonts w:ascii="Arial" w:hAnsi="Arial" w:cs="Arial"/>
          <w:b/>
          <w:sz w:val="19"/>
          <w:szCs w:val="19"/>
        </w:rPr>
        <w:t xml:space="preserve">Demographics </w:t>
      </w:r>
      <w:r w:rsidR="000C1A7A">
        <w:t>–</w:t>
      </w:r>
      <w:r>
        <w:t xml:space="preserve"> </w:t>
      </w:r>
      <w:r w:rsidR="00823D35">
        <w:rPr>
          <w:rFonts w:ascii="Arial" w:eastAsia="Times New Roman" w:hAnsi="Arial"/>
          <w:spacing w:val="-4"/>
          <w:sz w:val="19"/>
          <w:szCs w:val="19"/>
          <w:lang w:eastAsia="de-DE"/>
        </w:rPr>
        <w:t>C</w:t>
      </w:r>
      <w:r w:rsidR="000C1A7A" w:rsidRPr="009D1B82">
        <w:rPr>
          <w:rFonts w:ascii="Arial" w:eastAsia="Times New Roman" w:hAnsi="Arial"/>
          <w:spacing w:val="-4"/>
          <w:sz w:val="19"/>
          <w:szCs w:val="19"/>
          <w:lang w:eastAsia="de-DE"/>
        </w:rPr>
        <w:t>hanging urban populations, with changing needs and expectations drive the need for cities to explore new ways to engage with the citizenry</w:t>
      </w:r>
      <w:r w:rsidR="00983441" w:rsidRPr="009D1B82">
        <w:rPr>
          <w:rFonts w:ascii="Arial" w:eastAsia="Times New Roman" w:hAnsi="Arial"/>
          <w:spacing w:val="-4"/>
          <w:sz w:val="19"/>
          <w:szCs w:val="19"/>
          <w:lang w:eastAsia="de-DE"/>
        </w:rPr>
        <w:t xml:space="preserve">, </w:t>
      </w:r>
      <w:r w:rsidR="000C1A7A" w:rsidRPr="009D1B82">
        <w:rPr>
          <w:rFonts w:ascii="Arial" w:eastAsia="Times New Roman" w:hAnsi="Arial"/>
          <w:spacing w:val="-4"/>
          <w:sz w:val="19"/>
          <w:szCs w:val="19"/>
          <w:lang w:eastAsia="de-DE"/>
        </w:rPr>
        <w:t>ensure participation</w:t>
      </w:r>
      <w:r w:rsidR="00983441" w:rsidRPr="009D1B82">
        <w:rPr>
          <w:rFonts w:ascii="Arial" w:eastAsia="Times New Roman" w:hAnsi="Arial"/>
          <w:spacing w:val="-4"/>
          <w:sz w:val="19"/>
          <w:szCs w:val="19"/>
          <w:lang w:eastAsia="de-DE"/>
        </w:rPr>
        <w:t xml:space="preserve"> and improve the quality of life. E-government initiatives make local governments m</w:t>
      </w:r>
      <w:r w:rsidR="004D264F" w:rsidRPr="009D1B82">
        <w:rPr>
          <w:rFonts w:ascii="Arial" w:eastAsia="Times New Roman" w:hAnsi="Arial"/>
          <w:spacing w:val="-4"/>
          <w:sz w:val="19"/>
          <w:szCs w:val="19"/>
          <w:lang w:eastAsia="de-DE"/>
        </w:rPr>
        <w:t>ore accessible and also improve</w:t>
      </w:r>
      <w:r w:rsidR="00983441" w:rsidRPr="009D1B82">
        <w:rPr>
          <w:rFonts w:ascii="Arial" w:eastAsia="Times New Roman" w:hAnsi="Arial"/>
          <w:spacing w:val="-4"/>
          <w:sz w:val="19"/>
          <w:szCs w:val="19"/>
          <w:lang w:eastAsia="de-DE"/>
        </w:rPr>
        <w:t xml:space="preserve"> the transparency of their activities</w:t>
      </w:r>
      <w:r w:rsidR="0048545C" w:rsidRPr="009D1B82">
        <w:rPr>
          <w:rFonts w:ascii="Arial" w:eastAsia="Times New Roman" w:hAnsi="Arial"/>
          <w:spacing w:val="-4"/>
          <w:sz w:val="19"/>
          <w:szCs w:val="19"/>
          <w:lang w:eastAsia="de-DE"/>
        </w:rPr>
        <w:t xml:space="preserve"> to the citizens.</w:t>
      </w:r>
    </w:p>
    <w:p w:rsidR="00F65BAF" w:rsidRDefault="00F65BAF" w:rsidP="001A4317">
      <w:pPr>
        <w:pStyle w:val="berschrift2"/>
        <w:rPr>
          <w:lang w:val="en-GB"/>
        </w:rPr>
      </w:pPr>
      <w:bookmarkStart w:id="42" w:name="_Toc457903161"/>
      <w:r w:rsidRPr="000A1B29">
        <w:rPr>
          <w:lang w:val="en-GB"/>
        </w:rPr>
        <w:t>Market prospects and roadmap</w:t>
      </w:r>
      <w:bookmarkEnd w:id="42"/>
    </w:p>
    <w:p w:rsidR="009E1049" w:rsidRDefault="00C93221" w:rsidP="005C5AA8">
      <w:pPr>
        <w:spacing w:before="240" w:after="240"/>
      </w:pPr>
      <w:r w:rsidRPr="00513295">
        <w:t>There is current expectation that smart city programs will generate more efficient management of different municipal functions. At the same time, city government</w:t>
      </w:r>
      <w:r w:rsidR="0058551E">
        <w:t>s</w:t>
      </w:r>
      <w:r w:rsidRPr="00513295">
        <w:t xml:space="preserve"> are constrained by budgets, lack of resources and lack of expertise in the implementation of smart cities systems. The Black &amp; Veatch's 2016 </w:t>
      </w:r>
      <w:r w:rsidR="00794303" w:rsidRPr="00513295">
        <w:t>Strategic Directions: Smart City/ Smart Utility</w:t>
      </w:r>
      <w:r w:rsidRPr="00513295">
        <w:t> report finds that almost 60% of respondents believe the adoption of smart city systems will take between 6 to 15 years. That report also finds that improved efficiency, reduced costs and resource sustainability were the top drivers of smart city initiatives. Moreover, almost half of respondents viewed high-speed data networks as the most important investment to begin a smart city program and two thirds of respondents consider asset management as the top business area to improve from greater use of data analytics.</w:t>
      </w:r>
    </w:p>
    <w:p w:rsidR="00CE2178" w:rsidRDefault="00284E83" w:rsidP="00CE2178">
      <w:pPr>
        <w:spacing w:after="240"/>
      </w:pPr>
      <w:r w:rsidRPr="00C72E0F">
        <w:t xml:space="preserve">The growth of living labs plays an important role in smart cities development. It allows for cities to test different solutions, and identify gaps, before rolling out complete solutions. Government grants are currently being allocated to selected cities, and cities are working with the industry to propose solutions to the many different areas of interest. </w:t>
      </w:r>
      <w:r>
        <w:t xml:space="preserve">The lighthouse projects, </w:t>
      </w:r>
      <w:proofErr w:type="spellStart"/>
      <w:r>
        <w:t>GrowSmarter</w:t>
      </w:r>
      <w:proofErr w:type="spellEnd"/>
      <w:r>
        <w:t xml:space="preserve">, </w:t>
      </w:r>
      <w:proofErr w:type="spellStart"/>
      <w:r>
        <w:t>Remourban</w:t>
      </w:r>
      <w:proofErr w:type="spellEnd"/>
      <w:r>
        <w:t xml:space="preserve"> and Triangulum, under the European Horizon 2020 funding provide some good examples.</w:t>
      </w:r>
      <w:r w:rsidR="002F6DB1">
        <w:t xml:space="preserve"> Additionally, initiatives such as the Open and Agile Smart Cities (OASC) have been set up to foster the adoption of common standards for global smart city development.</w:t>
      </w:r>
      <w:r>
        <w:t xml:space="preserve"> </w:t>
      </w:r>
      <w:r w:rsidRPr="00C72E0F">
        <w:t xml:space="preserve">The majority of initiatives in smart cities today </w:t>
      </w:r>
      <w:proofErr w:type="gramStart"/>
      <w:r w:rsidRPr="00C72E0F">
        <w:t>is</w:t>
      </w:r>
      <w:proofErr w:type="gramEnd"/>
      <w:r w:rsidRPr="00C72E0F">
        <w:t xml:space="preserve"> supported by such grants.</w:t>
      </w:r>
      <w:r w:rsidR="00314808">
        <w:t xml:space="preserve"> </w:t>
      </w:r>
    </w:p>
    <w:p w:rsidR="00CE2178" w:rsidRDefault="00CE2178" w:rsidP="00CE2178">
      <w:pPr>
        <w:pStyle w:val="berschrift2"/>
        <w:rPr>
          <w:lang w:val="en-GB"/>
        </w:rPr>
      </w:pPr>
      <w:bookmarkStart w:id="43" w:name="_Toc452543337"/>
      <w:bookmarkStart w:id="44" w:name="_Toc457903162"/>
      <w:r w:rsidRPr="000A1B29">
        <w:rPr>
          <w:lang w:val="en-GB"/>
        </w:rPr>
        <w:lastRenderedPageBreak/>
        <w:t>Ecosystem and key players</w:t>
      </w:r>
      <w:bookmarkEnd w:id="43"/>
      <w:bookmarkEnd w:id="44"/>
    </w:p>
    <w:p w:rsidR="00CE2178" w:rsidRDefault="003A4046" w:rsidP="00932566">
      <w:pPr>
        <w:spacing w:before="240" w:after="240"/>
      </w:pPr>
      <w:r>
        <w:fldChar w:fldCharType="begin"/>
      </w:r>
      <w:r w:rsidR="000D19D4">
        <w:instrText xml:space="preserve"> REF _Ref453324172 \h </w:instrText>
      </w:r>
      <w:r>
        <w:fldChar w:fldCharType="separate"/>
      </w:r>
      <w:r w:rsidR="000D19D4">
        <w:t xml:space="preserve">Table </w:t>
      </w:r>
      <w:r w:rsidR="000D19D4">
        <w:rPr>
          <w:noProof/>
        </w:rPr>
        <w:t>7</w:t>
      </w:r>
      <w:r>
        <w:fldChar w:fldCharType="end"/>
      </w:r>
      <w:r w:rsidR="000D19D4">
        <w:t xml:space="preserve"> </w:t>
      </w:r>
      <w:r w:rsidR="00CE2178">
        <w:t>depicts the ecosystem for smart cities. Close interaction among different players is required to realize many of the benefits of smart city initiatives. Public policy and regulations can shape the scope as well as costs of such projects and this can vary between different regions.</w:t>
      </w:r>
    </w:p>
    <w:p w:rsidR="00CE2178" w:rsidRDefault="00CE2178" w:rsidP="00CE2178">
      <w:pPr>
        <w:pStyle w:val="Beschriftung"/>
        <w:keepNext/>
        <w:spacing w:after="240"/>
        <w:jc w:val="center"/>
      </w:pPr>
      <w:bookmarkStart w:id="45" w:name="_Ref453324172"/>
      <w:r>
        <w:t xml:space="preserve">Table </w:t>
      </w:r>
      <w:r w:rsidR="003A4046">
        <w:fldChar w:fldCharType="begin"/>
      </w:r>
      <w:r>
        <w:instrText xml:space="preserve"> SEQ Table \* ARABIC </w:instrText>
      </w:r>
      <w:r w:rsidR="003A4046">
        <w:fldChar w:fldCharType="separate"/>
      </w:r>
      <w:r w:rsidR="00A028BE">
        <w:rPr>
          <w:noProof/>
        </w:rPr>
        <w:t>7</w:t>
      </w:r>
      <w:r w:rsidR="003A4046">
        <w:rPr>
          <w:noProof/>
        </w:rPr>
        <w:fldChar w:fldCharType="end"/>
      </w:r>
      <w:bookmarkEnd w:id="45"/>
      <w:r>
        <w:t>: Smart cities and utilities ecosystem</w:t>
      </w:r>
    </w:p>
    <w:tbl>
      <w:tblPr>
        <w:tblW w:w="7994" w:type="dxa"/>
        <w:jc w:val="center"/>
        <w:tblInd w:w="144" w:type="dxa"/>
        <w:tblLayout w:type="fixed"/>
        <w:tblCellMar>
          <w:left w:w="0" w:type="dxa"/>
          <w:right w:w="0" w:type="dxa"/>
        </w:tblCellMar>
        <w:tblLook w:val="04A0" w:firstRow="1" w:lastRow="0" w:firstColumn="1" w:lastColumn="0" w:noHBand="0" w:noVBand="1"/>
      </w:tblPr>
      <w:tblGrid>
        <w:gridCol w:w="1843"/>
        <w:gridCol w:w="2835"/>
        <w:gridCol w:w="3316"/>
      </w:tblGrid>
      <w:tr w:rsidR="00CE2178" w:rsidRPr="000A1B29" w:rsidTr="00675DBD">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CE2178" w:rsidRPr="000A1B29" w:rsidRDefault="00CE2178" w:rsidP="002F4B05">
            <w:pPr>
              <w:spacing w:line="240" w:lineRule="auto"/>
              <w:jc w:val="center"/>
              <w:rPr>
                <w:rFonts w:cs="Arial"/>
                <w:sz w:val="16"/>
                <w:szCs w:val="16"/>
              </w:rPr>
            </w:pPr>
            <w:r w:rsidRPr="000A1B29">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CE2178" w:rsidRPr="000A1B29" w:rsidRDefault="00CE2178" w:rsidP="002F4B05">
            <w:pPr>
              <w:spacing w:line="240" w:lineRule="auto"/>
              <w:jc w:val="center"/>
              <w:rPr>
                <w:rFonts w:cs="Arial"/>
                <w:sz w:val="16"/>
                <w:szCs w:val="16"/>
              </w:rPr>
            </w:pPr>
            <w:r>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CE2178" w:rsidRPr="000A1B29" w:rsidRDefault="00CE2178" w:rsidP="002F4B05">
            <w:pPr>
              <w:spacing w:line="240" w:lineRule="auto"/>
              <w:jc w:val="center"/>
              <w:rPr>
                <w:rFonts w:cs="Arial"/>
                <w:sz w:val="16"/>
                <w:szCs w:val="16"/>
              </w:rPr>
            </w:pPr>
            <w:r w:rsidRPr="000A1B29">
              <w:rPr>
                <w:rFonts w:cs="Arial"/>
                <w:b/>
                <w:bCs/>
                <w:color w:val="000000"/>
                <w:kern w:val="24"/>
                <w:sz w:val="16"/>
                <w:szCs w:val="16"/>
              </w:rPr>
              <w:t>Key players</w:t>
            </w:r>
          </w:p>
        </w:tc>
      </w:tr>
      <w:tr w:rsidR="009D7440"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D7440" w:rsidRDefault="009D7440" w:rsidP="002F4B05">
            <w:pPr>
              <w:spacing w:line="240" w:lineRule="auto"/>
              <w:rPr>
                <w:rFonts w:cs="Arial"/>
                <w:color w:val="000000"/>
                <w:kern w:val="24"/>
                <w:sz w:val="16"/>
                <w:szCs w:val="16"/>
              </w:rPr>
            </w:pPr>
            <w:r>
              <w:rPr>
                <w:rFonts w:cs="Arial"/>
                <w:color w:val="000000"/>
                <w:kern w:val="24"/>
                <w:sz w:val="16"/>
                <w:szCs w:val="16"/>
              </w:rPr>
              <w:t>Intermediaries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D7440" w:rsidRDefault="009D7440" w:rsidP="0037181E">
            <w:pPr>
              <w:spacing w:line="240" w:lineRule="auto"/>
              <w:rPr>
                <w:rFonts w:cs="Arial"/>
                <w:color w:val="000000"/>
                <w:kern w:val="24"/>
                <w:sz w:val="16"/>
                <w:szCs w:val="16"/>
              </w:rPr>
            </w:pPr>
            <w:r>
              <w:rPr>
                <w:rFonts w:cs="Arial"/>
                <w:color w:val="000000"/>
                <w:kern w:val="24"/>
                <w:sz w:val="16"/>
                <w:szCs w:val="16"/>
              </w:rPr>
              <w:t>Financial services (e.g., billing, payment), data brokerage, identity</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9D7440" w:rsidRDefault="009D7440" w:rsidP="002F4B05">
            <w:pPr>
              <w:spacing w:line="240" w:lineRule="auto"/>
              <w:rPr>
                <w:rFonts w:cs="Arial"/>
                <w:color w:val="000000"/>
                <w:kern w:val="24"/>
                <w:sz w:val="16"/>
                <w:szCs w:val="16"/>
              </w:rPr>
            </w:pPr>
            <w:r>
              <w:rPr>
                <w:rFonts w:cs="Arial"/>
                <w:color w:val="000000"/>
                <w:kern w:val="24"/>
                <w:sz w:val="16"/>
                <w:szCs w:val="16"/>
              </w:rPr>
              <w:t>Insurance companies, banks, IT providers, governments, telco operators, utility service providers</w:t>
            </w:r>
          </w:p>
        </w:tc>
      </w:tr>
      <w:tr w:rsidR="00E469DA" w:rsidRPr="000A1B29" w:rsidTr="00C25173">
        <w:trPr>
          <w:trHeight w:val="20"/>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E469DA" w:rsidRDefault="00E469DA" w:rsidP="002F4B05">
            <w:pPr>
              <w:spacing w:line="240" w:lineRule="auto"/>
              <w:rPr>
                <w:rFonts w:cs="Arial"/>
                <w:color w:val="000000"/>
                <w:kern w:val="24"/>
                <w:sz w:val="16"/>
                <w:szCs w:val="16"/>
              </w:rPr>
            </w:pPr>
            <w:r>
              <w:rPr>
                <w:rFonts w:cs="Arial"/>
                <w:color w:val="000000"/>
                <w:kern w:val="24"/>
                <w:sz w:val="16"/>
                <w:szCs w:val="16"/>
              </w:rPr>
              <w:t>Platforms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Default="00AC4794" w:rsidP="00AC4794">
            <w:pPr>
              <w:spacing w:line="240" w:lineRule="auto"/>
              <w:rPr>
                <w:rFonts w:cs="Arial"/>
                <w:color w:val="000000"/>
                <w:kern w:val="24"/>
                <w:sz w:val="16"/>
                <w:szCs w:val="16"/>
              </w:rPr>
            </w:pPr>
            <w:r>
              <w:rPr>
                <w:rFonts w:cs="Arial"/>
                <w:color w:val="000000"/>
                <w:kern w:val="24"/>
                <w:sz w:val="16"/>
                <w:szCs w:val="16"/>
              </w:rPr>
              <w:t>Applications</w:t>
            </w:r>
            <w:r w:rsidR="00E469DA">
              <w:rPr>
                <w:rFonts w:cs="Arial"/>
                <w:color w:val="000000"/>
                <w:kern w:val="24"/>
                <w:sz w:val="16"/>
                <w:szCs w:val="16"/>
              </w:rPr>
              <w:t>,</w:t>
            </w:r>
            <w:r>
              <w:rPr>
                <w:rFonts w:cs="Arial"/>
                <w:color w:val="000000"/>
                <w:kern w:val="24"/>
                <w:sz w:val="16"/>
                <w:szCs w:val="16"/>
              </w:rPr>
              <w:t xml:space="preserve"> analytics,</w:t>
            </w:r>
            <w:r w:rsidR="00E469DA">
              <w:rPr>
                <w:rFonts w:cs="Arial"/>
                <w:color w:val="000000"/>
                <w:kern w:val="24"/>
                <w:sz w:val="16"/>
                <w:szCs w:val="16"/>
              </w:rPr>
              <w:t xml:space="preserve"> </w:t>
            </w:r>
            <w:r>
              <w:rPr>
                <w:rFonts w:cs="Arial"/>
                <w:color w:val="000000"/>
                <w:kern w:val="24"/>
                <w:sz w:val="16"/>
                <w:szCs w:val="16"/>
              </w:rPr>
              <w:t>automation</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Default="00E469DA" w:rsidP="0037181E">
            <w:pPr>
              <w:spacing w:line="240" w:lineRule="auto"/>
              <w:rPr>
                <w:rFonts w:cs="Arial"/>
                <w:color w:val="000000"/>
                <w:kern w:val="24"/>
                <w:sz w:val="16"/>
                <w:szCs w:val="16"/>
              </w:rPr>
            </w:pPr>
            <w:r>
              <w:rPr>
                <w:rFonts w:cs="Arial"/>
                <w:color w:val="000000"/>
                <w:kern w:val="24"/>
                <w:sz w:val="16"/>
                <w:szCs w:val="16"/>
              </w:rPr>
              <w:t>OTTs, governments, utility service providers</w:t>
            </w:r>
            <w:r w:rsidR="00D0456F">
              <w:rPr>
                <w:rFonts w:cs="Arial"/>
                <w:color w:val="000000"/>
                <w:kern w:val="24"/>
                <w:sz w:val="16"/>
                <w:szCs w:val="16"/>
              </w:rPr>
              <w:t>, system integrators</w:t>
            </w:r>
            <w:r w:rsidR="00BE6063">
              <w:rPr>
                <w:rFonts w:cs="Arial"/>
                <w:color w:val="000000"/>
                <w:kern w:val="24"/>
                <w:sz w:val="16"/>
                <w:szCs w:val="16"/>
              </w:rPr>
              <w:t>, application developers</w:t>
            </w:r>
            <w:r w:rsidR="00DA52D2">
              <w:rPr>
                <w:rFonts w:cs="Arial"/>
                <w:color w:val="000000"/>
                <w:kern w:val="24"/>
                <w:sz w:val="16"/>
                <w:szCs w:val="16"/>
              </w:rPr>
              <w:t>, law enforcement, emergency services</w:t>
            </w:r>
          </w:p>
        </w:tc>
      </w:tr>
      <w:tr w:rsidR="00E469DA" w:rsidRPr="000A1B29" w:rsidTr="00C25173">
        <w:trPr>
          <w:trHeight w:val="20"/>
          <w:jc w:val="center"/>
        </w:trPr>
        <w:tc>
          <w:tcPr>
            <w:tcW w:w="1843" w:type="dxa"/>
            <w:vMerge/>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E469DA" w:rsidRDefault="00E469DA" w:rsidP="002F4B05">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Default="00E469DA" w:rsidP="002F4B05">
            <w:pPr>
              <w:spacing w:line="240" w:lineRule="auto"/>
              <w:rPr>
                <w:rFonts w:cs="Arial"/>
                <w:color w:val="000000"/>
                <w:kern w:val="24"/>
                <w:sz w:val="16"/>
                <w:szCs w:val="16"/>
              </w:rPr>
            </w:pPr>
            <w:r>
              <w:rPr>
                <w:rFonts w:cs="Arial"/>
                <w:color w:val="000000"/>
                <w:kern w:val="24"/>
                <w:sz w:val="16"/>
                <w:szCs w:val="16"/>
              </w:rPr>
              <w:t>Localization/ positioning</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Default="00E469DA" w:rsidP="0037181E">
            <w:pPr>
              <w:spacing w:line="240" w:lineRule="auto"/>
              <w:rPr>
                <w:rFonts w:cs="Arial"/>
                <w:color w:val="000000"/>
                <w:kern w:val="24"/>
                <w:sz w:val="16"/>
                <w:szCs w:val="16"/>
              </w:rPr>
            </w:pPr>
            <w:r>
              <w:rPr>
                <w:rFonts w:cs="Arial"/>
                <w:color w:val="000000"/>
                <w:kern w:val="24"/>
                <w:sz w:val="16"/>
                <w:szCs w:val="16"/>
              </w:rPr>
              <w:t>OTTs, telco operators</w:t>
            </w:r>
            <w:r w:rsidR="00BB3391">
              <w:rPr>
                <w:rFonts w:cs="Arial"/>
                <w:color w:val="000000"/>
                <w:kern w:val="24"/>
                <w:sz w:val="16"/>
                <w:szCs w:val="16"/>
              </w:rPr>
              <w:t>, digital map providers</w:t>
            </w:r>
          </w:p>
        </w:tc>
      </w:tr>
      <w:tr w:rsidR="00E469DA" w:rsidRPr="000A1B29" w:rsidTr="00C25173">
        <w:trPr>
          <w:trHeight w:val="20"/>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Pr="000A1B29" w:rsidRDefault="00E469DA" w:rsidP="002F4B05">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Pr="000A1B29" w:rsidRDefault="00E469DA" w:rsidP="00E469DA">
            <w:pPr>
              <w:spacing w:line="240" w:lineRule="auto"/>
              <w:rPr>
                <w:rFonts w:cs="Arial"/>
                <w:color w:val="000000"/>
                <w:kern w:val="24"/>
                <w:sz w:val="16"/>
                <w:szCs w:val="16"/>
              </w:rPr>
            </w:pPr>
            <w:r>
              <w:rPr>
                <w:rFonts w:cs="Arial"/>
                <w:color w:val="000000"/>
                <w:kern w:val="24"/>
                <w:sz w:val="16"/>
                <w:szCs w:val="16"/>
              </w:rPr>
              <w:t>Data collection, data storage, computing</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469DA" w:rsidRPr="000A1B29" w:rsidRDefault="00E469DA" w:rsidP="00E469DA">
            <w:pPr>
              <w:spacing w:line="240" w:lineRule="auto"/>
              <w:rPr>
                <w:rFonts w:cs="Arial"/>
                <w:color w:val="000000"/>
                <w:kern w:val="24"/>
                <w:sz w:val="16"/>
                <w:szCs w:val="16"/>
              </w:rPr>
            </w:pPr>
            <w:r>
              <w:rPr>
                <w:rFonts w:cs="Arial"/>
                <w:color w:val="000000"/>
                <w:kern w:val="24"/>
                <w:sz w:val="16"/>
                <w:szCs w:val="16"/>
              </w:rPr>
              <w:t>IT providers, OTTs, telco operators, system integrators</w:t>
            </w:r>
            <w:r w:rsidR="00DA52D2">
              <w:rPr>
                <w:rFonts w:cs="Arial"/>
                <w:color w:val="000000"/>
                <w:kern w:val="24"/>
                <w:sz w:val="16"/>
                <w:szCs w:val="16"/>
              </w:rPr>
              <w:t>, law enforcement, emergency services</w:t>
            </w:r>
            <w:r w:rsidR="00987A39">
              <w:rPr>
                <w:rFonts w:cs="Arial"/>
                <w:color w:val="000000"/>
                <w:kern w:val="24"/>
                <w:sz w:val="16"/>
                <w:szCs w:val="16"/>
              </w:rPr>
              <w:t>, governments</w:t>
            </w:r>
          </w:p>
        </w:tc>
      </w:tr>
      <w:tr w:rsidR="00B37195"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B37195" w:rsidRDefault="00B37195" w:rsidP="002F4B05">
            <w:pPr>
              <w:spacing w:line="240" w:lineRule="auto"/>
              <w:rPr>
                <w:rFonts w:cs="Arial"/>
                <w:color w:val="000000"/>
                <w:kern w:val="24"/>
                <w:sz w:val="16"/>
                <w:szCs w:val="16"/>
                <w:highlight w:val="yellow"/>
              </w:rPr>
            </w:pPr>
            <w:r>
              <w:rPr>
                <w:rFonts w:cs="Arial"/>
                <w:color w:val="000000"/>
                <w:kern w:val="24"/>
                <w:sz w:val="16"/>
                <w:szCs w:val="16"/>
              </w:rPr>
              <w:t>Network and connectivity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B37195" w:rsidRDefault="00B37195" w:rsidP="0037181E">
            <w:pPr>
              <w:spacing w:line="240" w:lineRule="auto"/>
              <w:rPr>
                <w:rFonts w:cs="Arial"/>
                <w:color w:val="000000"/>
                <w:kern w:val="24"/>
                <w:sz w:val="16"/>
                <w:szCs w:val="16"/>
                <w:highlight w:val="yellow"/>
              </w:rPr>
            </w:pPr>
            <w:r>
              <w:rPr>
                <w:rFonts w:cs="Arial"/>
                <w:color w:val="000000"/>
                <w:kern w:val="24"/>
                <w:sz w:val="16"/>
                <w:szCs w:val="16"/>
              </w:rPr>
              <w:t>Local area, metropolitan area, wide area</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B37195" w:rsidRDefault="00B37195" w:rsidP="002F4B05">
            <w:pPr>
              <w:spacing w:line="240" w:lineRule="auto"/>
              <w:rPr>
                <w:rFonts w:cs="Arial"/>
                <w:color w:val="000000"/>
                <w:kern w:val="24"/>
                <w:sz w:val="16"/>
                <w:szCs w:val="16"/>
                <w:highlight w:val="yellow"/>
              </w:rPr>
            </w:pPr>
            <w:r>
              <w:rPr>
                <w:rFonts w:cs="Arial"/>
                <w:color w:val="000000"/>
                <w:kern w:val="24"/>
                <w:sz w:val="16"/>
                <w:szCs w:val="16"/>
              </w:rPr>
              <w:t>ISPs, IT providers, system integrators, telco operators</w:t>
            </w:r>
          </w:p>
        </w:tc>
      </w:tr>
      <w:tr w:rsidR="00016873"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16873" w:rsidRDefault="00016873" w:rsidP="002F4B05">
            <w:pPr>
              <w:spacing w:line="240" w:lineRule="auto"/>
              <w:rPr>
                <w:rFonts w:cs="Arial"/>
                <w:color w:val="000000"/>
                <w:kern w:val="24"/>
                <w:sz w:val="16"/>
                <w:szCs w:val="16"/>
              </w:rPr>
            </w:pPr>
            <w:r>
              <w:rPr>
                <w:rFonts w:cs="Arial"/>
                <w:color w:val="000000"/>
                <w:kern w:val="24"/>
                <w:sz w:val="16"/>
                <w:szCs w:val="16"/>
              </w:rPr>
              <w:t>Devices and 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16873" w:rsidRDefault="00016873" w:rsidP="0037181E">
            <w:pPr>
              <w:spacing w:line="240" w:lineRule="auto"/>
              <w:rPr>
                <w:rFonts w:cs="Arial"/>
                <w:color w:val="000000"/>
                <w:kern w:val="24"/>
                <w:sz w:val="16"/>
                <w:szCs w:val="16"/>
              </w:rPr>
            </w:pPr>
            <w:r>
              <w:rPr>
                <w:rFonts w:cs="Arial"/>
                <w:color w:val="000000"/>
                <w:kern w:val="24"/>
                <w:sz w:val="16"/>
                <w:szCs w:val="16"/>
              </w:rPr>
              <w:t xml:space="preserve">Sensors, wearable devices, readers, utility meters </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16873" w:rsidRDefault="00016873" w:rsidP="002F4B05">
            <w:pPr>
              <w:spacing w:line="240" w:lineRule="auto"/>
              <w:rPr>
                <w:rFonts w:cs="Arial"/>
                <w:color w:val="000000"/>
                <w:kern w:val="24"/>
                <w:sz w:val="16"/>
                <w:szCs w:val="16"/>
              </w:rPr>
            </w:pPr>
            <w:r>
              <w:rPr>
                <w:rFonts w:cs="Arial"/>
                <w:color w:val="000000"/>
                <w:kern w:val="24"/>
                <w:sz w:val="16"/>
                <w:szCs w:val="16"/>
              </w:rPr>
              <w:t>Device vendors, utility equipment vendors</w:t>
            </w:r>
          </w:p>
        </w:tc>
      </w:tr>
      <w:tr w:rsidR="00BE2D77"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2D77" w:rsidRDefault="00BE2D77" w:rsidP="002F4B05">
            <w:pPr>
              <w:spacing w:line="240" w:lineRule="auto"/>
              <w:rPr>
                <w:rFonts w:cs="Arial"/>
                <w:color w:val="000000"/>
                <w:kern w:val="24"/>
                <w:sz w:val="16"/>
                <w:szCs w:val="16"/>
              </w:rPr>
            </w:pPr>
            <w:r>
              <w:rPr>
                <w:rFonts w:cs="Arial"/>
                <w:color w:val="000000"/>
                <w:kern w:val="24"/>
                <w:sz w:val="16"/>
                <w:szCs w:val="16"/>
              </w:rPr>
              <w:t>Vehicles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2D77" w:rsidRDefault="00BE2D77" w:rsidP="002F4B05">
            <w:pPr>
              <w:spacing w:line="240" w:lineRule="auto"/>
              <w:rPr>
                <w:rFonts w:cs="Arial"/>
                <w:color w:val="000000"/>
                <w:kern w:val="24"/>
                <w:sz w:val="16"/>
                <w:szCs w:val="16"/>
              </w:rPr>
            </w:pPr>
            <w:r>
              <w:rPr>
                <w:rFonts w:cs="Arial"/>
                <w:color w:val="000000"/>
                <w:kern w:val="24"/>
                <w:sz w:val="16"/>
                <w:szCs w:val="16"/>
              </w:rPr>
              <w:t>Cars, trucks, buses, trains, trams, subways, ships, boats, aircraft, drones, etc.</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E2D77" w:rsidRDefault="00BE2D77" w:rsidP="002F4B05">
            <w:pPr>
              <w:spacing w:line="240" w:lineRule="auto"/>
              <w:rPr>
                <w:rFonts w:cs="Arial"/>
                <w:color w:val="000000"/>
                <w:kern w:val="24"/>
                <w:sz w:val="16"/>
                <w:szCs w:val="16"/>
              </w:rPr>
            </w:pPr>
            <w:r>
              <w:rPr>
                <w:rFonts w:cs="Arial"/>
                <w:color w:val="000000"/>
                <w:kern w:val="24"/>
                <w:sz w:val="16"/>
                <w:szCs w:val="16"/>
              </w:rPr>
              <w:t>Vehicle manufacturers</w:t>
            </w:r>
          </w:p>
        </w:tc>
      </w:tr>
      <w:tr w:rsidR="00B37195"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0A1B29" w:rsidRDefault="00BE2D77" w:rsidP="002F4B05">
            <w:pPr>
              <w:spacing w:line="240" w:lineRule="auto"/>
              <w:rPr>
                <w:rFonts w:cs="Arial"/>
                <w:color w:val="000000"/>
                <w:kern w:val="24"/>
                <w:sz w:val="16"/>
                <w:szCs w:val="16"/>
              </w:rPr>
            </w:pPr>
            <w:r>
              <w:rPr>
                <w:rFonts w:cs="Arial"/>
                <w:color w:val="000000"/>
                <w:kern w:val="24"/>
                <w:sz w:val="16"/>
                <w:szCs w:val="16"/>
              </w:rPr>
              <w:t>Infrastructure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0A1B29" w:rsidRDefault="00BE2D77" w:rsidP="002F4B05">
            <w:pPr>
              <w:spacing w:line="240" w:lineRule="auto"/>
              <w:rPr>
                <w:rFonts w:cs="Arial"/>
                <w:color w:val="000000"/>
                <w:kern w:val="24"/>
                <w:sz w:val="16"/>
                <w:szCs w:val="16"/>
              </w:rPr>
            </w:pPr>
            <w:r>
              <w:rPr>
                <w:rFonts w:cs="Arial"/>
                <w:color w:val="000000"/>
                <w:kern w:val="24"/>
                <w:sz w:val="16"/>
                <w:szCs w:val="16"/>
              </w:rPr>
              <w:t>Utility poles, street furniture/ lighting, buildings</w:t>
            </w:r>
            <w:r w:rsidR="00221BF0">
              <w:rPr>
                <w:rFonts w:cs="Arial"/>
                <w:color w:val="000000"/>
                <w:kern w:val="24"/>
                <w:sz w:val="16"/>
                <w:szCs w:val="16"/>
              </w:rPr>
              <w:t>, power plants, wind farms, solar farms, water supply and sewage syst</w:t>
            </w:r>
            <w:r w:rsidR="00872FF3">
              <w:rPr>
                <w:rFonts w:cs="Arial"/>
                <w:color w:val="000000"/>
                <w:kern w:val="24"/>
                <w:sz w:val="16"/>
                <w:szCs w:val="16"/>
              </w:rPr>
              <w:t>ems</w:t>
            </w:r>
            <w:r w:rsidR="00221BF0">
              <w:rPr>
                <w:rFonts w:cs="Arial"/>
                <w:color w:val="000000"/>
                <w:kern w:val="24"/>
                <w:sz w:val="16"/>
                <w:szCs w:val="16"/>
              </w:rPr>
              <w:t xml:space="preserve"> </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B37195" w:rsidRPr="000A1B29" w:rsidRDefault="00BE2D77" w:rsidP="002F4B05">
            <w:pPr>
              <w:spacing w:line="240" w:lineRule="auto"/>
              <w:rPr>
                <w:rFonts w:cs="Arial"/>
                <w:color w:val="000000"/>
                <w:kern w:val="24"/>
                <w:sz w:val="16"/>
                <w:szCs w:val="16"/>
              </w:rPr>
            </w:pPr>
            <w:r>
              <w:rPr>
                <w:rFonts w:cs="Arial"/>
                <w:color w:val="000000"/>
                <w:kern w:val="24"/>
                <w:sz w:val="16"/>
                <w:szCs w:val="16"/>
              </w:rPr>
              <w:t>Local, municipal and national governments, cooperatives, utility providers</w:t>
            </w:r>
          </w:p>
        </w:tc>
      </w:tr>
    </w:tbl>
    <w:p w:rsidR="00F65BAF" w:rsidRDefault="00F65BAF" w:rsidP="001A4317">
      <w:pPr>
        <w:pStyle w:val="berschrift2"/>
        <w:rPr>
          <w:lang w:val="en-GB"/>
        </w:rPr>
      </w:pPr>
      <w:bookmarkStart w:id="46" w:name="_Toc457903163"/>
      <w:r w:rsidRPr="000A1B29">
        <w:rPr>
          <w:lang w:val="en-GB"/>
        </w:rPr>
        <w:t>Relevant use cases</w:t>
      </w:r>
      <w:bookmarkEnd w:id="46"/>
    </w:p>
    <w:p w:rsidR="0071316B" w:rsidRPr="000A1B29" w:rsidRDefault="0071316B" w:rsidP="00B40162">
      <w:pPr>
        <w:spacing w:before="240"/>
      </w:pPr>
      <w:r w:rsidRPr="000A1B29">
        <w:t xml:space="preserve">Some relevant use cases in </w:t>
      </w:r>
      <w:r>
        <w:t>smart city initiatives</w:t>
      </w:r>
      <w:r w:rsidRPr="000A1B29">
        <w:t xml:space="preserve"> where an operator could play a role are discussed below.</w:t>
      </w:r>
    </w:p>
    <w:p w:rsidR="00BE102B" w:rsidRDefault="00BE102B" w:rsidP="003A1149"/>
    <w:p w:rsidR="003731DB" w:rsidRDefault="00BE102B" w:rsidP="004152DC">
      <w:pPr>
        <w:numPr>
          <w:ilvl w:val="0"/>
          <w:numId w:val="9"/>
        </w:numPr>
      </w:pPr>
      <w:r w:rsidRPr="0032763E">
        <w:rPr>
          <w:b/>
        </w:rPr>
        <w:t>Connected lighting</w:t>
      </w:r>
      <w:r>
        <w:t xml:space="preserve"> – </w:t>
      </w:r>
      <w:r w:rsidR="0032763E" w:rsidRPr="001B6846">
        <w:rPr>
          <w:lang w:eastAsia="ja-JP"/>
        </w:rPr>
        <w:t>LED-based lighting is replacing incandescent, fluorescent, mercury, and sodium lamps in almost all</w:t>
      </w:r>
      <w:r w:rsidR="00FE1D97">
        <w:rPr>
          <w:lang w:eastAsia="ja-JP"/>
        </w:rPr>
        <w:t xml:space="preserve"> indoor (</w:t>
      </w:r>
      <w:r w:rsidR="00635DEC">
        <w:rPr>
          <w:lang w:eastAsia="ja-JP"/>
        </w:rPr>
        <w:t xml:space="preserve">e.g., </w:t>
      </w:r>
      <w:r w:rsidR="00FE1D97">
        <w:rPr>
          <w:lang w:eastAsia="ja-JP"/>
        </w:rPr>
        <w:t>home, factories, etc.) and outdoor (e.g., street lighting)</w:t>
      </w:r>
      <w:r w:rsidR="0032763E" w:rsidRPr="001B6846">
        <w:rPr>
          <w:lang w:eastAsia="ja-JP"/>
        </w:rPr>
        <w:t xml:space="preserve"> </w:t>
      </w:r>
      <w:r w:rsidR="00FE1D97" w:rsidRPr="001B6846">
        <w:rPr>
          <w:lang w:eastAsia="ja-JP"/>
        </w:rPr>
        <w:t>applications</w:t>
      </w:r>
      <w:r w:rsidR="0069638C">
        <w:rPr>
          <w:lang w:eastAsia="ja-JP"/>
        </w:rPr>
        <w:t xml:space="preserve"> due to their efficiency</w:t>
      </w:r>
      <w:r w:rsidR="006A241B">
        <w:rPr>
          <w:lang w:eastAsia="ja-JP"/>
        </w:rPr>
        <w:t>,</w:t>
      </w:r>
      <w:r w:rsidR="006A241B" w:rsidRPr="006A241B">
        <w:rPr>
          <w:lang w:eastAsia="ja-JP"/>
        </w:rPr>
        <w:t xml:space="preserve"> </w:t>
      </w:r>
      <w:r w:rsidR="006A241B" w:rsidRPr="001B6846">
        <w:rPr>
          <w:lang w:eastAsia="ja-JP"/>
        </w:rPr>
        <w:t>durab</w:t>
      </w:r>
      <w:r w:rsidR="006A241B">
        <w:rPr>
          <w:lang w:eastAsia="ja-JP"/>
        </w:rPr>
        <w:t>i</w:t>
      </w:r>
      <w:r w:rsidR="006A241B" w:rsidRPr="001B6846">
        <w:rPr>
          <w:lang w:eastAsia="ja-JP"/>
        </w:rPr>
        <w:t>l</w:t>
      </w:r>
      <w:r w:rsidR="006A241B">
        <w:rPr>
          <w:lang w:eastAsia="ja-JP"/>
        </w:rPr>
        <w:t>ity</w:t>
      </w:r>
      <w:r w:rsidR="006A241B" w:rsidRPr="001B6846">
        <w:rPr>
          <w:lang w:eastAsia="ja-JP"/>
        </w:rPr>
        <w:t>, versatil</w:t>
      </w:r>
      <w:r w:rsidR="006A241B">
        <w:rPr>
          <w:lang w:eastAsia="ja-JP"/>
        </w:rPr>
        <w:t>ity</w:t>
      </w:r>
      <w:r w:rsidR="006A241B" w:rsidRPr="001B6846">
        <w:rPr>
          <w:lang w:eastAsia="ja-JP"/>
        </w:rPr>
        <w:t xml:space="preserve"> and long</w:t>
      </w:r>
      <w:r w:rsidR="006A241B">
        <w:rPr>
          <w:lang w:eastAsia="ja-JP"/>
        </w:rPr>
        <w:t>evity</w:t>
      </w:r>
      <w:r w:rsidR="006A241B" w:rsidRPr="001B6846">
        <w:rPr>
          <w:lang w:eastAsia="ja-JP"/>
        </w:rPr>
        <w:t>.</w:t>
      </w:r>
      <w:r w:rsidR="006A241B">
        <w:rPr>
          <w:lang w:eastAsia="ja-JP"/>
        </w:rPr>
        <w:t xml:space="preserve"> </w:t>
      </w:r>
      <w:r w:rsidR="006A241B" w:rsidRPr="00CD71A8">
        <w:rPr>
          <w:lang w:eastAsia="ja-JP"/>
        </w:rPr>
        <w:t>LEDs cost three to four times more up front</w:t>
      </w:r>
      <w:r w:rsidR="006A241B">
        <w:rPr>
          <w:lang w:eastAsia="ja-JP"/>
        </w:rPr>
        <w:t xml:space="preserve"> than traditional </w:t>
      </w:r>
      <w:r w:rsidR="006A241B" w:rsidRPr="00CD71A8">
        <w:rPr>
          <w:lang w:eastAsia="ja-JP"/>
        </w:rPr>
        <w:t xml:space="preserve">streetlamps, but they last three to four times longer and produce two to three times more light per watt, delivering </w:t>
      </w:r>
      <w:r w:rsidR="006A241B">
        <w:rPr>
          <w:lang w:eastAsia="ja-JP"/>
        </w:rPr>
        <w:t>up</w:t>
      </w:r>
      <w:r w:rsidR="006A241B" w:rsidRPr="00CD71A8">
        <w:rPr>
          <w:lang w:eastAsia="ja-JP"/>
        </w:rPr>
        <w:t xml:space="preserve"> to 70% in annual electricity savings</w:t>
      </w:r>
      <w:r w:rsidR="00FE1D97">
        <w:rPr>
          <w:lang w:eastAsia="ja-JP"/>
        </w:rPr>
        <w:t>.</w:t>
      </w:r>
      <w:r w:rsidR="0032763E">
        <w:t xml:space="preserve"> </w:t>
      </w:r>
      <w:r w:rsidR="0032763E" w:rsidRPr="00CD71A8">
        <w:rPr>
          <w:lang w:eastAsia="ja-JP"/>
        </w:rPr>
        <w:t>A</w:t>
      </w:r>
      <w:r w:rsidR="00025DBF">
        <w:rPr>
          <w:lang w:eastAsia="ja-JP"/>
        </w:rPr>
        <w:t xml:space="preserve">dditional </w:t>
      </w:r>
      <w:r w:rsidR="006A241B">
        <w:rPr>
          <w:lang w:eastAsia="ja-JP"/>
        </w:rPr>
        <w:t>applications</w:t>
      </w:r>
      <w:r w:rsidR="00025DBF">
        <w:rPr>
          <w:lang w:eastAsia="ja-JP"/>
        </w:rPr>
        <w:t xml:space="preserve"> </w:t>
      </w:r>
      <w:r w:rsidR="008E2B09">
        <w:rPr>
          <w:lang w:eastAsia="ja-JP"/>
        </w:rPr>
        <w:t xml:space="preserve">on-top of basic lighting </w:t>
      </w:r>
      <w:r w:rsidR="00025DBF">
        <w:rPr>
          <w:lang w:eastAsia="ja-JP"/>
        </w:rPr>
        <w:t>can be e</w:t>
      </w:r>
      <w:r w:rsidR="008E2B09">
        <w:rPr>
          <w:lang w:eastAsia="ja-JP"/>
        </w:rPr>
        <w:t>nabled</w:t>
      </w:r>
      <w:r w:rsidR="00025DBF">
        <w:rPr>
          <w:lang w:eastAsia="ja-JP"/>
        </w:rPr>
        <w:t xml:space="preserve"> by creat</w:t>
      </w:r>
      <w:r w:rsidR="003731DB">
        <w:rPr>
          <w:lang w:eastAsia="ja-JP"/>
        </w:rPr>
        <w:t>ing</w:t>
      </w:r>
      <w:r w:rsidR="00025DBF">
        <w:rPr>
          <w:lang w:eastAsia="ja-JP"/>
        </w:rPr>
        <w:t xml:space="preserve"> a lighting network.</w:t>
      </w:r>
      <w:r w:rsidR="006A241B">
        <w:rPr>
          <w:lang w:eastAsia="ja-JP"/>
        </w:rPr>
        <w:t xml:space="preserve"> For instance, (several) lights could be remotely or locally turned on in a formation based on demand or on motion and estimated trajectory. Maintenance and diagnostics could also be facilitated by regular diagnostic reports (e.g., a few times a day) from light fixtures to a central server. </w:t>
      </w:r>
      <w:r w:rsidR="00411D91">
        <w:rPr>
          <w:lang w:val="en-US"/>
        </w:rPr>
        <w:t>For the case of street lighting</w:t>
      </w:r>
      <w:r w:rsidR="006A241B">
        <w:rPr>
          <w:lang w:val="en-US"/>
        </w:rPr>
        <w:t>, t</w:t>
      </w:r>
      <w:r w:rsidR="006A241B" w:rsidRPr="001144D5">
        <w:rPr>
          <w:lang w:val="en-US"/>
        </w:rPr>
        <w:t>he energy and maintenance savings may not be enough to pay fo</w:t>
      </w:r>
      <w:r w:rsidR="006A241B">
        <w:rPr>
          <w:lang w:val="en-US"/>
        </w:rPr>
        <w:t>r the connected lighting infra</w:t>
      </w:r>
      <w:r w:rsidR="006A241B" w:rsidRPr="001144D5">
        <w:rPr>
          <w:lang w:val="en-US"/>
        </w:rPr>
        <w:t>structure at today’s cost</w:t>
      </w:r>
      <w:r w:rsidR="002D6CD5">
        <w:rPr>
          <w:lang w:val="en-US"/>
        </w:rPr>
        <w:t>,</w:t>
      </w:r>
      <w:r w:rsidR="006A241B">
        <w:rPr>
          <w:lang w:val="en-US"/>
        </w:rPr>
        <w:t xml:space="preserve"> necessitating the need to bundle additional services</w:t>
      </w:r>
      <w:r w:rsidR="006A241B" w:rsidRPr="001144D5">
        <w:rPr>
          <w:lang w:val="en-US"/>
        </w:rPr>
        <w:t xml:space="preserve">. </w:t>
      </w:r>
      <w:r w:rsidR="006A241B">
        <w:rPr>
          <w:lang w:eastAsia="ja-JP"/>
        </w:rPr>
        <w:t>Service bundling is particularly appealing to lighting suppliers s</w:t>
      </w:r>
      <w:r w:rsidR="00880DE4">
        <w:rPr>
          <w:lang w:eastAsia="ja-JP"/>
        </w:rPr>
        <w:t>ince the expected longevity</w:t>
      </w:r>
      <w:r w:rsidR="006A241B">
        <w:rPr>
          <w:lang w:eastAsia="ja-JP"/>
        </w:rPr>
        <w:t xml:space="preserve"> of LEDs impacts </w:t>
      </w:r>
      <w:r w:rsidR="00880DE4">
        <w:rPr>
          <w:lang w:eastAsia="ja-JP"/>
        </w:rPr>
        <w:t xml:space="preserve">potential </w:t>
      </w:r>
      <w:r w:rsidR="006A241B">
        <w:rPr>
          <w:lang w:eastAsia="ja-JP"/>
        </w:rPr>
        <w:t xml:space="preserve">revenues from regular light replacement. </w:t>
      </w:r>
      <w:r w:rsidR="00281EB5">
        <w:rPr>
          <w:lang w:eastAsia="ja-JP"/>
        </w:rPr>
        <w:t>Hence, the connected light infrastructure</w:t>
      </w:r>
      <w:r w:rsidR="00025DBF">
        <w:rPr>
          <w:lang w:eastAsia="ja-JP"/>
        </w:rPr>
        <w:t xml:space="preserve"> c</w:t>
      </w:r>
      <w:r w:rsidR="00635DEC">
        <w:rPr>
          <w:lang w:eastAsia="ja-JP"/>
        </w:rPr>
        <w:t xml:space="preserve">ould </w:t>
      </w:r>
      <w:r w:rsidR="002D6CD5">
        <w:rPr>
          <w:lang w:eastAsia="ja-JP"/>
        </w:rPr>
        <w:t xml:space="preserve">also </w:t>
      </w:r>
      <w:r w:rsidR="00635DEC">
        <w:rPr>
          <w:lang w:eastAsia="ja-JP"/>
        </w:rPr>
        <w:t>find applications in monitoring (e.g., crime, power outages, pollution, noise levels, etc.), reporting (e.g., traffic information), coordination (e.g., disaster relief)</w:t>
      </w:r>
      <w:r w:rsidR="00115D01">
        <w:rPr>
          <w:lang w:eastAsia="ja-JP"/>
        </w:rPr>
        <w:t xml:space="preserve">, as sites for small cells </w:t>
      </w:r>
      <w:r w:rsidR="00411D91">
        <w:rPr>
          <w:lang w:eastAsia="ja-JP"/>
        </w:rPr>
        <w:t>or</w:t>
      </w:r>
      <w:r w:rsidR="00115D01">
        <w:rPr>
          <w:lang w:eastAsia="ja-JP"/>
        </w:rPr>
        <w:t xml:space="preserve"> as roadside units for V2X services</w:t>
      </w:r>
      <w:r w:rsidR="0032763E" w:rsidRPr="00CD71A8">
        <w:rPr>
          <w:lang w:eastAsia="ja-JP"/>
        </w:rPr>
        <w:t>.</w:t>
      </w:r>
      <w:r w:rsidR="0032763E">
        <w:rPr>
          <w:lang w:eastAsia="ja-JP"/>
        </w:rPr>
        <w:t xml:space="preserve"> </w:t>
      </w:r>
    </w:p>
    <w:p w:rsidR="004B74BC" w:rsidRDefault="004B74BC" w:rsidP="00747D99">
      <w:pPr>
        <w:ind w:left="360"/>
      </w:pPr>
    </w:p>
    <w:p w:rsidR="007200FD" w:rsidRPr="000A1B29" w:rsidRDefault="00401FDF" w:rsidP="000543E3">
      <w:pPr>
        <w:ind w:left="720"/>
      </w:pPr>
      <w:proofErr w:type="spellStart"/>
      <w:r>
        <w:rPr>
          <w:lang w:val="en-US"/>
        </w:rPr>
        <w:lastRenderedPageBreak/>
        <w:t>Telcos</w:t>
      </w:r>
      <w:proofErr w:type="spellEnd"/>
      <w:r>
        <w:rPr>
          <w:lang w:val="en-US"/>
        </w:rPr>
        <w:t xml:space="preserve"> could provide the connectivity </w:t>
      </w:r>
      <w:r w:rsidR="00E35BAE">
        <w:rPr>
          <w:lang w:val="en-US"/>
        </w:rPr>
        <w:t xml:space="preserve">and some value-added information (e.g., estimated trajectory of a </w:t>
      </w:r>
      <w:r w:rsidR="005C4FA2">
        <w:rPr>
          <w:lang w:val="en-US"/>
        </w:rPr>
        <w:t>pedestrian</w:t>
      </w:r>
      <w:r w:rsidR="00E35BAE">
        <w:rPr>
          <w:lang w:val="en-US"/>
        </w:rPr>
        <w:t xml:space="preserve">) </w:t>
      </w:r>
      <w:r>
        <w:rPr>
          <w:lang w:val="en-US"/>
        </w:rPr>
        <w:t>required for such services</w:t>
      </w:r>
      <w:r w:rsidR="0032763E">
        <w:rPr>
          <w:lang w:val="en-US"/>
        </w:rPr>
        <w:t>.</w:t>
      </w:r>
      <w:r w:rsidR="00E35BAE">
        <w:rPr>
          <w:lang w:val="en-US"/>
        </w:rPr>
        <w:t xml:space="preserve"> Neverth</w:t>
      </w:r>
      <w:r w:rsidR="00DD5360">
        <w:rPr>
          <w:lang w:val="en-US"/>
        </w:rPr>
        <w:t>el</w:t>
      </w:r>
      <w:r w:rsidR="00E35BAE">
        <w:rPr>
          <w:lang w:val="en-US"/>
        </w:rPr>
        <w:t xml:space="preserve">ess, proper functioning of these services requires good interworking between all partners (e.g., light supplier, lighting provider, telco, vendors, OTT application providers), which could be a challenge in the absence of standardized interfaces and data formats. </w:t>
      </w:r>
      <w:r w:rsidR="00446343">
        <w:rPr>
          <w:lang w:val="en-US"/>
        </w:rPr>
        <w:t>The benefits of utilizing cellular technology include the ability for all</w:t>
      </w:r>
      <w:r w:rsidR="00446343" w:rsidRPr="00D448EF">
        <w:rPr>
          <w:lang w:val="en-US"/>
        </w:rPr>
        <w:t xml:space="preserve"> devices </w:t>
      </w:r>
      <w:r w:rsidR="00446343">
        <w:rPr>
          <w:lang w:val="en-US"/>
        </w:rPr>
        <w:t xml:space="preserve">to </w:t>
      </w:r>
      <w:r w:rsidR="00446343" w:rsidRPr="00D448EF">
        <w:rPr>
          <w:lang w:val="en-US"/>
        </w:rPr>
        <w:t>inter-operate</w:t>
      </w:r>
      <w:r w:rsidR="00446343">
        <w:rPr>
          <w:lang w:val="en-US"/>
        </w:rPr>
        <w:t xml:space="preserve"> and </w:t>
      </w:r>
      <w:r w:rsidR="000D2E26">
        <w:rPr>
          <w:lang w:val="en-US"/>
        </w:rPr>
        <w:t xml:space="preserve">the </w:t>
      </w:r>
      <w:r w:rsidR="00880DE4">
        <w:rPr>
          <w:lang w:val="en-US"/>
        </w:rPr>
        <w:t xml:space="preserve">potential </w:t>
      </w:r>
      <w:r w:rsidR="00446343">
        <w:rPr>
          <w:lang w:val="en-US"/>
        </w:rPr>
        <w:t xml:space="preserve">ease of management of the lights. </w:t>
      </w:r>
      <w:r w:rsidR="00DD5360">
        <w:rPr>
          <w:lang w:val="en-US"/>
        </w:rPr>
        <w:t>Since such infrastructure usually have very long lifetimes, issu</w:t>
      </w:r>
      <w:r w:rsidR="00460515">
        <w:rPr>
          <w:lang w:val="en-US"/>
        </w:rPr>
        <w:t>es surrounding migration are</w:t>
      </w:r>
      <w:r w:rsidR="000D2E26">
        <w:rPr>
          <w:lang w:val="en-US"/>
        </w:rPr>
        <w:t xml:space="preserve"> non-</w:t>
      </w:r>
      <w:r w:rsidR="003B7C55">
        <w:rPr>
          <w:lang w:val="en-US"/>
        </w:rPr>
        <w:t>trivial and need careful study.</w:t>
      </w:r>
    </w:p>
    <w:p w:rsidR="006D1B9D" w:rsidRPr="000A1B29" w:rsidRDefault="006D1B9D" w:rsidP="004152DC">
      <w:pPr>
        <w:numPr>
          <w:ilvl w:val="0"/>
          <w:numId w:val="9"/>
        </w:numPr>
        <w:spacing w:before="240"/>
      </w:pPr>
      <w:r w:rsidRPr="001031BD">
        <w:rPr>
          <w:b/>
        </w:rPr>
        <w:t xml:space="preserve">Public </w:t>
      </w:r>
      <w:r>
        <w:rPr>
          <w:b/>
        </w:rPr>
        <w:t>s</w:t>
      </w:r>
      <w:r w:rsidRPr="001031BD">
        <w:rPr>
          <w:b/>
        </w:rPr>
        <w:t>afety</w:t>
      </w:r>
      <w:r>
        <w:t xml:space="preserve"> – Advances in sensors, commoditization of computing and the availability of high-bandwidth and reliable communication networks opens up new opportunities for security services/</w:t>
      </w:r>
      <w:r w:rsidR="00127673">
        <w:t xml:space="preserve"> </w:t>
      </w:r>
      <w:r>
        <w:t>law enforcement to detect and fight crime and improve public safety. R</w:t>
      </w:r>
      <w:r w:rsidRPr="00ED5EDF">
        <w:t>eal-time multi</w:t>
      </w:r>
      <w:r w:rsidR="006F1281">
        <w:t>-</w:t>
      </w:r>
      <w:r w:rsidRPr="00ED5EDF">
        <w:t>modal analysis of information acquired through multiple sources (e.g.</w:t>
      </w:r>
      <w:r>
        <w:t>,</w:t>
      </w:r>
      <w:r w:rsidRPr="00ED5EDF">
        <w:t xml:space="preserve"> </w:t>
      </w:r>
      <w:r>
        <w:t xml:space="preserve">surveillance </w:t>
      </w:r>
      <w:r w:rsidRPr="00ED5EDF">
        <w:t>cameras,</w:t>
      </w:r>
      <w:r>
        <w:t xml:space="preserve"> drones,</w:t>
      </w:r>
      <w:r w:rsidRPr="00ED5EDF">
        <w:t xml:space="preserve"> sensors, social network) </w:t>
      </w:r>
      <w:r>
        <w:t>could</w:t>
      </w:r>
      <w:r w:rsidRPr="00ED5EDF">
        <w:t xml:space="preserve"> significantly reduce event detection time and improve identification accuracy. </w:t>
      </w:r>
      <w:r>
        <w:t xml:space="preserve">Such detection and identification could be performed locally at the source or in real-time </w:t>
      </w:r>
      <w:r w:rsidR="006F1281">
        <w:t>at a</w:t>
      </w:r>
      <w:r>
        <w:t xml:space="preserve"> central cloud. Communication interfaces between data processing points and security/</w:t>
      </w:r>
      <w:r w:rsidR="00127673">
        <w:t xml:space="preserve"> </w:t>
      </w:r>
      <w:r>
        <w:t xml:space="preserve">law enforcement would be crucial to enable swift response to any identified public safety issues. </w:t>
      </w:r>
      <w:r w:rsidR="001967DE">
        <w:t xml:space="preserve">Different public </w:t>
      </w:r>
      <w:r w:rsidR="00CD68AD">
        <w:t>safety</w:t>
      </w:r>
      <w:r w:rsidR="001967DE">
        <w:t xml:space="preserve"> networks may need to interconnect with one another </w:t>
      </w:r>
      <w:r w:rsidR="00CD68AD">
        <w:t xml:space="preserve">for information sharing </w:t>
      </w:r>
      <w:r w:rsidR="001967DE">
        <w:t xml:space="preserve">as well as with commercial networks (e.g., use of </w:t>
      </w:r>
      <w:r w:rsidR="00F23D7A">
        <w:t xml:space="preserve">an </w:t>
      </w:r>
      <w:r w:rsidR="001967DE">
        <w:t xml:space="preserve">automobile for relay service in D2D communication). </w:t>
      </w:r>
      <w:proofErr w:type="spellStart"/>
      <w:r>
        <w:t>Telcos</w:t>
      </w:r>
      <w:proofErr w:type="spellEnd"/>
      <w:r>
        <w:t xml:space="preserve"> could provide secure, reliable, resilient and high bandwidth connectivity necessary to facilitate communication between all the different nodes (information collection, processing, </w:t>
      </w:r>
      <w:r w:rsidR="006F1281">
        <w:t xml:space="preserve">and </w:t>
      </w:r>
      <w:r>
        <w:t xml:space="preserve">response points). Depending on the particular needs of the local </w:t>
      </w:r>
      <w:r w:rsidR="0091366B">
        <w:t>public safety</w:t>
      </w:r>
      <w:r>
        <w:t xml:space="preserve"> services, additional requirements on prioritized access, security (e.g., network isolation) and resilience (e.g., fall back to basic services, e.g., voice, should always be possible) may need to be satisfied. Currently, a mix of different legacy solutions are used by security services and law enforcement agencies for their communication needs. Migration of these systems to support such new capabilities would be a non-trivial exercise</w:t>
      </w:r>
      <w:r w:rsidR="00F23D7A">
        <w:t>,</w:t>
      </w:r>
      <w:r>
        <w:t xml:space="preserve"> which deserves further consideration. </w:t>
      </w:r>
      <w:proofErr w:type="spellStart"/>
      <w:r>
        <w:t>Telcos</w:t>
      </w:r>
      <w:proofErr w:type="spellEnd"/>
      <w:r>
        <w:t xml:space="preserve"> are expected to support </w:t>
      </w:r>
      <w:r w:rsidR="0091366B">
        <w:t>communication across public safety devices and sy</w:t>
      </w:r>
      <w:r w:rsidR="00E2344E">
        <w:t>s</w:t>
      </w:r>
      <w:r w:rsidR="0091366B">
        <w:t>tems</w:t>
      </w:r>
      <w:r>
        <w:t xml:space="preserve"> with high reliability, security and bandwidth. </w:t>
      </w:r>
      <w:r w:rsidRPr="00ED5EDF" w:rsidDel="00AA5775">
        <w:t xml:space="preserve"> </w:t>
      </w:r>
    </w:p>
    <w:p w:rsidR="006D1B9D" w:rsidRPr="000A1B29" w:rsidRDefault="006D1B9D" w:rsidP="006D1B9D"/>
    <w:p w:rsidR="008F1696" w:rsidRDefault="006D1B9D" w:rsidP="004152DC">
      <w:pPr>
        <w:numPr>
          <w:ilvl w:val="0"/>
          <w:numId w:val="9"/>
        </w:numPr>
        <w:spacing w:after="240"/>
      </w:pPr>
      <w:r>
        <w:rPr>
          <w:b/>
        </w:rPr>
        <w:t>Emergency service management</w:t>
      </w:r>
      <w:r w:rsidR="00F23D55" w:rsidRPr="000A1B29">
        <w:t xml:space="preserve"> </w:t>
      </w:r>
      <w:r w:rsidRPr="000A1B29">
        <w:t xml:space="preserve">– </w:t>
      </w:r>
      <w:r w:rsidRPr="00ED5EDF">
        <w:t>The scope of emergency services includes natural disasters (e.g.</w:t>
      </w:r>
      <w:r w:rsidR="00F23D55">
        <w:t>,</w:t>
      </w:r>
      <w:r w:rsidRPr="00ED5EDF">
        <w:t xml:space="preserve"> earthquake</w:t>
      </w:r>
      <w:r>
        <w:t>s</w:t>
      </w:r>
      <w:r w:rsidRPr="00ED5EDF">
        <w:t>, flood</w:t>
      </w:r>
      <w:r>
        <w:t>s, tsunamis,</w:t>
      </w:r>
      <w:r w:rsidRPr="00ED5EDF">
        <w:t xml:space="preserve"> </w:t>
      </w:r>
      <w:r>
        <w:t xml:space="preserve">epidemics, </w:t>
      </w:r>
      <w:r w:rsidRPr="00ED5EDF">
        <w:t>etc.) as well as man</w:t>
      </w:r>
      <w:r>
        <w:t>-made</w:t>
      </w:r>
      <w:r w:rsidRPr="00ED5EDF">
        <w:t xml:space="preserve"> emergencies (e.g.</w:t>
      </w:r>
      <w:r w:rsidR="00F23D55">
        <w:t>,</w:t>
      </w:r>
      <w:r w:rsidRPr="00ED5EDF">
        <w:t xml:space="preserve"> terrorism, </w:t>
      </w:r>
      <w:r>
        <w:t>fires</w:t>
      </w:r>
      <w:r w:rsidRPr="00ED5EDF">
        <w:t>, accidents</w:t>
      </w:r>
      <w:r>
        <w:t>,</w:t>
      </w:r>
      <w:r w:rsidRPr="00ED5EDF">
        <w:t xml:space="preserve"> etc.). </w:t>
      </w:r>
      <w:r>
        <w:t xml:space="preserve">Today, </w:t>
      </w:r>
      <w:r w:rsidRPr="00ED5EDF">
        <w:t>Early Warning System</w:t>
      </w:r>
      <w:r>
        <w:t>s</w:t>
      </w:r>
      <w:r w:rsidRPr="00ED5EDF">
        <w:t xml:space="preserve"> (EWS) </w:t>
      </w:r>
      <w:r>
        <w:t xml:space="preserve">are used to monitor and estimate the probability of some natural disasters (e.g., tsunamis) or detect </w:t>
      </w:r>
      <w:r w:rsidR="002C709A">
        <w:t>their</w:t>
      </w:r>
      <w:r>
        <w:t xml:space="preserve"> occurrence (e.g., earthquakes, fires) and initiate communication to warn appropriate entities. Monitoring, estimation and detection can all be improved by advances in sensors and big data analytics. Yet, without appropriate means to warn the affected citizenry and communicate/</w:t>
      </w:r>
      <w:r w:rsidR="00127673">
        <w:t xml:space="preserve"> </w:t>
      </w:r>
      <w:r>
        <w:t xml:space="preserve">initiate appropriate response actions, the effectiveness of EWS in minimizing casualties from such events could be limited. </w:t>
      </w:r>
      <w:r w:rsidR="00883DE3">
        <w:t>Hence</w:t>
      </w:r>
      <w:r>
        <w:t>, a means to target communication to the right group of people with sufficient lead time</w:t>
      </w:r>
      <w:r w:rsidR="00875F39">
        <w:t>,</w:t>
      </w:r>
      <w:r>
        <w:t xml:space="preserve"> once an event is estimated/</w:t>
      </w:r>
      <w:r w:rsidR="00127673">
        <w:t xml:space="preserve"> </w:t>
      </w:r>
      <w:r>
        <w:t>detected</w:t>
      </w:r>
      <w:r w:rsidR="00875F39">
        <w:t>,</w:t>
      </w:r>
      <w:r>
        <w:t xml:space="preserve"> is crucial. This could involve sending text, voice or video messages to all those affected. Additionally, disaster response equipment and mechanisms (e.g., shutting down elevators in case of fire, prioritizing traffic lights for emergency vehicles, etc.) could all be automatically activated via such communication. Search and rescue as well as other recovery efforts could also be facilitated by communication with sensors (e.g., wearables could send beacons to help identify trapped survivors and victims, embedded sensors on equipment could send information about their actual status, etc.) and </w:t>
      </w:r>
      <w:r w:rsidR="001349F2">
        <w:t xml:space="preserve">with the help of </w:t>
      </w:r>
      <w:r>
        <w:t>autonomous or remotely</w:t>
      </w:r>
      <w:r w:rsidR="00346BB6">
        <w:t>-controlled</w:t>
      </w:r>
      <w:r>
        <w:t xml:space="preserve"> robots and aerial vehicles. Support for all these capabilities requires </w:t>
      </w:r>
      <w:proofErr w:type="spellStart"/>
      <w:r>
        <w:t>telcos</w:t>
      </w:r>
      <w:proofErr w:type="spellEnd"/>
      <w:r>
        <w:t xml:space="preserve"> to deploy highly resilient networks which can support prioritized access as well as basic operation</w:t>
      </w:r>
      <w:r w:rsidR="00DE1A79">
        <w:t xml:space="preserve"> with very low energy consumption</w:t>
      </w:r>
      <w:r>
        <w:t xml:space="preserve"> over a very wide area even in </w:t>
      </w:r>
      <w:r w:rsidR="009F772D">
        <w:t xml:space="preserve">case of </w:t>
      </w:r>
      <w:r>
        <w:t>disasters</w:t>
      </w:r>
      <w:r w:rsidR="00DE1A79">
        <w:t xml:space="preserve"> (</w:t>
      </w:r>
      <w:r w:rsidR="009F772D">
        <w:t>which most often comes along with power outages</w:t>
      </w:r>
      <w:r w:rsidR="00DE1A79">
        <w:t>).</w:t>
      </w:r>
      <w:r>
        <w:t xml:space="preserve"> These networks should also have the capability to send geo-fenced notifications and interface with appropriate entities to facilitate all aspects of emergency detection, warning/communication and response. Current cellular systems have some </w:t>
      </w:r>
      <w:r w:rsidR="002C709A">
        <w:t xml:space="preserve">built-in </w:t>
      </w:r>
      <w:r>
        <w:t xml:space="preserve">capabilities to send geo-fenced EWS warnings, e.g., using SMS messages, and this capability could be reused. Additionally, technologies such as virtualization allow networks to recover quickly after downtimes caused by natural disasters and can be employed even in existing cellular systems to improve resilience. </w:t>
      </w:r>
    </w:p>
    <w:p w:rsidR="00A452AF" w:rsidRDefault="00D731F7" w:rsidP="005F2CBF">
      <w:pPr>
        <w:numPr>
          <w:ilvl w:val="0"/>
          <w:numId w:val="9"/>
        </w:numPr>
        <w:spacing w:before="240" w:after="240"/>
      </w:pPr>
      <w:r w:rsidRPr="00840C65">
        <w:rPr>
          <w:b/>
        </w:rPr>
        <w:lastRenderedPageBreak/>
        <w:t>Smart grid</w:t>
      </w:r>
      <w:r w:rsidRPr="000A1B29">
        <w:t xml:space="preserve"> – </w:t>
      </w:r>
      <w:r>
        <w:rPr>
          <w:lang w:val="en-US"/>
        </w:rPr>
        <w:t>enables enhanced monitoring, management</w:t>
      </w:r>
      <w:r w:rsidR="00CD39AB">
        <w:rPr>
          <w:lang w:val="en-US"/>
        </w:rPr>
        <w:t>, protection</w:t>
      </w:r>
      <w:r>
        <w:rPr>
          <w:lang w:val="en-US"/>
        </w:rPr>
        <w:t xml:space="preserve"> and control of energy generation and distribution networks leading to increased availability and resilience. The electricity industry is undergoing a massive transformation both from a supply side as well as from a demand side perspective. On the supply side, there is a trend towards decentralized, smaller power </w:t>
      </w:r>
      <w:r w:rsidR="00CD39AB">
        <w:rPr>
          <w:lang w:val="en-US"/>
        </w:rPr>
        <w:t xml:space="preserve">generation </w:t>
      </w:r>
      <w:r>
        <w:rPr>
          <w:lang w:val="en-US"/>
        </w:rPr>
        <w:t>sources with a far less stable power delivery. In addition, there is a growing adoption of storage solutions. On the demand side, the</w:t>
      </w:r>
      <w:r w:rsidR="002C4AE1">
        <w:rPr>
          <w:lang w:val="en-US"/>
        </w:rPr>
        <w:t>re is</w:t>
      </w:r>
      <w:r>
        <w:rPr>
          <w:lang w:val="en-US"/>
        </w:rPr>
        <w:t xml:space="preserve"> proliferation of end devices with diverse usage</w:t>
      </w:r>
      <w:r w:rsidR="00C54B9F">
        <w:rPr>
          <w:lang w:val="en-US"/>
        </w:rPr>
        <w:t xml:space="preserve"> </w:t>
      </w:r>
      <w:r>
        <w:rPr>
          <w:lang w:val="en-US"/>
        </w:rPr>
        <w:t>and energy consumption patterns</w:t>
      </w:r>
      <w:r w:rsidR="002C4AE1">
        <w:rPr>
          <w:lang w:val="en-US"/>
        </w:rPr>
        <w:t xml:space="preserve"> (e.g., electric vehicles, </w:t>
      </w:r>
      <w:proofErr w:type="spellStart"/>
      <w:r w:rsidR="002C4AE1">
        <w:rPr>
          <w:lang w:val="en-US"/>
        </w:rPr>
        <w:t>IoT</w:t>
      </w:r>
      <w:proofErr w:type="spellEnd"/>
      <w:r w:rsidR="002C4AE1">
        <w:rPr>
          <w:lang w:val="en-US"/>
        </w:rPr>
        <w:t>, etc.)</w:t>
      </w:r>
      <w:r>
        <w:rPr>
          <w:lang w:val="en-US"/>
        </w:rPr>
        <w:t xml:space="preserve">. This transformation poses new requirements on the capabilities and architecture of the involved communication networks. In the backhaul/ backbone domain, networks providing appropriate </w:t>
      </w:r>
      <w:r w:rsidR="00CD39AB">
        <w:rPr>
          <w:lang w:val="en-US"/>
        </w:rPr>
        <w:t xml:space="preserve">protection, </w:t>
      </w:r>
      <w:r>
        <w:rPr>
          <w:lang w:val="en-US"/>
        </w:rPr>
        <w:t xml:space="preserve">control and monitoring functionality will be needed. The communication platform will need to fulfil stringent requirements in terms of latency (e.g., for </w:t>
      </w:r>
      <w:r w:rsidR="00470D22">
        <w:rPr>
          <w:lang w:val="en-US"/>
        </w:rPr>
        <w:t xml:space="preserve">automated </w:t>
      </w:r>
      <w:r>
        <w:rPr>
          <w:lang w:val="en-US"/>
        </w:rPr>
        <w:t>fault detection</w:t>
      </w:r>
      <w:r w:rsidR="00470D22">
        <w:rPr>
          <w:lang w:val="en-US"/>
        </w:rPr>
        <w:t>, localization and service restoration</w:t>
      </w:r>
      <w:r>
        <w:rPr>
          <w:lang w:val="en-US"/>
        </w:rPr>
        <w:t xml:space="preserve">), security, resilience and reliability. At the same time it should also provide a high degree of flexibility in terms of potential services, temporary deployments and the geographic spread. The access communication platform should allow efficient connection of a massive amount of smart meters with a potential life-cycle of more than 15 years – requirements on latency, reliability and bandwidth are less stringent than in the backhaul/ backbone domain. But coverage, especially in deep indoors, is quite important. </w:t>
      </w:r>
      <w:r w:rsidRPr="00605121">
        <w:rPr>
          <w:lang w:val="en-US"/>
        </w:rPr>
        <w:t xml:space="preserve">The reliability and security of network systems are </w:t>
      </w:r>
      <w:r w:rsidR="00030DB8">
        <w:rPr>
          <w:lang w:val="en-US"/>
        </w:rPr>
        <w:t>essential for mission critical applications</w:t>
      </w:r>
      <w:r w:rsidRPr="00605121">
        <w:rPr>
          <w:lang w:val="en-US"/>
        </w:rPr>
        <w:t>. This includes the requirements for user/</w:t>
      </w:r>
      <w:r>
        <w:rPr>
          <w:lang w:val="en-US"/>
        </w:rPr>
        <w:t xml:space="preserve"> </w:t>
      </w:r>
      <w:r w:rsidRPr="00605121">
        <w:rPr>
          <w:lang w:val="en-US"/>
        </w:rPr>
        <w:t>device authentication, and the protection of the data and the identity of the end devices.</w:t>
      </w:r>
      <w:r>
        <w:rPr>
          <w:lang w:val="en-US"/>
        </w:rPr>
        <w:t xml:space="preserve"> </w:t>
      </w:r>
      <w:proofErr w:type="spellStart"/>
      <w:r>
        <w:rPr>
          <w:lang w:val="en-US"/>
        </w:rPr>
        <w:t>Telcos</w:t>
      </w:r>
      <w:proofErr w:type="spellEnd"/>
      <w:r>
        <w:rPr>
          <w:lang w:val="en-US"/>
        </w:rPr>
        <w:t xml:space="preserve"> could provide the communication platform for the access network</w:t>
      </w:r>
      <w:r w:rsidR="008E506E">
        <w:rPr>
          <w:lang w:val="en-US"/>
        </w:rPr>
        <w:t xml:space="preserve"> and possibly for the backhaul</w:t>
      </w:r>
      <w:r>
        <w:rPr>
          <w:lang w:val="en-US"/>
        </w:rPr>
        <w:t xml:space="preserve">. Currently, different solutions exist for the access domain, which could make harmonization and/ or migration to new technologies challenging. </w:t>
      </w:r>
    </w:p>
    <w:p w:rsidR="00A74FD0" w:rsidRPr="000A1B29" w:rsidRDefault="00A74FD0" w:rsidP="00B40162">
      <w:pPr>
        <w:spacing w:after="240"/>
      </w:pPr>
      <w:r w:rsidRPr="000A1B29">
        <w:t>From the above use cases,</w:t>
      </w:r>
      <w:r w:rsidR="00E02819">
        <w:t xml:space="preserve"> at least</w:t>
      </w:r>
      <w:r w:rsidRPr="000A1B29">
        <w:t xml:space="preserve"> the following opportunities could be foreseen</w:t>
      </w:r>
      <w:r w:rsidR="004C0BBC">
        <w:t xml:space="preserve"> for smart cities</w:t>
      </w:r>
      <w:r w:rsidRPr="000A1B29">
        <w:t>:</w:t>
      </w:r>
    </w:p>
    <w:p w:rsidR="00946E70" w:rsidRDefault="00637987" w:rsidP="004152DC">
      <w:pPr>
        <w:numPr>
          <w:ilvl w:val="0"/>
          <w:numId w:val="6"/>
        </w:numPr>
      </w:pPr>
      <w:r>
        <w:t>Real-time video</w:t>
      </w:r>
      <w:r w:rsidR="003C018A">
        <w:t xml:space="preserve"> for monitoring and </w:t>
      </w:r>
      <w:r w:rsidR="00A06036">
        <w:t>guidance</w:t>
      </w:r>
    </w:p>
    <w:p w:rsidR="00946E70" w:rsidRDefault="00946E70" w:rsidP="004152DC">
      <w:pPr>
        <w:numPr>
          <w:ilvl w:val="0"/>
          <w:numId w:val="6"/>
        </w:numPr>
      </w:pPr>
      <w:r>
        <w:t>Massive connectivity for non-time</w:t>
      </w:r>
      <w:r w:rsidR="00747D99">
        <w:t>-</w:t>
      </w:r>
      <w:r>
        <w:t>critical sensing (weather, pollution levels, etc.)</w:t>
      </w:r>
    </w:p>
    <w:p w:rsidR="00637987" w:rsidRDefault="00946E70" w:rsidP="004152DC">
      <w:pPr>
        <w:numPr>
          <w:ilvl w:val="0"/>
          <w:numId w:val="6"/>
        </w:numPr>
      </w:pPr>
      <w:r>
        <w:t>Massive connectivity for time</w:t>
      </w:r>
      <w:r w:rsidR="00747D99">
        <w:t>-</w:t>
      </w:r>
      <w:r>
        <w:t>critical sensing and feedback (detection of natural disasters, smart grid control, context-aware lighting)</w:t>
      </w:r>
    </w:p>
    <w:p w:rsidR="00BE102B" w:rsidRPr="00BE102B" w:rsidRDefault="001F778B" w:rsidP="004152DC">
      <w:pPr>
        <w:numPr>
          <w:ilvl w:val="0"/>
          <w:numId w:val="6"/>
        </w:numPr>
      </w:pPr>
      <w:r>
        <w:t>V2N for remote vehicle</w:t>
      </w:r>
      <w:r w:rsidR="00137F9B">
        <w:t>/drone</w:t>
      </w:r>
      <w:r>
        <w:t xml:space="preserve"> operation</w:t>
      </w:r>
      <w:r w:rsidR="00137F9B">
        <w:t xml:space="preserve"> (see</w:t>
      </w:r>
      <w:r w:rsidR="00D4347A">
        <w:t xml:space="preserve"> </w:t>
      </w:r>
      <w:r w:rsidR="003A4046">
        <w:fldChar w:fldCharType="begin"/>
      </w:r>
      <w:r w:rsidR="00D4347A">
        <w:instrText xml:space="preserve"> REF _Ref449348229 \h </w:instrText>
      </w:r>
      <w:r w:rsidR="003A4046">
        <w:fldChar w:fldCharType="separate"/>
      </w:r>
      <w:r w:rsidR="007E2E73" w:rsidRPr="000A1B29">
        <w:t xml:space="preserve">Table </w:t>
      </w:r>
      <w:r w:rsidR="007E2E73">
        <w:rPr>
          <w:noProof/>
        </w:rPr>
        <w:t>2</w:t>
      </w:r>
      <w:r w:rsidR="003A4046">
        <w:fldChar w:fldCharType="end"/>
      </w:r>
      <w:r w:rsidR="00D4347A">
        <w:t xml:space="preserve"> and</w:t>
      </w:r>
      <w:r w:rsidR="00137F9B">
        <w:t xml:space="preserve"> </w:t>
      </w:r>
      <w:r w:rsidR="003A4046">
        <w:fldChar w:fldCharType="begin"/>
      </w:r>
      <w:r w:rsidR="00137F9B">
        <w:instrText xml:space="preserve"> REF _Ref446084420 \h </w:instrText>
      </w:r>
      <w:r w:rsidR="003A4046">
        <w:fldChar w:fldCharType="separate"/>
      </w:r>
      <w:r w:rsidR="007E2E73" w:rsidRPr="000A1B29">
        <w:t xml:space="preserve">Table </w:t>
      </w:r>
      <w:r w:rsidR="007E2E73">
        <w:rPr>
          <w:noProof/>
        </w:rPr>
        <w:t>4</w:t>
      </w:r>
      <w:r w:rsidR="003A4046">
        <w:fldChar w:fldCharType="end"/>
      </w:r>
      <w:r w:rsidR="00137F9B">
        <w:t xml:space="preserve"> for the capabilities required for remote </w:t>
      </w:r>
      <w:r w:rsidR="00D4347A">
        <w:t xml:space="preserve">vehicle and remote </w:t>
      </w:r>
      <w:r w:rsidR="00137F9B">
        <w:t>drone operation</w:t>
      </w:r>
      <w:r w:rsidR="00D4347A">
        <w:t xml:space="preserve"> respectively</w:t>
      </w:r>
      <w:r w:rsidR="00137F9B">
        <w:t>)</w:t>
      </w:r>
    </w:p>
    <w:p w:rsidR="00F65BAF" w:rsidRDefault="00F65BAF" w:rsidP="001A4317">
      <w:pPr>
        <w:pStyle w:val="berschrift2"/>
        <w:rPr>
          <w:lang w:val="en-GB"/>
        </w:rPr>
      </w:pPr>
      <w:bookmarkStart w:id="47" w:name="_Toc457903164"/>
      <w:r w:rsidRPr="000A1B29">
        <w:rPr>
          <w:lang w:val="en-GB"/>
        </w:rPr>
        <w:t>Required capabilities</w:t>
      </w:r>
      <w:bookmarkEnd w:id="47"/>
    </w:p>
    <w:p w:rsidR="00075659" w:rsidRDefault="003A4046" w:rsidP="00732453">
      <w:pPr>
        <w:spacing w:after="240"/>
      </w:pPr>
      <w:r>
        <w:fldChar w:fldCharType="begin"/>
      </w:r>
      <w:r w:rsidR="001F223E">
        <w:instrText xml:space="preserve"> REF _Ref450129462 \h </w:instrText>
      </w:r>
      <w:r>
        <w:fldChar w:fldCharType="separate"/>
      </w:r>
      <w:r w:rsidR="007C51A2">
        <w:t xml:space="preserve">Table </w:t>
      </w:r>
      <w:r w:rsidR="007C51A2">
        <w:rPr>
          <w:noProof/>
        </w:rPr>
        <w:t>8</w:t>
      </w:r>
      <w:r>
        <w:fldChar w:fldCharType="end"/>
      </w:r>
      <w:r w:rsidR="00AC2DEC">
        <w:t xml:space="preserve"> </w:t>
      </w:r>
      <w:r w:rsidR="009665CA">
        <w:t>identifies the required capabilities to support the identified opportunities in the smart cities space.</w:t>
      </w:r>
    </w:p>
    <w:p w:rsidR="001F223E" w:rsidRDefault="001F223E" w:rsidP="001F223E">
      <w:pPr>
        <w:pStyle w:val="Beschriftung"/>
        <w:keepNext/>
        <w:spacing w:after="240"/>
        <w:jc w:val="center"/>
      </w:pPr>
      <w:bookmarkStart w:id="48" w:name="_Ref450129462"/>
      <w:r>
        <w:t xml:space="preserve">Table </w:t>
      </w:r>
      <w:r w:rsidR="003A4046">
        <w:fldChar w:fldCharType="begin"/>
      </w:r>
      <w:r w:rsidR="008566BE">
        <w:instrText xml:space="preserve"> SEQ Table \* ARABIC </w:instrText>
      </w:r>
      <w:r w:rsidR="003A4046">
        <w:fldChar w:fldCharType="separate"/>
      </w:r>
      <w:r w:rsidR="00A028BE">
        <w:rPr>
          <w:noProof/>
        </w:rPr>
        <w:t>8</w:t>
      </w:r>
      <w:r w:rsidR="003A4046">
        <w:rPr>
          <w:noProof/>
        </w:rPr>
        <w:fldChar w:fldCharType="end"/>
      </w:r>
      <w:bookmarkEnd w:id="48"/>
      <w:r>
        <w:t xml:space="preserve">: Capabilities required for relevant smart cities </w:t>
      </w:r>
      <w:r w:rsidR="00482C31">
        <w:t xml:space="preserve">and utilities </w:t>
      </w:r>
      <w:r>
        <w:t>use cases</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2694"/>
        <w:gridCol w:w="2835"/>
        <w:gridCol w:w="2835"/>
      </w:tblGrid>
      <w:tr w:rsidR="00A325BF" w:rsidRPr="005115EA" w:rsidTr="00E113EE">
        <w:trPr>
          <w:trHeight w:val="361"/>
        </w:trPr>
        <w:tc>
          <w:tcPr>
            <w:tcW w:w="1276" w:type="dxa"/>
            <w:tcBorders>
              <w:bottom w:val="double" w:sz="4" w:space="0" w:color="auto"/>
              <w:right w:val="double" w:sz="4" w:space="0" w:color="auto"/>
            </w:tcBorders>
            <w:shd w:val="clear" w:color="auto" w:fill="EAF1DD"/>
            <w:hideMark/>
          </w:tcPr>
          <w:p w:rsidR="00A325BF" w:rsidRPr="005115EA" w:rsidRDefault="00A325BF" w:rsidP="008E051B">
            <w:pPr>
              <w:snapToGrid w:val="0"/>
              <w:spacing w:line="240" w:lineRule="auto"/>
              <w:contextualSpacing/>
              <w:jc w:val="center"/>
              <w:rPr>
                <w:sz w:val="16"/>
                <w:szCs w:val="16"/>
              </w:rPr>
            </w:pPr>
            <w:r w:rsidRPr="005115EA">
              <w:rPr>
                <w:sz w:val="16"/>
                <w:szCs w:val="16"/>
              </w:rPr>
              <w:t>Use case</w:t>
            </w:r>
            <w:r>
              <w:rPr>
                <w:sz w:val="16"/>
                <w:szCs w:val="16"/>
              </w:rPr>
              <w:t xml:space="preserve"> attribute</w:t>
            </w:r>
          </w:p>
        </w:tc>
        <w:tc>
          <w:tcPr>
            <w:tcW w:w="2694" w:type="dxa"/>
            <w:tcBorders>
              <w:left w:val="double" w:sz="4" w:space="0" w:color="auto"/>
              <w:bottom w:val="double" w:sz="4" w:space="0" w:color="auto"/>
            </w:tcBorders>
            <w:shd w:val="clear" w:color="auto" w:fill="EAF1DD"/>
            <w:hideMark/>
          </w:tcPr>
          <w:p w:rsidR="00A325BF" w:rsidRPr="005115EA" w:rsidRDefault="00A325BF" w:rsidP="002043F8">
            <w:pPr>
              <w:snapToGrid w:val="0"/>
              <w:spacing w:line="240" w:lineRule="auto"/>
              <w:contextualSpacing/>
              <w:jc w:val="center"/>
              <w:rPr>
                <w:sz w:val="16"/>
                <w:szCs w:val="16"/>
              </w:rPr>
            </w:pPr>
            <w:r w:rsidRPr="005115EA">
              <w:rPr>
                <w:sz w:val="16"/>
                <w:szCs w:val="16"/>
              </w:rPr>
              <w:t>Real</w:t>
            </w:r>
            <w:r>
              <w:rPr>
                <w:sz w:val="16"/>
                <w:szCs w:val="16"/>
              </w:rPr>
              <w:t>-</w:t>
            </w:r>
            <w:r w:rsidRPr="005115EA">
              <w:rPr>
                <w:sz w:val="16"/>
                <w:szCs w:val="16"/>
              </w:rPr>
              <w:t>time video</w:t>
            </w:r>
            <w:r>
              <w:rPr>
                <w:sz w:val="16"/>
                <w:szCs w:val="16"/>
              </w:rPr>
              <w:t xml:space="preserve"> for monitoring and guidance</w:t>
            </w:r>
          </w:p>
        </w:tc>
        <w:tc>
          <w:tcPr>
            <w:tcW w:w="2835" w:type="dxa"/>
            <w:tcBorders>
              <w:bottom w:val="double" w:sz="4" w:space="0" w:color="auto"/>
            </w:tcBorders>
            <w:shd w:val="clear" w:color="auto" w:fill="EAF1DD"/>
          </w:tcPr>
          <w:p w:rsidR="00A325BF" w:rsidRDefault="00A325BF" w:rsidP="00747D99">
            <w:pPr>
              <w:snapToGrid w:val="0"/>
              <w:spacing w:line="240" w:lineRule="auto"/>
              <w:contextualSpacing/>
              <w:jc w:val="center"/>
              <w:rPr>
                <w:sz w:val="16"/>
                <w:szCs w:val="16"/>
              </w:rPr>
            </w:pPr>
            <w:r>
              <w:rPr>
                <w:rFonts w:cs="Arial"/>
                <w:color w:val="000000"/>
                <w:spacing w:val="0"/>
                <w:sz w:val="16"/>
                <w:szCs w:val="16"/>
                <w:lang w:eastAsia="ja-JP"/>
              </w:rPr>
              <w:t>Massive connectivity for non-time</w:t>
            </w:r>
            <w:r w:rsidR="00747D99">
              <w:rPr>
                <w:rFonts w:cs="Arial"/>
                <w:color w:val="000000"/>
                <w:spacing w:val="0"/>
                <w:sz w:val="16"/>
                <w:szCs w:val="16"/>
                <w:lang w:eastAsia="ja-JP"/>
              </w:rPr>
              <w:t>-</w:t>
            </w:r>
            <w:r>
              <w:rPr>
                <w:rFonts w:cs="Arial"/>
                <w:color w:val="000000"/>
                <w:spacing w:val="0"/>
                <w:sz w:val="16"/>
                <w:szCs w:val="16"/>
                <w:lang w:eastAsia="ja-JP"/>
              </w:rPr>
              <w:t xml:space="preserve">critical sensing </w:t>
            </w:r>
          </w:p>
        </w:tc>
        <w:tc>
          <w:tcPr>
            <w:tcW w:w="2835" w:type="dxa"/>
            <w:tcBorders>
              <w:bottom w:val="double" w:sz="4" w:space="0" w:color="auto"/>
            </w:tcBorders>
            <w:shd w:val="clear" w:color="auto" w:fill="EAF1DD"/>
            <w:hideMark/>
          </w:tcPr>
          <w:p w:rsidR="00A325BF" w:rsidRPr="005115EA" w:rsidRDefault="00A325BF" w:rsidP="00075659">
            <w:pPr>
              <w:snapToGrid w:val="0"/>
              <w:spacing w:line="240" w:lineRule="auto"/>
              <w:contextualSpacing/>
              <w:jc w:val="center"/>
              <w:rPr>
                <w:sz w:val="16"/>
                <w:szCs w:val="16"/>
              </w:rPr>
            </w:pPr>
            <w:r>
              <w:rPr>
                <w:rFonts w:cs="Arial"/>
                <w:color w:val="000000"/>
                <w:spacing w:val="0"/>
                <w:sz w:val="16"/>
                <w:szCs w:val="16"/>
                <w:lang w:eastAsia="ja-JP"/>
              </w:rPr>
              <w:t>Massive connectivity for time</w:t>
            </w:r>
            <w:r w:rsidR="00747D99">
              <w:rPr>
                <w:rFonts w:cs="Arial"/>
                <w:color w:val="000000"/>
                <w:spacing w:val="0"/>
                <w:sz w:val="16"/>
                <w:szCs w:val="16"/>
                <w:lang w:eastAsia="ja-JP"/>
              </w:rPr>
              <w:t>-</w:t>
            </w:r>
            <w:r>
              <w:rPr>
                <w:rFonts w:cs="Arial"/>
                <w:color w:val="000000"/>
                <w:spacing w:val="0"/>
                <w:sz w:val="16"/>
                <w:szCs w:val="16"/>
                <w:lang w:eastAsia="ja-JP"/>
              </w:rPr>
              <w:t>critical sensing and feedback</w:t>
            </w:r>
          </w:p>
        </w:tc>
      </w:tr>
      <w:tr w:rsidR="00A325BF" w:rsidRPr="00970F6F" w:rsidTr="00E113EE">
        <w:trPr>
          <w:trHeight w:val="70"/>
        </w:trPr>
        <w:tc>
          <w:tcPr>
            <w:tcW w:w="1276" w:type="dxa"/>
            <w:tcBorders>
              <w:top w:val="double" w:sz="4" w:space="0" w:color="auto"/>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Description</w:t>
            </w:r>
          </w:p>
        </w:tc>
        <w:tc>
          <w:tcPr>
            <w:tcW w:w="2694" w:type="dxa"/>
            <w:tcBorders>
              <w:top w:val="double" w:sz="4" w:space="0" w:color="auto"/>
              <w:left w:val="double" w:sz="4" w:space="0" w:color="auto"/>
            </w:tcBorders>
            <w:shd w:val="clear" w:color="auto" w:fill="auto"/>
            <w:hideMark/>
          </w:tcPr>
          <w:p w:rsidR="00A325BF" w:rsidRPr="00970F6F" w:rsidRDefault="00A325BF" w:rsidP="00A535EC">
            <w:pPr>
              <w:snapToGrid w:val="0"/>
              <w:spacing w:line="240" w:lineRule="auto"/>
              <w:contextualSpacing/>
              <w:rPr>
                <w:sz w:val="16"/>
                <w:szCs w:val="16"/>
              </w:rPr>
            </w:pPr>
            <w:r w:rsidRPr="00970F6F">
              <w:rPr>
                <w:sz w:val="16"/>
                <w:szCs w:val="16"/>
              </w:rPr>
              <w:t>Live video feed (</w:t>
            </w:r>
            <w:r>
              <w:rPr>
                <w:sz w:val="16"/>
                <w:szCs w:val="16"/>
              </w:rPr>
              <w:t xml:space="preserve">HD, </w:t>
            </w:r>
            <w:r w:rsidRPr="00970F6F">
              <w:rPr>
                <w:sz w:val="16"/>
                <w:szCs w:val="16"/>
              </w:rPr>
              <w:t xml:space="preserve">4K, 8K, 3D) in both uplink </w:t>
            </w:r>
            <w:r>
              <w:rPr>
                <w:sz w:val="16"/>
                <w:szCs w:val="16"/>
              </w:rPr>
              <w:t xml:space="preserve">(remote monitoring, surveillance) </w:t>
            </w:r>
            <w:r w:rsidRPr="00970F6F">
              <w:rPr>
                <w:sz w:val="16"/>
                <w:szCs w:val="16"/>
              </w:rPr>
              <w:t>and downlink</w:t>
            </w:r>
            <w:r>
              <w:rPr>
                <w:sz w:val="16"/>
                <w:szCs w:val="16"/>
              </w:rPr>
              <w:t xml:space="preserve"> (guidance for citizens and law enforcement officers)</w:t>
            </w:r>
            <w:r w:rsidRPr="00970F6F">
              <w:rPr>
                <w:sz w:val="16"/>
                <w:szCs w:val="16"/>
              </w:rPr>
              <w:t xml:space="preserve"> </w:t>
            </w:r>
          </w:p>
        </w:tc>
        <w:tc>
          <w:tcPr>
            <w:tcW w:w="2835" w:type="dxa"/>
            <w:tcBorders>
              <w:top w:val="double" w:sz="4" w:space="0" w:color="auto"/>
            </w:tcBorders>
          </w:tcPr>
          <w:p w:rsidR="00A325BF" w:rsidRPr="00970F6F" w:rsidDel="00316FD9" w:rsidRDefault="00A325BF" w:rsidP="00E113EE">
            <w:pPr>
              <w:spacing w:line="240" w:lineRule="auto"/>
              <w:rPr>
                <w:sz w:val="16"/>
                <w:szCs w:val="16"/>
              </w:rPr>
            </w:pPr>
            <w:r>
              <w:rPr>
                <w:sz w:val="16"/>
                <w:szCs w:val="16"/>
              </w:rPr>
              <w:t>Non-time</w:t>
            </w:r>
            <w:r w:rsidR="00747D99">
              <w:rPr>
                <w:sz w:val="16"/>
                <w:szCs w:val="16"/>
              </w:rPr>
              <w:t>-</w:t>
            </w:r>
            <w:r>
              <w:rPr>
                <w:sz w:val="16"/>
                <w:szCs w:val="16"/>
              </w:rPr>
              <w:t>critical sensing and reporting.  For example, weather, pollution</w:t>
            </w:r>
          </w:p>
        </w:tc>
        <w:tc>
          <w:tcPr>
            <w:tcW w:w="2835" w:type="dxa"/>
            <w:tcBorders>
              <w:top w:val="double" w:sz="4" w:space="0" w:color="auto"/>
            </w:tcBorders>
            <w:shd w:val="clear" w:color="auto" w:fill="auto"/>
            <w:hideMark/>
          </w:tcPr>
          <w:p w:rsidR="00A325BF" w:rsidRDefault="00A325BF" w:rsidP="001E1087">
            <w:pPr>
              <w:spacing w:line="240" w:lineRule="auto"/>
              <w:rPr>
                <w:sz w:val="16"/>
                <w:szCs w:val="16"/>
              </w:rPr>
            </w:pPr>
            <w:r>
              <w:rPr>
                <w:sz w:val="16"/>
                <w:szCs w:val="16"/>
              </w:rPr>
              <w:t>Time</w:t>
            </w:r>
            <w:r w:rsidR="00747D99">
              <w:rPr>
                <w:sz w:val="16"/>
                <w:szCs w:val="16"/>
              </w:rPr>
              <w:t>-</w:t>
            </w:r>
            <w:r>
              <w:rPr>
                <w:sz w:val="16"/>
                <w:szCs w:val="16"/>
              </w:rPr>
              <w:t>critical sensing, reporting and feedback/ control. For example</w:t>
            </w:r>
          </w:p>
          <w:p w:rsidR="00A325BF" w:rsidRPr="00970F6F" w:rsidRDefault="00A325BF" w:rsidP="00075659">
            <w:pPr>
              <w:snapToGrid w:val="0"/>
              <w:spacing w:line="240" w:lineRule="auto"/>
              <w:contextualSpacing/>
              <w:rPr>
                <w:sz w:val="16"/>
                <w:szCs w:val="16"/>
              </w:rPr>
            </w:pPr>
            <w:r>
              <w:rPr>
                <w:sz w:val="16"/>
                <w:szCs w:val="16"/>
              </w:rPr>
              <w:t>Detection of natural disasters, smart grid control and context aware lighting</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68506C" w:rsidP="008E051B">
            <w:pPr>
              <w:snapToGrid w:val="0"/>
              <w:spacing w:line="240" w:lineRule="auto"/>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694" w:type="dxa"/>
            <w:tcBorders>
              <w:lef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5G</w:t>
            </w:r>
          </w:p>
        </w:tc>
        <w:tc>
          <w:tcPr>
            <w:tcW w:w="2835" w:type="dxa"/>
          </w:tcPr>
          <w:p w:rsidR="00A325BF" w:rsidRDefault="00A325BF" w:rsidP="008E051B">
            <w:pPr>
              <w:snapToGrid w:val="0"/>
              <w:spacing w:line="240" w:lineRule="auto"/>
              <w:contextualSpacing/>
              <w:rPr>
                <w:sz w:val="16"/>
                <w:szCs w:val="16"/>
              </w:rPr>
            </w:pPr>
            <w:r w:rsidRPr="00F84728">
              <w:rPr>
                <w:sz w:val="16"/>
                <w:szCs w:val="16"/>
              </w:rPr>
              <w:t>Wi-Fi, LPWA, 4G, 5G</w:t>
            </w:r>
            <w:r>
              <w:rPr>
                <w:sz w:val="16"/>
                <w:szCs w:val="16"/>
              </w:rPr>
              <w:t>?</w:t>
            </w:r>
          </w:p>
        </w:tc>
        <w:tc>
          <w:tcPr>
            <w:tcW w:w="2835" w:type="dxa"/>
            <w:shd w:val="clear" w:color="auto" w:fill="auto"/>
            <w:hideMark/>
          </w:tcPr>
          <w:p w:rsidR="00A325BF" w:rsidRPr="00970F6F" w:rsidRDefault="00A325BF" w:rsidP="008E051B">
            <w:pPr>
              <w:snapToGrid w:val="0"/>
              <w:spacing w:line="240" w:lineRule="auto"/>
              <w:contextualSpacing/>
              <w:rPr>
                <w:sz w:val="16"/>
                <w:szCs w:val="16"/>
              </w:rPr>
            </w:pPr>
            <w:r w:rsidRPr="00F84728">
              <w:rPr>
                <w:sz w:val="16"/>
                <w:szCs w:val="16"/>
              </w:rPr>
              <w:t>4G, 5G</w:t>
            </w:r>
          </w:p>
        </w:tc>
      </w:tr>
      <w:tr w:rsidR="00A325BF" w:rsidRPr="00970F6F" w:rsidTr="00E113EE">
        <w:trPr>
          <w:trHeight w:val="379"/>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Pr>
                <w:sz w:val="16"/>
                <w:szCs w:val="16"/>
              </w:rPr>
              <w:t>Experienced d</w:t>
            </w:r>
            <w:r w:rsidRPr="00970F6F">
              <w:rPr>
                <w:sz w:val="16"/>
                <w:szCs w:val="16"/>
              </w:rPr>
              <w:t>ata rate</w:t>
            </w:r>
          </w:p>
        </w:tc>
        <w:tc>
          <w:tcPr>
            <w:tcW w:w="2694" w:type="dxa"/>
            <w:tcBorders>
              <w:left w:val="double" w:sz="4" w:space="0" w:color="auto"/>
            </w:tcBorders>
            <w:shd w:val="clear" w:color="auto" w:fill="auto"/>
            <w:hideMark/>
          </w:tcPr>
          <w:p w:rsidR="00A325BF" w:rsidRPr="00970F6F" w:rsidRDefault="00A325BF" w:rsidP="004152DC">
            <w:pPr>
              <w:numPr>
                <w:ilvl w:val="0"/>
                <w:numId w:val="15"/>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rsidR="00A325BF" w:rsidRPr="00970F6F" w:rsidRDefault="00A325BF" w:rsidP="004152DC">
            <w:pPr>
              <w:numPr>
                <w:ilvl w:val="0"/>
                <w:numId w:val="15"/>
              </w:numPr>
              <w:snapToGrid w:val="0"/>
              <w:spacing w:line="240" w:lineRule="auto"/>
              <w:ind w:left="175" w:hanging="142"/>
              <w:contextualSpacing/>
              <w:rPr>
                <w:sz w:val="16"/>
                <w:szCs w:val="16"/>
              </w:rPr>
            </w:pPr>
            <w:r w:rsidRPr="00970F6F">
              <w:rPr>
                <w:sz w:val="16"/>
                <w:szCs w:val="16"/>
              </w:rPr>
              <w:t>8K (4320/60/P): 80~100 Mb/s</w:t>
            </w:r>
            <w:r>
              <w:rPr>
                <w:sz w:val="16"/>
                <w:szCs w:val="16"/>
              </w:rPr>
              <w:t xml:space="preserve"> </w:t>
            </w:r>
          </w:p>
          <w:p w:rsidR="00A325BF" w:rsidRPr="00970F6F" w:rsidRDefault="00A325BF" w:rsidP="004152DC">
            <w:pPr>
              <w:numPr>
                <w:ilvl w:val="0"/>
                <w:numId w:val="15"/>
              </w:numPr>
              <w:snapToGrid w:val="0"/>
              <w:spacing w:line="240" w:lineRule="auto"/>
              <w:ind w:left="175" w:hanging="142"/>
              <w:contextualSpacing/>
              <w:rPr>
                <w:sz w:val="16"/>
                <w:szCs w:val="16"/>
              </w:rPr>
            </w:pPr>
            <w:r w:rsidRPr="00970F6F">
              <w:rPr>
                <w:sz w:val="16"/>
                <w:szCs w:val="16"/>
              </w:rPr>
              <w:t>HD H.265/HEVC: ~</w:t>
            </w:r>
            <w:r>
              <w:rPr>
                <w:sz w:val="16"/>
                <w:szCs w:val="16"/>
              </w:rPr>
              <w:t>1</w:t>
            </w:r>
            <w:r w:rsidRPr="00970F6F">
              <w:rPr>
                <w:sz w:val="16"/>
                <w:szCs w:val="16"/>
              </w:rPr>
              <w:t>0 Mb/s</w:t>
            </w:r>
            <w:r>
              <w:rPr>
                <w:sz w:val="16"/>
                <w:szCs w:val="16"/>
              </w:rPr>
              <w:t xml:space="preserve"> </w:t>
            </w:r>
          </w:p>
        </w:tc>
        <w:tc>
          <w:tcPr>
            <w:tcW w:w="2835" w:type="dxa"/>
          </w:tcPr>
          <w:p w:rsidR="00A325BF" w:rsidRDefault="00FE7553" w:rsidP="008E051B">
            <w:pPr>
              <w:snapToGrid w:val="0"/>
              <w:spacing w:line="240" w:lineRule="auto"/>
              <w:contextualSpacing/>
              <w:rPr>
                <w:sz w:val="16"/>
                <w:szCs w:val="16"/>
              </w:rPr>
            </w:pPr>
            <w:r>
              <w:rPr>
                <w:sz w:val="16"/>
                <w:szCs w:val="16"/>
              </w:rPr>
              <w:t>In the order of 1 Mb/s or less</w:t>
            </w:r>
          </w:p>
        </w:tc>
        <w:tc>
          <w:tcPr>
            <w:tcW w:w="2835" w:type="dxa"/>
            <w:shd w:val="clear" w:color="auto" w:fill="auto"/>
            <w:hideMark/>
          </w:tcPr>
          <w:p w:rsidR="00A325BF" w:rsidRDefault="00A325BF" w:rsidP="004152DC">
            <w:pPr>
              <w:numPr>
                <w:ilvl w:val="0"/>
                <w:numId w:val="15"/>
              </w:numPr>
              <w:snapToGrid w:val="0"/>
              <w:spacing w:line="240" w:lineRule="auto"/>
              <w:ind w:left="175" w:hanging="142"/>
              <w:contextualSpacing/>
              <w:rPr>
                <w:sz w:val="16"/>
                <w:szCs w:val="16"/>
              </w:rPr>
            </w:pPr>
            <w:r>
              <w:rPr>
                <w:sz w:val="16"/>
                <w:szCs w:val="16"/>
              </w:rPr>
              <w:t>Uplink: small data rate per sensor, but multitude of sensors results in bandwidth demand in backhaul;</w:t>
            </w:r>
          </w:p>
          <w:p w:rsidR="00A325BF" w:rsidRDefault="00A325BF" w:rsidP="004152DC">
            <w:pPr>
              <w:numPr>
                <w:ilvl w:val="0"/>
                <w:numId w:val="15"/>
              </w:numPr>
              <w:snapToGrid w:val="0"/>
              <w:spacing w:line="240" w:lineRule="auto"/>
              <w:ind w:left="175" w:hanging="142"/>
              <w:contextualSpacing/>
              <w:rPr>
                <w:sz w:val="16"/>
                <w:szCs w:val="16"/>
              </w:rPr>
            </w:pPr>
            <w:r>
              <w:rPr>
                <w:sz w:val="16"/>
                <w:szCs w:val="16"/>
              </w:rPr>
              <w:t xml:space="preserve">Smart grid: </w:t>
            </w:r>
          </w:p>
          <w:p w:rsidR="00A325BF" w:rsidRPr="00970F6F" w:rsidRDefault="00A325BF" w:rsidP="004152DC">
            <w:pPr>
              <w:numPr>
                <w:ilvl w:val="0"/>
                <w:numId w:val="15"/>
              </w:numPr>
              <w:snapToGrid w:val="0"/>
              <w:spacing w:line="240" w:lineRule="auto"/>
              <w:ind w:left="317" w:hanging="142"/>
              <w:contextualSpacing/>
              <w:rPr>
                <w:sz w:val="16"/>
                <w:szCs w:val="16"/>
              </w:rPr>
            </w:pPr>
            <w:r>
              <w:rPr>
                <w:sz w:val="16"/>
                <w:szCs w:val="16"/>
              </w:rPr>
              <w:t>Up to 5 Mb/s in downlink and uplink</w:t>
            </w:r>
            <w:r w:rsidDel="00BD4A7D">
              <w:rPr>
                <w:sz w:val="16"/>
                <w:szCs w:val="16"/>
              </w:rPr>
              <w:t xml:space="preserve"> </w:t>
            </w:r>
          </w:p>
        </w:tc>
      </w:tr>
      <w:tr w:rsidR="00A325BF" w:rsidRPr="00970F6F" w:rsidTr="00E113EE">
        <w:trPr>
          <w:trHeight w:val="73"/>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Latency</w:t>
            </w:r>
          </w:p>
        </w:tc>
        <w:tc>
          <w:tcPr>
            <w:tcW w:w="2694" w:type="dxa"/>
            <w:tcBorders>
              <w:left w:val="double" w:sz="4" w:space="0" w:color="auto"/>
            </w:tcBorders>
            <w:shd w:val="clear" w:color="auto" w:fill="auto"/>
            <w:hideMark/>
          </w:tcPr>
          <w:p w:rsidR="00A325BF" w:rsidRPr="00970F6F" w:rsidRDefault="00A325BF" w:rsidP="00E113EE">
            <w:pPr>
              <w:snapToGrid w:val="0"/>
              <w:spacing w:line="240" w:lineRule="auto"/>
              <w:contextualSpacing/>
              <w:rPr>
                <w:sz w:val="16"/>
                <w:szCs w:val="16"/>
              </w:rPr>
            </w:pPr>
            <w:r>
              <w:rPr>
                <w:sz w:val="16"/>
                <w:szCs w:val="16"/>
              </w:rPr>
              <w:t xml:space="preserve">100 </w:t>
            </w:r>
            <w:proofErr w:type="spellStart"/>
            <w:r>
              <w:rPr>
                <w:sz w:val="16"/>
                <w:szCs w:val="16"/>
              </w:rPr>
              <w:t>ms</w:t>
            </w:r>
            <w:proofErr w:type="spellEnd"/>
            <w:r>
              <w:rPr>
                <w:sz w:val="16"/>
                <w:szCs w:val="16"/>
              </w:rPr>
              <w:t xml:space="preserve"> end-to-end</w:t>
            </w:r>
          </w:p>
        </w:tc>
        <w:tc>
          <w:tcPr>
            <w:tcW w:w="2835" w:type="dxa"/>
          </w:tcPr>
          <w:p w:rsidR="00A325BF" w:rsidRPr="00970F6F" w:rsidRDefault="009F337A" w:rsidP="008E051B">
            <w:pPr>
              <w:snapToGrid w:val="0"/>
              <w:spacing w:line="240" w:lineRule="auto"/>
              <w:contextualSpacing/>
              <w:rPr>
                <w:sz w:val="16"/>
                <w:szCs w:val="16"/>
              </w:rPr>
            </w:pPr>
            <w:r>
              <w:rPr>
                <w:sz w:val="16"/>
                <w:szCs w:val="16"/>
              </w:rPr>
              <w:t>In the order of seconds to minutes</w:t>
            </w:r>
          </w:p>
        </w:tc>
        <w:tc>
          <w:tcPr>
            <w:tcW w:w="2835" w:type="dxa"/>
            <w:shd w:val="clear" w:color="auto" w:fill="auto"/>
            <w:hideMark/>
          </w:tcPr>
          <w:p w:rsidR="00A325BF" w:rsidRPr="00AC222D" w:rsidRDefault="00A325BF" w:rsidP="004152DC">
            <w:pPr>
              <w:numPr>
                <w:ilvl w:val="0"/>
                <w:numId w:val="15"/>
              </w:numPr>
              <w:spacing w:line="240" w:lineRule="auto"/>
              <w:ind w:left="175" w:hanging="142"/>
              <w:rPr>
                <w:sz w:val="16"/>
                <w:szCs w:val="16"/>
              </w:rPr>
            </w:pPr>
            <w:r>
              <w:rPr>
                <w:sz w:val="16"/>
                <w:szCs w:val="16"/>
              </w:rPr>
              <w:t xml:space="preserve">30 </w:t>
            </w:r>
            <w:proofErr w:type="spellStart"/>
            <w:r>
              <w:rPr>
                <w:sz w:val="16"/>
                <w:szCs w:val="16"/>
              </w:rPr>
              <w:t>ms</w:t>
            </w:r>
            <w:proofErr w:type="spellEnd"/>
            <w:r>
              <w:rPr>
                <w:sz w:val="16"/>
                <w:szCs w:val="16"/>
              </w:rPr>
              <w:t xml:space="preserve"> end-to-end </w:t>
            </w:r>
          </w:p>
          <w:p w:rsidR="00A325BF" w:rsidRDefault="00A325BF" w:rsidP="004152DC">
            <w:pPr>
              <w:numPr>
                <w:ilvl w:val="0"/>
                <w:numId w:val="15"/>
              </w:numPr>
              <w:spacing w:line="240" w:lineRule="auto"/>
              <w:ind w:left="175" w:hanging="142"/>
              <w:rPr>
                <w:sz w:val="16"/>
                <w:szCs w:val="16"/>
              </w:rPr>
            </w:pPr>
            <w:r>
              <w:rPr>
                <w:sz w:val="16"/>
                <w:szCs w:val="16"/>
              </w:rPr>
              <w:t>S</w:t>
            </w:r>
            <w:r w:rsidRPr="00AC222D">
              <w:rPr>
                <w:sz w:val="16"/>
                <w:szCs w:val="16"/>
              </w:rPr>
              <w:t xml:space="preserve">mart grid: </w:t>
            </w:r>
          </w:p>
          <w:p w:rsidR="00A325BF" w:rsidRDefault="00A325BF" w:rsidP="004152DC">
            <w:pPr>
              <w:numPr>
                <w:ilvl w:val="0"/>
                <w:numId w:val="15"/>
              </w:numPr>
              <w:spacing w:line="240" w:lineRule="auto"/>
              <w:ind w:left="317" w:hanging="142"/>
              <w:rPr>
                <w:sz w:val="16"/>
                <w:szCs w:val="16"/>
              </w:rPr>
            </w:pPr>
            <w:r w:rsidRPr="00AC222D">
              <w:rPr>
                <w:sz w:val="16"/>
                <w:szCs w:val="16"/>
              </w:rPr>
              <w:t xml:space="preserve">&lt;5 </w:t>
            </w:r>
            <w:proofErr w:type="spellStart"/>
            <w:r w:rsidRPr="00AC222D">
              <w:rPr>
                <w:sz w:val="16"/>
                <w:szCs w:val="16"/>
              </w:rPr>
              <w:t>ms</w:t>
            </w:r>
            <w:proofErr w:type="spellEnd"/>
            <w:r w:rsidRPr="00AC222D">
              <w:rPr>
                <w:sz w:val="16"/>
                <w:szCs w:val="16"/>
              </w:rPr>
              <w:t xml:space="preserve"> </w:t>
            </w:r>
            <w:r>
              <w:rPr>
                <w:sz w:val="16"/>
                <w:szCs w:val="16"/>
              </w:rPr>
              <w:t xml:space="preserve">end-to-end </w:t>
            </w:r>
            <w:r w:rsidRPr="00AC222D">
              <w:rPr>
                <w:sz w:val="16"/>
                <w:szCs w:val="16"/>
              </w:rPr>
              <w:t xml:space="preserve">for transmission/ grid backbone, </w:t>
            </w:r>
          </w:p>
          <w:p w:rsidR="00A325BF" w:rsidRDefault="00A325BF" w:rsidP="004152DC">
            <w:pPr>
              <w:numPr>
                <w:ilvl w:val="0"/>
                <w:numId w:val="15"/>
              </w:numPr>
              <w:spacing w:line="240" w:lineRule="auto"/>
              <w:ind w:left="317" w:hanging="142"/>
              <w:rPr>
                <w:sz w:val="16"/>
                <w:szCs w:val="16"/>
              </w:rPr>
            </w:pPr>
            <w:r w:rsidRPr="00AC222D">
              <w:rPr>
                <w:sz w:val="16"/>
                <w:szCs w:val="16"/>
              </w:rPr>
              <w:t xml:space="preserve">&lt;50 </w:t>
            </w:r>
            <w:proofErr w:type="spellStart"/>
            <w:r w:rsidRPr="00AC222D">
              <w:rPr>
                <w:sz w:val="16"/>
                <w:szCs w:val="16"/>
              </w:rPr>
              <w:t>ms</w:t>
            </w:r>
            <w:proofErr w:type="spellEnd"/>
            <w:r w:rsidRPr="00AC222D">
              <w:rPr>
                <w:sz w:val="16"/>
                <w:szCs w:val="16"/>
              </w:rPr>
              <w:t xml:space="preserve"> </w:t>
            </w:r>
            <w:r>
              <w:rPr>
                <w:sz w:val="16"/>
                <w:szCs w:val="16"/>
              </w:rPr>
              <w:t xml:space="preserve">end-to-end </w:t>
            </w:r>
            <w:r w:rsidRPr="00AC222D">
              <w:rPr>
                <w:sz w:val="16"/>
                <w:szCs w:val="16"/>
              </w:rPr>
              <w:t xml:space="preserve">for distribution/ grid backhaul, </w:t>
            </w:r>
          </w:p>
          <w:p w:rsidR="00A325BF" w:rsidRPr="00970F6F" w:rsidRDefault="00A325BF" w:rsidP="004152DC">
            <w:pPr>
              <w:numPr>
                <w:ilvl w:val="0"/>
                <w:numId w:val="15"/>
              </w:numPr>
              <w:spacing w:line="240" w:lineRule="auto"/>
              <w:ind w:left="317" w:hanging="142"/>
              <w:rPr>
                <w:sz w:val="16"/>
                <w:szCs w:val="16"/>
              </w:rPr>
            </w:pPr>
            <w:r w:rsidRPr="00AC222D">
              <w:rPr>
                <w:sz w:val="16"/>
                <w:szCs w:val="16"/>
              </w:rPr>
              <w:lastRenderedPageBreak/>
              <w:t xml:space="preserve">&lt;1 s </w:t>
            </w:r>
            <w:r>
              <w:rPr>
                <w:sz w:val="16"/>
                <w:szCs w:val="16"/>
              </w:rPr>
              <w:t xml:space="preserve">end-to-end </w:t>
            </w:r>
            <w:r w:rsidRPr="00AC222D">
              <w:rPr>
                <w:sz w:val="16"/>
                <w:szCs w:val="16"/>
              </w:rPr>
              <w:t>for access</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A325BF" w:rsidP="00BB1886">
            <w:pPr>
              <w:snapToGrid w:val="0"/>
              <w:spacing w:line="240" w:lineRule="auto"/>
              <w:contextualSpacing/>
              <w:rPr>
                <w:sz w:val="16"/>
                <w:szCs w:val="16"/>
              </w:rPr>
            </w:pPr>
            <w:r w:rsidRPr="00970F6F">
              <w:rPr>
                <w:sz w:val="16"/>
                <w:szCs w:val="16"/>
              </w:rPr>
              <w:lastRenderedPageBreak/>
              <w:t>Reliability</w:t>
            </w:r>
            <w:r w:rsidRPr="00970F6F">
              <w:rPr>
                <w:sz w:val="16"/>
                <w:szCs w:val="16"/>
              </w:rPr>
              <w:br/>
              <w:t>(</w:t>
            </w:r>
            <w:r>
              <w:rPr>
                <w:sz w:val="16"/>
                <w:szCs w:val="16"/>
              </w:rPr>
              <w:t xml:space="preserve">IP </w:t>
            </w:r>
            <w:r w:rsidRPr="00970F6F">
              <w:rPr>
                <w:sz w:val="16"/>
                <w:szCs w:val="16"/>
              </w:rPr>
              <w:t xml:space="preserve">packet delivery </w:t>
            </w:r>
            <w:r>
              <w:rPr>
                <w:sz w:val="16"/>
                <w:szCs w:val="16"/>
              </w:rPr>
              <w:t>with</w:t>
            </w:r>
            <w:r w:rsidRPr="00970F6F">
              <w:rPr>
                <w:sz w:val="16"/>
                <w:szCs w:val="16"/>
              </w:rPr>
              <w:t xml:space="preserve">in </w:t>
            </w:r>
            <w:r>
              <w:rPr>
                <w:sz w:val="16"/>
                <w:szCs w:val="16"/>
              </w:rPr>
              <w:t>latency bound</w:t>
            </w:r>
            <w:r w:rsidRPr="00970F6F">
              <w:rPr>
                <w:sz w:val="16"/>
                <w:szCs w:val="16"/>
              </w:rPr>
              <w:t>)</w:t>
            </w:r>
          </w:p>
        </w:tc>
        <w:tc>
          <w:tcPr>
            <w:tcW w:w="2694" w:type="dxa"/>
            <w:tcBorders>
              <w:left w:val="double" w:sz="4" w:space="0" w:color="auto"/>
            </w:tcBorders>
            <w:shd w:val="clear" w:color="auto" w:fill="auto"/>
            <w:hideMark/>
          </w:tcPr>
          <w:p w:rsidR="00A325BF" w:rsidRPr="00970F6F" w:rsidRDefault="00A325BF" w:rsidP="007C2A0A">
            <w:pPr>
              <w:snapToGrid w:val="0"/>
              <w:spacing w:line="240" w:lineRule="auto"/>
              <w:contextualSpacing/>
              <w:rPr>
                <w:sz w:val="16"/>
                <w:szCs w:val="16"/>
              </w:rPr>
            </w:pPr>
            <w:r w:rsidRPr="003B720F">
              <w:rPr>
                <w:sz w:val="16"/>
                <w:szCs w:val="16"/>
              </w:rPr>
              <w:t>Critical</w:t>
            </w:r>
          </w:p>
        </w:tc>
        <w:tc>
          <w:tcPr>
            <w:tcW w:w="2835" w:type="dxa"/>
          </w:tcPr>
          <w:p w:rsidR="00A325BF" w:rsidRPr="00970F6F" w:rsidRDefault="00A325BF" w:rsidP="008E051B">
            <w:pPr>
              <w:snapToGrid w:val="0"/>
              <w:spacing w:line="240" w:lineRule="auto"/>
              <w:contextualSpacing/>
              <w:rPr>
                <w:sz w:val="16"/>
                <w:szCs w:val="16"/>
              </w:rPr>
            </w:pPr>
            <w:r>
              <w:rPr>
                <w:rFonts w:cs="Arial"/>
                <w:color w:val="000000"/>
                <w:spacing w:val="0"/>
                <w:sz w:val="16"/>
                <w:szCs w:val="16"/>
                <w:lang w:eastAsia="ja-JP"/>
              </w:rPr>
              <w:t>Not critical</w:t>
            </w:r>
          </w:p>
        </w:tc>
        <w:tc>
          <w:tcPr>
            <w:tcW w:w="2835" w:type="dxa"/>
            <w:shd w:val="clear" w:color="auto" w:fill="auto"/>
            <w:hideMark/>
          </w:tcPr>
          <w:p w:rsidR="00A325BF" w:rsidRDefault="00A325BF" w:rsidP="0060619D">
            <w:pPr>
              <w:spacing w:line="240" w:lineRule="auto"/>
              <w:rPr>
                <w:sz w:val="16"/>
                <w:szCs w:val="16"/>
              </w:rPr>
            </w:pPr>
            <w:r w:rsidRPr="00CD39AB">
              <w:rPr>
                <w:sz w:val="16"/>
                <w:szCs w:val="16"/>
              </w:rPr>
              <w:t xml:space="preserve">Critical </w:t>
            </w:r>
            <w:r>
              <w:rPr>
                <w:sz w:val="16"/>
                <w:szCs w:val="16"/>
              </w:rPr>
              <w:t>for smart grid</w:t>
            </w:r>
          </w:p>
          <w:p w:rsidR="00A325BF" w:rsidRPr="00970F6F" w:rsidRDefault="00A325BF" w:rsidP="004152DC">
            <w:pPr>
              <w:numPr>
                <w:ilvl w:val="0"/>
                <w:numId w:val="15"/>
              </w:numPr>
              <w:spacing w:line="240" w:lineRule="auto"/>
              <w:ind w:left="175" w:hanging="142"/>
              <w:rPr>
                <w:sz w:val="16"/>
                <w:szCs w:val="16"/>
              </w:rPr>
            </w:pPr>
            <w:r>
              <w:rPr>
                <w:sz w:val="16"/>
                <w:szCs w:val="16"/>
              </w:rPr>
              <w:t>99.9% – 99.999% for the different domains/applications</w:t>
            </w:r>
          </w:p>
        </w:tc>
      </w:tr>
      <w:tr w:rsidR="00A325BF" w:rsidRPr="00970F6F" w:rsidTr="00E113EE">
        <w:trPr>
          <w:trHeight w:val="60"/>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#Devices</w:t>
            </w:r>
          </w:p>
        </w:tc>
        <w:tc>
          <w:tcPr>
            <w:tcW w:w="2694" w:type="dxa"/>
            <w:tcBorders>
              <w:left w:val="double" w:sz="4" w:space="0" w:color="auto"/>
            </w:tcBorders>
            <w:shd w:val="clear" w:color="auto" w:fill="auto"/>
            <w:hideMark/>
          </w:tcPr>
          <w:p w:rsidR="00A325BF" w:rsidRDefault="00A325BF" w:rsidP="008E051B">
            <w:pPr>
              <w:snapToGrid w:val="0"/>
              <w:spacing w:line="240" w:lineRule="auto"/>
              <w:contextualSpacing/>
              <w:rPr>
                <w:sz w:val="16"/>
                <w:szCs w:val="16"/>
              </w:rPr>
            </w:pPr>
            <w:r w:rsidRPr="003B720F">
              <w:rPr>
                <w:sz w:val="16"/>
                <w:szCs w:val="16"/>
              </w:rPr>
              <w:t>10</w:t>
            </w:r>
            <w:r w:rsidRPr="00E113EE">
              <w:rPr>
                <w:sz w:val="16"/>
                <w:szCs w:val="16"/>
                <w:vertAlign w:val="superscript"/>
              </w:rPr>
              <w:t>3</w:t>
            </w:r>
            <w:r w:rsidRPr="003B720F">
              <w:rPr>
                <w:sz w:val="16"/>
                <w:szCs w:val="16"/>
              </w:rPr>
              <w:t xml:space="preserve"> / km</w:t>
            </w:r>
            <w:r w:rsidRPr="0034562B">
              <w:rPr>
                <w:sz w:val="16"/>
                <w:szCs w:val="16"/>
                <w:vertAlign w:val="superscript"/>
              </w:rPr>
              <w:t>2</w:t>
            </w:r>
            <w:r w:rsidRPr="003B720F">
              <w:rPr>
                <w:sz w:val="16"/>
                <w:szCs w:val="16"/>
              </w:rPr>
              <w:t xml:space="preserve"> - Activity factor=50%</w:t>
            </w:r>
          </w:p>
          <w:p w:rsidR="00A325BF" w:rsidRPr="00970F6F" w:rsidRDefault="00A325BF" w:rsidP="008E051B">
            <w:pPr>
              <w:snapToGrid w:val="0"/>
              <w:spacing w:line="240" w:lineRule="auto"/>
              <w:contextualSpacing/>
              <w:rPr>
                <w:sz w:val="16"/>
                <w:szCs w:val="16"/>
              </w:rPr>
            </w:pPr>
          </w:p>
        </w:tc>
        <w:tc>
          <w:tcPr>
            <w:tcW w:w="2835" w:type="dxa"/>
          </w:tcPr>
          <w:p w:rsidR="00A325BF" w:rsidRPr="003B720F" w:rsidRDefault="00A325BF" w:rsidP="008B36A8">
            <w:pPr>
              <w:snapToGrid w:val="0"/>
              <w:spacing w:line="240" w:lineRule="auto"/>
              <w:contextualSpacing/>
              <w:rPr>
                <w:sz w:val="16"/>
                <w:szCs w:val="16"/>
              </w:rPr>
            </w:pPr>
            <w:r>
              <w:rPr>
                <w:sz w:val="16"/>
                <w:szCs w:val="16"/>
              </w:rPr>
              <w:t>10</w:t>
            </w:r>
            <w:r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2835" w:type="dxa"/>
            <w:shd w:val="clear" w:color="auto" w:fill="auto"/>
            <w:hideMark/>
          </w:tcPr>
          <w:p w:rsidR="00A325BF" w:rsidRPr="00970F6F" w:rsidRDefault="00A325BF" w:rsidP="008B36A8">
            <w:pPr>
              <w:snapToGrid w:val="0"/>
              <w:spacing w:line="240" w:lineRule="auto"/>
              <w:contextualSpacing/>
              <w:rPr>
                <w:sz w:val="16"/>
                <w:szCs w:val="16"/>
              </w:rPr>
            </w:pPr>
            <w:r w:rsidRPr="00DE6856">
              <w:rPr>
                <w:sz w:val="16"/>
                <w:szCs w:val="16"/>
              </w:rPr>
              <w:t>10</w:t>
            </w:r>
            <w:r w:rsidRPr="001E0DEB">
              <w:rPr>
                <w:sz w:val="16"/>
                <w:szCs w:val="16"/>
                <w:vertAlign w:val="superscript"/>
              </w:rPr>
              <w:t>4</w:t>
            </w:r>
            <w:r w:rsidRPr="00DE6856">
              <w:rPr>
                <w:sz w:val="16"/>
                <w:szCs w:val="16"/>
              </w:rPr>
              <w:t>/ km</w:t>
            </w:r>
            <w:r w:rsidRPr="00DE6856">
              <w:rPr>
                <w:sz w:val="16"/>
                <w:szCs w:val="16"/>
                <w:vertAlign w:val="superscript"/>
              </w:rPr>
              <w:t>2</w:t>
            </w:r>
            <w:r w:rsidRPr="00DE6856">
              <w:rPr>
                <w:sz w:val="16"/>
                <w:szCs w:val="16"/>
              </w:rPr>
              <w:t xml:space="preserve"> </w:t>
            </w:r>
          </w:p>
        </w:tc>
      </w:tr>
      <w:tr w:rsidR="00A325BF" w:rsidRPr="00970F6F" w:rsidTr="00E113EE">
        <w:trPr>
          <w:trHeight w:val="64"/>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Battery</w:t>
            </w:r>
          </w:p>
        </w:tc>
        <w:tc>
          <w:tcPr>
            <w:tcW w:w="2694" w:type="dxa"/>
            <w:tcBorders>
              <w:lef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p>
        </w:tc>
        <w:tc>
          <w:tcPr>
            <w:tcW w:w="2835" w:type="dxa"/>
          </w:tcPr>
          <w:p w:rsidR="00A325BF" w:rsidDel="008B36A8" w:rsidRDefault="00A325BF" w:rsidP="00075659">
            <w:pPr>
              <w:snapToGrid w:val="0"/>
              <w:spacing w:line="240" w:lineRule="auto"/>
              <w:contextualSpacing/>
              <w:rPr>
                <w:sz w:val="16"/>
                <w:szCs w:val="16"/>
              </w:rPr>
            </w:pPr>
            <w:r>
              <w:rPr>
                <w:sz w:val="16"/>
                <w:szCs w:val="16"/>
              </w:rPr>
              <w:t xml:space="preserve">15 years for wireless sensors </w:t>
            </w:r>
          </w:p>
        </w:tc>
        <w:tc>
          <w:tcPr>
            <w:tcW w:w="2835" w:type="dxa"/>
            <w:shd w:val="clear" w:color="auto" w:fill="auto"/>
            <w:hideMark/>
          </w:tcPr>
          <w:p w:rsidR="00A325BF" w:rsidRPr="00970F6F" w:rsidRDefault="00A325BF" w:rsidP="00075659">
            <w:pPr>
              <w:snapToGrid w:val="0"/>
              <w:spacing w:line="240" w:lineRule="auto"/>
              <w:contextualSpacing/>
              <w:rPr>
                <w:sz w:val="16"/>
                <w:szCs w:val="16"/>
              </w:rPr>
            </w:pPr>
            <w:r w:rsidRPr="00DE6856">
              <w:rPr>
                <w:sz w:val="16"/>
                <w:szCs w:val="16"/>
              </w:rPr>
              <w:t>15 years for wireless sensors</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Coverage</w:t>
            </w:r>
          </w:p>
        </w:tc>
        <w:tc>
          <w:tcPr>
            <w:tcW w:w="2694" w:type="dxa"/>
            <w:tcBorders>
              <w:left w:val="double" w:sz="4" w:space="0" w:color="auto"/>
            </w:tcBorders>
            <w:shd w:val="clear" w:color="auto" w:fill="auto"/>
            <w:hideMark/>
          </w:tcPr>
          <w:p w:rsidR="00A325BF" w:rsidRDefault="00A325BF" w:rsidP="00273965">
            <w:pPr>
              <w:snapToGrid w:val="0"/>
              <w:spacing w:line="240" w:lineRule="auto"/>
              <w:contextualSpacing/>
              <w:rPr>
                <w:sz w:val="16"/>
                <w:szCs w:val="16"/>
              </w:rPr>
            </w:pPr>
            <w:r w:rsidRPr="00970F6F">
              <w:rPr>
                <w:sz w:val="16"/>
                <w:szCs w:val="16"/>
              </w:rPr>
              <w:t>Important</w:t>
            </w:r>
            <w:r>
              <w:rPr>
                <w:sz w:val="16"/>
                <w:szCs w:val="16"/>
              </w:rPr>
              <w:t xml:space="preserve"> </w:t>
            </w:r>
          </w:p>
          <w:p w:rsidR="00A325BF" w:rsidRPr="00970F6F" w:rsidRDefault="00A325BF" w:rsidP="004152DC">
            <w:pPr>
              <w:numPr>
                <w:ilvl w:val="0"/>
                <w:numId w:val="15"/>
              </w:numPr>
              <w:snapToGrid w:val="0"/>
              <w:spacing w:line="240" w:lineRule="auto"/>
              <w:ind w:left="175" w:hanging="142"/>
              <w:contextualSpacing/>
              <w:rPr>
                <w:sz w:val="16"/>
                <w:szCs w:val="16"/>
              </w:rPr>
            </w:pPr>
            <w:r w:rsidRPr="00EF771E">
              <w:rPr>
                <w:sz w:val="16"/>
                <w:szCs w:val="16"/>
              </w:rPr>
              <w:t>Including underground, air (up to 3 km above ground), at sea (up to 50 km offshore)</w:t>
            </w:r>
          </w:p>
        </w:tc>
        <w:tc>
          <w:tcPr>
            <w:tcW w:w="2835" w:type="dxa"/>
          </w:tcPr>
          <w:p w:rsidR="00A325BF" w:rsidRPr="00970F6F" w:rsidRDefault="00A325BF" w:rsidP="00273965">
            <w:pPr>
              <w:snapToGrid w:val="0"/>
              <w:spacing w:line="240" w:lineRule="auto"/>
              <w:contextualSpacing/>
              <w:rPr>
                <w:sz w:val="16"/>
                <w:szCs w:val="16"/>
              </w:rPr>
            </w:pPr>
            <w:r>
              <w:rPr>
                <w:sz w:val="16"/>
                <w:szCs w:val="16"/>
              </w:rPr>
              <w:t xml:space="preserve">Important </w:t>
            </w:r>
          </w:p>
        </w:tc>
        <w:tc>
          <w:tcPr>
            <w:tcW w:w="2835" w:type="dxa"/>
            <w:shd w:val="clear" w:color="auto" w:fill="auto"/>
            <w:hideMark/>
          </w:tcPr>
          <w:p w:rsidR="00A325BF" w:rsidRPr="00970F6F" w:rsidRDefault="00A325BF" w:rsidP="00E113EE">
            <w:pPr>
              <w:snapToGrid w:val="0"/>
              <w:spacing w:line="240" w:lineRule="auto"/>
              <w:contextualSpacing/>
              <w:rPr>
                <w:sz w:val="16"/>
                <w:szCs w:val="16"/>
              </w:rPr>
            </w:pPr>
            <w:r w:rsidRPr="00DE6856">
              <w:rPr>
                <w:sz w:val="16"/>
                <w:szCs w:val="16"/>
              </w:rPr>
              <w:t xml:space="preserve">Important </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Interwork/ roaming</w:t>
            </w:r>
          </w:p>
        </w:tc>
        <w:tc>
          <w:tcPr>
            <w:tcW w:w="2694" w:type="dxa"/>
            <w:tcBorders>
              <w:lef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Pr>
                <w:sz w:val="16"/>
                <w:szCs w:val="16"/>
              </w:rPr>
              <w:t>Interworking and roaming needed for life critical services</w:t>
            </w:r>
          </w:p>
        </w:tc>
        <w:tc>
          <w:tcPr>
            <w:tcW w:w="2835" w:type="dxa"/>
          </w:tcPr>
          <w:p w:rsidR="00A325BF" w:rsidRPr="00970F6F" w:rsidRDefault="00A325BF" w:rsidP="008E051B">
            <w:pPr>
              <w:snapToGrid w:val="0"/>
              <w:spacing w:line="240" w:lineRule="auto"/>
              <w:contextualSpacing/>
              <w:rPr>
                <w:sz w:val="16"/>
                <w:szCs w:val="16"/>
              </w:rPr>
            </w:pPr>
            <w:r>
              <w:rPr>
                <w:sz w:val="16"/>
                <w:szCs w:val="16"/>
              </w:rPr>
              <w:t>Roaming needed as vehicles and aircraft travel abroad</w:t>
            </w:r>
            <w:r>
              <w:rPr>
                <w:rFonts w:cs="Arial"/>
                <w:color w:val="000000"/>
                <w:spacing w:val="0"/>
                <w:sz w:val="16"/>
                <w:szCs w:val="16"/>
                <w:lang w:eastAsia="ja-JP"/>
              </w:rPr>
              <w:t xml:space="preserve"> </w:t>
            </w:r>
          </w:p>
        </w:tc>
        <w:tc>
          <w:tcPr>
            <w:tcW w:w="2835" w:type="dxa"/>
            <w:shd w:val="clear" w:color="auto" w:fill="auto"/>
            <w:hideMark/>
          </w:tcPr>
          <w:p w:rsidR="00A325BF" w:rsidRPr="00970F6F" w:rsidRDefault="00A325BF" w:rsidP="008E051B">
            <w:pPr>
              <w:snapToGrid w:val="0"/>
              <w:spacing w:line="240" w:lineRule="auto"/>
              <w:contextualSpacing/>
              <w:rPr>
                <w:sz w:val="16"/>
                <w:szCs w:val="16"/>
              </w:rPr>
            </w:pPr>
            <w:r>
              <w:rPr>
                <w:sz w:val="16"/>
                <w:szCs w:val="16"/>
              </w:rPr>
              <w:t>Interworking and roaming needed</w:t>
            </w:r>
            <w:r w:rsidRPr="00DE6856" w:rsidDel="00E32AE0">
              <w:rPr>
                <w:rFonts w:cs="Arial"/>
                <w:color w:val="000000"/>
                <w:spacing w:val="0"/>
                <w:sz w:val="16"/>
                <w:szCs w:val="16"/>
                <w:lang w:eastAsia="ja-JP"/>
              </w:rPr>
              <w:t xml:space="preserve"> </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Security</w:t>
            </w:r>
          </w:p>
        </w:tc>
        <w:tc>
          <w:tcPr>
            <w:tcW w:w="2694" w:type="dxa"/>
            <w:tcBorders>
              <w:lef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7924E7">
              <w:rPr>
                <w:sz w:val="16"/>
                <w:szCs w:val="16"/>
              </w:rPr>
              <w:t>Critical (identity, authentication, data integrity, privacy)</w:t>
            </w:r>
          </w:p>
        </w:tc>
        <w:tc>
          <w:tcPr>
            <w:tcW w:w="2835" w:type="dxa"/>
          </w:tcPr>
          <w:p w:rsidR="00A325BF" w:rsidRPr="007924E7" w:rsidRDefault="00A325BF" w:rsidP="008E051B">
            <w:pPr>
              <w:snapToGrid w:val="0"/>
              <w:spacing w:line="240" w:lineRule="auto"/>
              <w:contextualSpacing/>
              <w:rPr>
                <w:sz w:val="16"/>
                <w:szCs w:val="16"/>
              </w:rPr>
            </w:pPr>
            <w:r>
              <w:rPr>
                <w:sz w:val="16"/>
                <w:szCs w:val="16"/>
              </w:rPr>
              <w:t>Critical (</w:t>
            </w:r>
            <w:r w:rsidR="00E0188F">
              <w:rPr>
                <w:sz w:val="16"/>
                <w:szCs w:val="16"/>
              </w:rPr>
              <w:t xml:space="preserve">authentication, </w:t>
            </w:r>
            <w:r>
              <w:rPr>
                <w:sz w:val="16"/>
                <w:szCs w:val="16"/>
              </w:rPr>
              <w:t>data integrity, privacy)</w:t>
            </w:r>
          </w:p>
        </w:tc>
        <w:tc>
          <w:tcPr>
            <w:tcW w:w="2835" w:type="dxa"/>
            <w:shd w:val="clear" w:color="auto" w:fill="auto"/>
            <w:hideMark/>
          </w:tcPr>
          <w:p w:rsidR="00A325BF" w:rsidRPr="00970F6F" w:rsidRDefault="00A325BF" w:rsidP="008E051B">
            <w:pPr>
              <w:snapToGrid w:val="0"/>
              <w:spacing w:line="240" w:lineRule="auto"/>
              <w:contextualSpacing/>
              <w:rPr>
                <w:sz w:val="16"/>
                <w:szCs w:val="16"/>
              </w:rPr>
            </w:pPr>
            <w:r w:rsidRPr="00DE6856">
              <w:rPr>
                <w:sz w:val="16"/>
                <w:szCs w:val="16"/>
              </w:rPr>
              <w:t>Critical (authentication, data integrity</w:t>
            </w:r>
            <w:r>
              <w:rPr>
                <w:sz w:val="16"/>
                <w:szCs w:val="16"/>
              </w:rPr>
              <w:t>, privacy</w:t>
            </w:r>
            <w:r w:rsidRPr="00DE6856">
              <w:rPr>
                <w:sz w:val="16"/>
                <w:szCs w:val="16"/>
              </w:rPr>
              <w:t>)</w:t>
            </w:r>
          </w:p>
        </w:tc>
      </w:tr>
      <w:tr w:rsidR="00A325BF" w:rsidRPr="00970F6F" w:rsidTr="00E113EE">
        <w:trPr>
          <w:trHeight w:val="70"/>
        </w:trPr>
        <w:tc>
          <w:tcPr>
            <w:tcW w:w="1276" w:type="dxa"/>
            <w:tcBorders>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Positioning</w:t>
            </w:r>
          </w:p>
        </w:tc>
        <w:tc>
          <w:tcPr>
            <w:tcW w:w="2694" w:type="dxa"/>
            <w:tcBorders>
              <w:left w:val="double" w:sz="4" w:space="0" w:color="auto"/>
            </w:tcBorders>
            <w:shd w:val="clear" w:color="auto" w:fill="auto"/>
            <w:hideMark/>
          </w:tcPr>
          <w:p w:rsidR="00A325BF" w:rsidRPr="00CB766B" w:rsidRDefault="00A325BF" w:rsidP="008E051B">
            <w:pPr>
              <w:snapToGrid w:val="0"/>
              <w:spacing w:line="240" w:lineRule="auto"/>
              <w:contextualSpacing/>
              <w:rPr>
                <w:sz w:val="16"/>
                <w:szCs w:val="16"/>
              </w:rPr>
            </w:pPr>
            <w:r w:rsidRPr="00CB766B">
              <w:rPr>
                <w:sz w:val="16"/>
                <w:szCs w:val="16"/>
              </w:rPr>
              <w:t>Not critical, 1</w:t>
            </w:r>
            <w:r>
              <w:rPr>
                <w:sz w:val="16"/>
                <w:szCs w:val="16"/>
              </w:rPr>
              <w:t>-</w:t>
            </w:r>
            <w:r w:rsidRPr="00CB766B">
              <w:rPr>
                <w:sz w:val="16"/>
                <w:szCs w:val="16"/>
              </w:rPr>
              <w:t>10 m</w:t>
            </w:r>
          </w:p>
          <w:p w:rsidR="00A325BF" w:rsidRPr="00970F6F" w:rsidRDefault="00A325BF" w:rsidP="00D468D3">
            <w:pPr>
              <w:snapToGrid w:val="0"/>
              <w:spacing w:line="240" w:lineRule="auto"/>
              <w:contextualSpacing/>
              <w:rPr>
                <w:sz w:val="16"/>
                <w:szCs w:val="16"/>
              </w:rPr>
            </w:pPr>
          </w:p>
        </w:tc>
        <w:tc>
          <w:tcPr>
            <w:tcW w:w="2835" w:type="dxa"/>
          </w:tcPr>
          <w:p w:rsidR="00A325BF" w:rsidRDefault="00A325BF" w:rsidP="00A325BF">
            <w:pPr>
              <w:snapToGrid w:val="0"/>
              <w:spacing w:line="240" w:lineRule="auto"/>
              <w:contextualSpacing/>
              <w:rPr>
                <w:sz w:val="16"/>
                <w:szCs w:val="16"/>
              </w:rPr>
            </w:pPr>
            <w:r>
              <w:rPr>
                <w:sz w:val="16"/>
                <w:szCs w:val="16"/>
              </w:rPr>
              <w:t>Not critical for applications where device location would be known (e.g</w:t>
            </w:r>
            <w:r w:rsidR="00EB3261">
              <w:rPr>
                <w:sz w:val="16"/>
                <w:szCs w:val="16"/>
              </w:rPr>
              <w:t>.</w:t>
            </w:r>
            <w:r>
              <w:rPr>
                <w:sz w:val="16"/>
                <w:szCs w:val="16"/>
              </w:rPr>
              <w:t>, fixed devices)</w:t>
            </w:r>
          </w:p>
          <w:p w:rsidR="00A325BF" w:rsidRPr="00CB766B" w:rsidRDefault="00A325BF" w:rsidP="00A325BF">
            <w:pPr>
              <w:snapToGrid w:val="0"/>
              <w:spacing w:line="240" w:lineRule="auto"/>
              <w:contextualSpacing/>
              <w:rPr>
                <w:sz w:val="16"/>
                <w:szCs w:val="16"/>
              </w:rPr>
            </w:pPr>
          </w:p>
        </w:tc>
        <w:tc>
          <w:tcPr>
            <w:tcW w:w="2835" w:type="dxa"/>
            <w:shd w:val="clear" w:color="auto" w:fill="auto"/>
            <w:hideMark/>
          </w:tcPr>
          <w:p w:rsidR="00A325BF" w:rsidRDefault="00A325BF" w:rsidP="00E113EE">
            <w:pPr>
              <w:snapToGrid w:val="0"/>
              <w:spacing w:line="240" w:lineRule="auto"/>
              <w:contextualSpacing/>
              <w:rPr>
                <w:sz w:val="16"/>
                <w:szCs w:val="16"/>
              </w:rPr>
            </w:pPr>
            <w:r>
              <w:rPr>
                <w:sz w:val="16"/>
                <w:szCs w:val="16"/>
              </w:rPr>
              <w:t>Not critical for applications where device location would be known (e.g</w:t>
            </w:r>
            <w:r w:rsidR="00EB3261">
              <w:rPr>
                <w:sz w:val="16"/>
                <w:szCs w:val="16"/>
              </w:rPr>
              <w:t>.</w:t>
            </w:r>
            <w:r>
              <w:rPr>
                <w:sz w:val="16"/>
                <w:szCs w:val="16"/>
              </w:rPr>
              <w:t>, fixed devices)</w:t>
            </w:r>
          </w:p>
          <w:p w:rsidR="00A325BF" w:rsidRPr="00970F6F" w:rsidRDefault="00A325BF" w:rsidP="00C77682">
            <w:pPr>
              <w:snapToGrid w:val="0"/>
              <w:spacing w:line="240" w:lineRule="auto"/>
              <w:contextualSpacing/>
              <w:rPr>
                <w:sz w:val="16"/>
                <w:szCs w:val="16"/>
              </w:rPr>
            </w:pPr>
          </w:p>
        </w:tc>
      </w:tr>
      <w:tr w:rsidR="00A325BF" w:rsidRPr="00970F6F" w:rsidTr="00E113EE">
        <w:trPr>
          <w:trHeight w:val="253"/>
        </w:trPr>
        <w:tc>
          <w:tcPr>
            <w:tcW w:w="1276" w:type="dxa"/>
            <w:tcBorders>
              <w:bottom w:val="single" w:sz="4" w:space="0" w:color="000000"/>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Other capabilities</w:t>
            </w:r>
          </w:p>
        </w:tc>
        <w:tc>
          <w:tcPr>
            <w:tcW w:w="2694" w:type="dxa"/>
            <w:tcBorders>
              <w:left w:val="double" w:sz="4" w:space="0" w:color="auto"/>
              <w:bottom w:val="single" w:sz="4" w:space="0" w:color="000000"/>
            </w:tcBorders>
            <w:shd w:val="clear" w:color="auto" w:fill="auto"/>
            <w:hideMark/>
          </w:tcPr>
          <w:p w:rsidR="00A325BF" w:rsidRPr="00CD09FC" w:rsidRDefault="00A325BF" w:rsidP="00E113EE">
            <w:pPr>
              <w:snapToGrid w:val="0"/>
              <w:spacing w:line="240" w:lineRule="auto"/>
              <w:contextualSpacing/>
              <w:rPr>
                <w:sz w:val="16"/>
                <w:szCs w:val="16"/>
              </w:rPr>
            </w:pPr>
            <w:r>
              <w:rPr>
                <w:sz w:val="16"/>
                <w:szCs w:val="16"/>
              </w:rPr>
              <w:t>Priority control for authorities and emergencies</w:t>
            </w:r>
          </w:p>
        </w:tc>
        <w:tc>
          <w:tcPr>
            <w:tcW w:w="2835" w:type="dxa"/>
            <w:tcBorders>
              <w:bottom w:val="single" w:sz="4" w:space="0" w:color="000000"/>
            </w:tcBorders>
          </w:tcPr>
          <w:p w:rsidR="00A325BF" w:rsidDel="00CD09FC" w:rsidRDefault="00A325BF" w:rsidP="00E113EE">
            <w:pPr>
              <w:snapToGrid w:val="0"/>
              <w:spacing w:line="240" w:lineRule="auto"/>
              <w:contextualSpacing/>
              <w:rPr>
                <w:sz w:val="16"/>
                <w:szCs w:val="16"/>
              </w:rPr>
            </w:pPr>
          </w:p>
        </w:tc>
        <w:tc>
          <w:tcPr>
            <w:tcW w:w="2835" w:type="dxa"/>
            <w:tcBorders>
              <w:bottom w:val="single" w:sz="4" w:space="0" w:color="000000"/>
            </w:tcBorders>
            <w:shd w:val="clear" w:color="auto" w:fill="auto"/>
            <w:hideMark/>
          </w:tcPr>
          <w:p w:rsidR="00A325BF" w:rsidRPr="00970F6F" w:rsidRDefault="00A325BF" w:rsidP="00E113EE">
            <w:pPr>
              <w:snapToGrid w:val="0"/>
              <w:spacing w:line="240" w:lineRule="auto"/>
              <w:ind w:left="33"/>
              <w:contextualSpacing/>
              <w:rPr>
                <w:sz w:val="16"/>
                <w:szCs w:val="16"/>
              </w:rPr>
            </w:pPr>
            <w:r>
              <w:rPr>
                <w:sz w:val="16"/>
                <w:szCs w:val="16"/>
              </w:rPr>
              <w:t>U</w:t>
            </w:r>
            <w:r w:rsidRPr="007E1CC5">
              <w:rPr>
                <w:sz w:val="16"/>
                <w:szCs w:val="16"/>
              </w:rPr>
              <w:t>ltra-reliability for Smart Grid Backbone (Transmission), high reliability for distribution and access</w:t>
            </w:r>
            <w:r w:rsidDel="00CD09FC">
              <w:rPr>
                <w:sz w:val="16"/>
                <w:szCs w:val="16"/>
              </w:rPr>
              <w:t xml:space="preserve"> </w:t>
            </w:r>
          </w:p>
        </w:tc>
      </w:tr>
      <w:tr w:rsidR="00A325BF" w:rsidRPr="00970F6F" w:rsidTr="00E113EE">
        <w:trPr>
          <w:trHeight w:val="60"/>
        </w:trPr>
        <w:tc>
          <w:tcPr>
            <w:tcW w:w="1276" w:type="dxa"/>
            <w:tcBorders>
              <w:bottom w:val="single" w:sz="6" w:space="0" w:color="auto"/>
              <w:right w:val="double" w:sz="4" w:space="0" w:color="auto"/>
            </w:tcBorders>
            <w:shd w:val="clear" w:color="auto" w:fill="auto"/>
            <w:hideMark/>
          </w:tcPr>
          <w:p w:rsidR="00A325BF" w:rsidRPr="00970F6F" w:rsidRDefault="00A325BF" w:rsidP="008E051B">
            <w:pPr>
              <w:snapToGrid w:val="0"/>
              <w:spacing w:line="240" w:lineRule="auto"/>
              <w:contextualSpacing/>
              <w:rPr>
                <w:sz w:val="16"/>
                <w:szCs w:val="16"/>
              </w:rPr>
            </w:pPr>
            <w:r w:rsidRPr="00970F6F">
              <w:rPr>
                <w:sz w:val="16"/>
                <w:szCs w:val="16"/>
              </w:rPr>
              <w:t>External dependencies</w:t>
            </w:r>
          </w:p>
        </w:tc>
        <w:tc>
          <w:tcPr>
            <w:tcW w:w="2694" w:type="dxa"/>
            <w:tcBorders>
              <w:left w:val="double" w:sz="4" w:space="0" w:color="auto"/>
              <w:bottom w:val="single" w:sz="6" w:space="0" w:color="auto"/>
            </w:tcBorders>
            <w:shd w:val="clear" w:color="auto" w:fill="auto"/>
            <w:hideMark/>
          </w:tcPr>
          <w:p w:rsidR="00A325BF" w:rsidRPr="00970F6F" w:rsidRDefault="00A325BF" w:rsidP="008E051B">
            <w:pPr>
              <w:snapToGrid w:val="0"/>
              <w:spacing w:line="240" w:lineRule="auto"/>
              <w:contextualSpacing/>
              <w:rPr>
                <w:sz w:val="16"/>
                <w:szCs w:val="16"/>
              </w:rPr>
            </w:pPr>
            <w:r>
              <w:rPr>
                <w:sz w:val="16"/>
                <w:szCs w:val="16"/>
              </w:rPr>
              <w:t>Uncertain r</w:t>
            </w:r>
            <w:r w:rsidRPr="002A7EEE">
              <w:rPr>
                <w:sz w:val="16"/>
                <w:szCs w:val="16"/>
              </w:rPr>
              <w:t>egulatory</w:t>
            </w:r>
            <w:r>
              <w:rPr>
                <w:sz w:val="16"/>
                <w:szCs w:val="16"/>
              </w:rPr>
              <w:t xml:space="preserve"> and legal environments in different jurisdictions regarding privacy</w:t>
            </w:r>
          </w:p>
        </w:tc>
        <w:tc>
          <w:tcPr>
            <w:tcW w:w="2835" w:type="dxa"/>
            <w:tcBorders>
              <w:bottom w:val="single" w:sz="6" w:space="0" w:color="auto"/>
            </w:tcBorders>
          </w:tcPr>
          <w:p w:rsidR="00A325BF" w:rsidRPr="002A7EEE" w:rsidRDefault="00A325BF" w:rsidP="008E051B">
            <w:pPr>
              <w:snapToGrid w:val="0"/>
              <w:spacing w:line="240" w:lineRule="auto"/>
              <w:contextualSpacing/>
              <w:rPr>
                <w:sz w:val="16"/>
                <w:szCs w:val="16"/>
              </w:rPr>
            </w:pPr>
          </w:p>
        </w:tc>
        <w:tc>
          <w:tcPr>
            <w:tcW w:w="2835" w:type="dxa"/>
            <w:tcBorders>
              <w:bottom w:val="single" w:sz="6" w:space="0" w:color="auto"/>
            </w:tcBorders>
            <w:shd w:val="clear" w:color="auto" w:fill="auto"/>
            <w:hideMark/>
          </w:tcPr>
          <w:p w:rsidR="00A325BF" w:rsidRPr="00970F6F" w:rsidRDefault="00A325BF" w:rsidP="008E051B">
            <w:pPr>
              <w:snapToGrid w:val="0"/>
              <w:spacing w:line="240" w:lineRule="auto"/>
              <w:contextualSpacing/>
              <w:rPr>
                <w:sz w:val="16"/>
                <w:szCs w:val="16"/>
              </w:rPr>
            </w:pPr>
          </w:p>
        </w:tc>
      </w:tr>
    </w:tbl>
    <w:p w:rsidR="00C8414F" w:rsidRPr="000A1B29" w:rsidRDefault="00737858" w:rsidP="001A4317">
      <w:pPr>
        <w:pStyle w:val="berschrift2"/>
        <w:rPr>
          <w:lang w:val="en-GB"/>
        </w:rPr>
      </w:pPr>
      <w:bookmarkStart w:id="49" w:name="_Toc457903165"/>
      <w:r w:rsidRPr="000A1B29">
        <w:rPr>
          <w:lang w:val="en-GB"/>
        </w:rPr>
        <w:t>Outlook</w:t>
      </w:r>
      <w:bookmarkEnd w:id="49"/>
    </w:p>
    <w:p w:rsidR="00AD6B88" w:rsidRDefault="009A3558" w:rsidP="00F26141">
      <w:pPr>
        <w:spacing w:after="240"/>
      </w:pPr>
      <w:r>
        <w:t>The s</w:t>
      </w:r>
      <w:r w:rsidRPr="009A3558">
        <w:t xml:space="preserve">mart cities market is an </w:t>
      </w:r>
      <w:r>
        <w:t>a</w:t>
      </w:r>
      <w:r w:rsidRPr="009A3558">
        <w:t xml:space="preserve">ttractive opportunity for network operators. </w:t>
      </w:r>
      <w:r>
        <w:t xml:space="preserve">However, it must be understood that these markets are very complex and involve many players and stakeholders. </w:t>
      </w:r>
      <w:r w:rsidR="00F232F4">
        <w:t>With unique/ creative business cases, n</w:t>
      </w:r>
      <w:r w:rsidRPr="009A3558">
        <w:t xml:space="preserve">etwork operators </w:t>
      </w:r>
      <w:r w:rsidR="00F232F4">
        <w:t>would be</w:t>
      </w:r>
      <w:r w:rsidR="00F232F4" w:rsidRPr="009A3558">
        <w:t xml:space="preserve"> </w:t>
      </w:r>
      <w:r w:rsidRPr="009A3558">
        <w:t>well posit</w:t>
      </w:r>
      <w:r>
        <w:t xml:space="preserve">ioned for the growth of </w:t>
      </w:r>
      <w:proofErr w:type="spellStart"/>
      <w:r w:rsidRPr="009A3558">
        <w:t>IoT</w:t>
      </w:r>
      <w:proofErr w:type="spellEnd"/>
      <w:r w:rsidRPr="009A3558">
        <w:t xml:space="preserve">, which </w:t>
      </w:r>
      <w:r w:rsidR="00133E20">
        <w:t>forms</w:t>
      </w:r>
      <w:r w:rsidR="00133E20" w:rsidRPr="009A3558">
        <w:t xml:space="preserve"> </w:t>
      </w:r>
      <w:r w:rsidRPr="009A3558">
        <w:t xml:space="preserve">the basis for </w:t>
      </w:r>
      <w:r w:rsidR="001D44B2">
        <w:t xml:space="preserve">many </w:t>
      </w:r>
      <w:r w:rsidRPr="009A3558">
        <w:t>smart city services</w:t>
      </w:r>
      <w:r w:rsidR="00F232F4">
        <w:t>.</w:t>
      </w:r>
      <w:r>
        <w:t xml:space="preserve"> </w:t>
      </w:r>
      <w:r w:rsidR="00F232F4">
        <w:t xml:space="preserve">But </w:t>
      </w:r>
      <w:r>
        <w:t xml:space="preserve">partnerships may be necessary to enable the solutions. </w:t>
      </w:r>
      <w:r w:rsidRPr="009A3558">
        <w:t xml:space="preserve"> </w:t>
      </w:r>
      <w:r>
        <w:t>The priorities set by the government with regards to investment in smart cities may vary between different cities, and legislation may play a role in this market</w:t>
      </w:r>
      <w:r w:rsidR="00C02073">
        <w:t xml:space="preserve"> (e.g., data protection laws, cybersecurity, etc.)</w:t>
      </w:r>
      <w:r>
        <w:t xml:space="preserve">. </w:t>
      </w:r>
      <w:r w:rsidR="002C709A">
        <w:t xml:space="preserve">The necessary features in the underlying system may highly depend on the individual case, and dedicated solutions may not be cost efficient. To economically realise as many benefits as possible, a common platform </w:t>
      </w:r>
      <w:r w:rsidR="00E43A1D">
        <w:t xml:space="preserve">and common information models </w:t>
      </w:r>
      <w:r w:rsidR="00A27689">
        <w:t>should desirably be</w:t>
      </w:r>
      <w:r w:rsidR="002C709A">
        <w:t xml:space="preserve"> established for device connectivity, </w:t>
      </w:r>
      <w:r w:rsidR="00322BD4">
        <w:t xml:space="preserve">data collection, brokerage, processing, </w:t>
      </w:r>
      <w:r w:rsidR="002C709A">
        <w:t>analytics and management</w:t>
      </w:r>
      <w:r w:rsidR="00A27689">
        <w:t>, while inviting for open innovations through use of APIs to access embedded features</w:t>
      </w:r>
      <w:r w:rsidR="002C709A">
        <w:t xml:space="preserve">. </w:t>
      </w:r>
    </w:p>
    <w:p w:rsidR="00AD6B88" w:rsidRDefault="00C65D83" w:rsidP="005F2CBF">
      <w:pPr>
        <w:spacing w:after="240"/>
      </w:pPr>
      <w:r>
        <w:t xml:space="preserve">The network operators are already </w:t>
      </w:r>
      <w:r w:rsidR="001D44B2">
        <w:t xml:space="preserve">engaged </w:t>
      </w:r>
      <w:r>
        <w:t>in providing communication network infrastructu</w:t>
      </w:r>
      <w:r w:rsidR="008813FB">
        <w:t xml:space="preserve">re and services to </w:t>
      </w:r>
      <w:r w:rsidR="00C67355">
        <w:t>u</w:t>
      </w:r>
      <w:r w:rsidR="0019776F">
        <w:t>tility</w:t>
      </w:r>
      <w:r w:rsidR="00C67355">
        <w:t xml:space="preserve"> </w:t>
      </w:r>
      <w:r w:rsidR="00E11365">
        <w:t xml:space="preserve">industry to </w:t>
      </w:r>
      <w:r w:rsidR="006919C4">
        <w:t>assist</w:t>
      </w:r>
      <w:r w:rsidR="00E11365">
        <w:t xml:space="preserve"> </w:t>
      </w:r>
      <w:r w:rsidR="00D61BEC">
        <w:t xml:space="preserve">in </w:t>
      </w:r>
      <w:r w:rsidR="00CB5F79">
        <w:t xml:space="preserve">efficient and reliable </w:t>
      </w:r>
      <w:r w:rsidR="00CC2311">
        <w:t>energy</w:t>
      </w:r>
      <w:r>
        <w:t xml:space="preserve"> </w:t>
      </w:r>
      <w:r w:rsidR="00E11365">
        <w:t xml:space="preserve">generation, transmission, and </w:t>
      </w:r>
      <w:r w:rsidR="006919C4">
        <w:t xml:space="preserve">distribution. </w:t>
      </w:r>
      <w:r w:rsidR="00C67355">
        <w:t>Utilities</w:t>
      </w:r>
      <w:r w:rsidR="000E2532">
        <w:t xml:space="preserve"> </w:t>
      </w:r>
      <w:r w:rsidR="00C67355">
        <w:t>are</w:t>
      </w:r>
      <w:r w:rsidR="000E2532">
        <w:t xml:space="preserve"> evolving </w:t>
      </w:r>
      <w:r w:rsidR="00987CF6">
        <w:t>towards a distributed</w:t>
      </w:r>
      <w:r w:rsidR="008813FB">
        <w:t xml:space="preserve"> ICT environment </w:t>
      </w:r>
      <w:r w:rsidR="00987CF6">
        <w:t xml:space="preserve">aligned with </w:t>
      </w:r>
      <w:r w:rsidR="000E2532">
        <w:t xml:space="preserve">the need to support </w:t>
      </w:r>
      <w:r w:rsidR="000E2532" w:rsidRPr="005F2CBF">
        <w:t>distributed generation</w:t>
      </w:r>
      <w:r w:rsidR="00987CF6" w:rsidRPr="005F2CBF">
        <w:t xml:space="preserve"> </w:t>
      </w:r>
      <w:r w:rsidR="000E2532" w:rsidRPr="005F2CBF">
        <w:t xml:space="preserve">and </w:t>
      </w:r>
      <w:r w:rsidR="00987CF6" w:rsidRPr="005F2CBF">
        <w:t>field devices genera</w:t>
      </w:r>
      <w:r w:rsidR="000E2532" w:rsidRPr="005F2CBF">
        <w:t xml:space="preserve">ting massive amounts of data. </w:t>
      </w:r>
      <w:r w:rsidR="006919C4" w:rsidRPr="005F2CBF">
        <w:t>However, purely from a</w:t>
      </w:r>
      <w:r w:rsidR="00987CF6" w:rsidRPr="005F2CBF">
        <w:t xml:space="preserve"> wireless </w:t>
      </w:r>
      <w:r w:rsidR="00CC2311" w:rsidRPr="005F2CBF">
        <w:t>network</w:t>
      </w:r>
      <w:r w:rsidR="00987CF6" w:rsidRPr="005F2CBF">
        <w:t xml:space="preserve"> perspective, the opportunities </w:t>
      </w:r>
      <w:r w:rsidR="000E2532" w:rsidRPr="005F2CBF">
        <w:t xml:space="preserve">for 5G </w:t>
      </w:r>
      <w:r w:rsidR="006E69AE" w:rsidRPr="005F2CBF">
        <w:t>exist</w:t>
      </w:r>
      <w:r w:rsidR="00987CF6" w:rsidRPr="005F2CBF">
        <w:t xml:space="preserve"> in the </w:t>
      </w:r>
      <w:r w:rsidR="000E2532" w:rsidRPr="005F2CBF">
        <w:t xml:space="preserve">support of </w:t>
      </w:r>
      <w:r w:rsidR="00CC2311" w:rsidRPr="005F2CBF">
        <w:t>premises</w:t>
      </w:r>
      <w:r w:rsidR="006919C4" w:rsidRPr="005F2CBF">
        <w:t>-</w:t>
      </w:r>
      <w:r w:rsidR="006E69AE" w:rsidRPr="005F2CBF">
        <w:t>area</w:t>
      </w:r>
      <w:r w:rsidR="006919C4" w:rsidRPr="005F2CBF">
        <w:t>, neighbourhood-</w:t>
      </w:r>
      <w:r w:rsidR="006E69AE" w:rsidRPr="005F2CBF">
        <w:t>area</w:t>
      </w:r>
      <w:r w:rsidR="006919C4" w:rsidRPr="005F2CBF">
        <w:t>,</w:t>
      </w:r>
      <w:r w:rsidR="000E2532" w:rsidRPr="005F2CBF">
        <w:t xml:space="preserve"> a</w:t>
      </w:r>
      <w:r w:rsidR="006E69AE" w:rsidRPr="005F2CBF">
        <w:t xml:space="preserve">nd </w:t>
      </w:r>
      <w:r w:rsidR="006919C4" w:rsidRPr="005F2CBF">
        <w:t>field-</w:t>
      </w:r>
      <w:r w:rsidR="006E69AE" w:rsidRPr="005F2CBF">
        <w:t>area networks, each of which</w:t>
      </w:r>
      <w:r w:rsidR="00CB5F79" w:rsidRPr="005F2CBF">
        <w:t xml:space="preserve"> has </w:t>
      </w:r>
      <w:r w:rsidR="006E69AE" w:rsidRPr="005F2CBF">
        <w:t>different performance and resiliency characteristics.</w:t>
      </w:r>
      <w:r w:rsidR="00F65EF8" w:rsidRPr="005F2CBF">
        <w:t xml:space="preserve"> </w:t>
      </w:r>
      <w:r w:rsidR="00E11365" w:rsidRPr="005F2CBF">
        <w:t>Utilities</w:t>
      </w:r>
      <w:r w:rsidR="00D604AB" w:rsidRPr="005F2CBF">
        <w:t xml:space="preserve"> also prefer a </w:t>
      </w:r>
      <w:r w:rsidR="0029262D" w:rsidRPr="005F2CBF">
        <w:t>highly available, controlled, secure</w:t>
      </w:r>
      <w:r w:rsidR="00D604AB" w:rsidRPr="005F2CBF">
        <w:t xml:space="preserve"> network environment, which </w:t>
      </w:r>
      <w:r w:rsidR="006919C4" w:rsidRPr="005F2CBF">
        <w:t xml:space="preserve">5G </w:t>
      </w:r>
      <w:r w:rsidR="00D604AB" w:rsidRPr="005F2CBF">
        <w:t>need</w:t>
      </w:r>
      <w:r w:rsidR="006919C4" w:rsidRPr="005F2CBF">
        <w:t>s</w:t>
      </w:r>
      <w:r w:rsidR="00D604AB" w:rsidRPr="005F2CBF">
        <w:t xml:space="preserve"> to </w:t>
      </w:r>
      <w:r w:rsidR="00E11365" w:rsidRPr="005F2CBF">
        <w:t>accommodate</w:t>
      </w:r>
      <w:r w:rsidR="00D604AB" w:rsidRPr="005F2CBF">
        <w:t xml:space="preserve">. </w:t>
      </w:r>
      <w:r w:rsidR="00F65EF8" w:rsidRPr="005F2CBF">
        <w:t xml:space="preserve">New </w:t>
      </w:r>
      <w:r w:rsidR="00CC2311" w:rsidRPr="005F2CBF">
        <w:t>business</w:t>
      </w:r>
      <w:r w:rsidR="00F65EF8" w:rsidRPr="005F2CBF">
        <w:t xml:space="preserve"> m</w:t>
      </w:r>
      <w:r w:rsidR="00E11365" w:rsidRPr="005F2CBF">
        <w:t xml:space="preserve">odels are </w:t>
      </w:r>
      <w:r w:rsidR="00F36A80" w:rsidRPr="005F2CBF">
        <w:t>expected to emerge</w:t>
      </w:r>
      <w:r w:rsidR="00F65EF8" w:rsidRPr="005F2CBF">
        <w:t xml:space="preserve"> due to availability of massive </w:t>
      </w:r>
      <w:r w:rsidR="00CB5F79" w:rsidRPr="005F2CBF">
        <w:t xml:space="preserve">amount of </w:t>
      </w:r>
      <w:r w:rsidR="00F65EF8" w:rsidRPr="005F2CBF">
        <w:t>data from end devices (</w:t>
      </w:r>
      <w:r w:rsidR="0073472B" w:rsidRPr="005F2CBF">
        <w:t xml:space="preserve">smart </w:t>
      </w:r>
      <w:r w:rsidR="00F65EF8" w:rsidRPr="005F2CBF">
        <w:t>meters</w:t>
      </w:r>
      <w:r w:rsidR="0029262D" w:rsidRPr="005F2CBF">
        <w:t xml:space="preserve"> for water, electricity and other utilities</w:t>
      </w:r>
      <w:r w:rsidR="00F65EF8" w:rsidRPr="005F2CBF">
        <w:t>, thermostat</w:t>
      </w:r>
      <w:r w:rsidR="0029262D" w:rsidRPr="005F2CBF">
        <w:t>s</w:t>
      </w:r>
      <w:r w:rsidR="0073472B" w:rsidRPr="005F2CBF">
        <w:t>, home appliances, etc.)</w:t>
      </w:r>
      <w:r w:rsidR="00E11365" w:rsidRPr="005F2CBF">
        <w:t xml:space="preserve"> as well as advancement in </w:t>
      </w:r>
      <w:r w:rsidR="00F36A80" w:rsidRPr="005F2CBF">
        <w:t xml:space="preserve">smart grid </w:t>
      </w:r>
      <w:r w:rsidR="009E0279" w:rsidRPr="005F2CBF">
        <w:t xml:space="preserve">and </w:t>
      </w:r>
      <w:r w:rsidR="00B61D1A" w:rsidRPr="005F2CBF">
        <w:t>micro grid</w:t>
      </w:r>
      <w:r w:rsidR="00670433" w:rsidRPr="005F2CBF">
        <w:t xml:space="preserve"> </w:t>
      </w:r>
      <w:r w:rsidR="006919C4" w:rsidRPr="005F2CBF">
        <w:t>technologies</w:t>
      </w:r>
      <w:r w:rsidR="008C2ED1" w:rsidRPr="005F2CBF">
        <w:t>, which provide</w:t>
      </w:r>
      <w:r w:rsidR="00E11365" w:rsidRPr="005F2CBF">
        <w:t xml:space="preserve"> </w:t>
      </w:r>
      <w:r w:rsidR="006919C4" w:rsidRPr="005F2CBF">
        <w:t>network operators</w:t>
      </w:r>
      <w:r w:rsidR="008C2ED1" w:rsidRPr="005F2CBF">
        <w:t xml:space="preserve"> an opportunity </w:t>
      </w:r>
      <w:r w:rsidR="006919C4" w:rsidRPr="005F2CBF">
        <w:t xml:space="preserve">to </w:t>
      </w:r>
      <w:r w:rsidR="00AA56F6" w:rsidRPr="005F2CBF">
        <w:t xml:space="preserve">continue to </w:t>
      </w:r>
      <w:r w:rsidR="006919C4" w:rsidRPr="005F2CBF">
        <w:t xml:space="preserve">be a major player in </w:t>
      </w:r>
      <w:r w:rsidR="00AA56F6" w:rsidRPr="005F2CBF">
        <w:t xml:space="preserve">the </w:t>
      </w:r>
      <w:r w:rsidR="0019776F" w:rsidRPr="005F2CBF">
        <w:t xml:space="preserve">utility </w:t>
      </w:r>
      <w:r w:rsidR="006919C4" w:rsidRPr="005F2CBF">
        <w:t>industry</w:t>
      </w:r>
      <w:r w:rsidR="006919C4">
        <w:t xml:space="preserve"> with </w:t>
      </w:r>
      <w:r w:rsidR="001D44B2">
        <w:t>a</w:t>
      </w:r>
      <w:r w:rsidR="001D44B2" w:rsidRPr="005F2CBF">
        <w:t xml:space="preserve"> </w:t>
      </w:r>
      <w:r w:rsidR="006919C4" w:rsidRPr="005F2CBF">
        <w:t>flexible communication network infrastructure</w:t>
      </w:r>
      <w:r w:rsidR="008C2ED1" w:rsidRPr="005F2CBF">
        <w:t>.</w:t>
      </w:r>
      <w:r w:rsidR="006919C4">
        <w:rPr>
          <w:sz w:val="20"/>
          <w:szCs w:val="20"/>
        </w:rPr>
        <w:t xml:space="preserve"> </w:t>
      </w:r>
    </w:p>
    <w:p w:rsidR="00AD6B88" w:rsidRPr="005F2CBF" w:rsidRDefault="00AD6B88" w:rsidP="00411D91">
      <w:pPr>
        <w:rPr>
          <w:sz w:val="20"/>
          <w:szCs w:val="20"/>
        </w:rPr>
      </w:pPr>
    </w:p>
    <w:p w:rsidR="00411D91" w:rsidRDefault="00A4548A" w:rsidP="00411D91">
      <w:pPr>
        <w:pStyle w:val="berschrift1"/>
      </w:pPr>
      <w:bookmarkStart w:id="50" w:name="_Toc457903166"/>
      <w:r>
        <w:t>A</w:t>
      </w:r>
      <w:r w:rsidR="00411D91">
        <w:t>griculture</w:t>
      </w:r>
      <w:bookmarkEnd w:id="50"/>
    </w:p>
    <w:p w:rsidR="00411D91" w:rsidRDefault="00F71D7F" w:rsidP="005F2CBF">
      <w:pPr>
        <w:spacing w:before="240" w:after="240"/>
      </w:pPr>
      <w:r w:rsidRPr="005F2CBF">
        <w:t>A</w:t>
      </w:r>
      <w:r w:rsidR="00411D91" w:rsidRPr="005F2CBF">
        <w:t>griculture</w:t>
      </w:r>
      <w:r w:rsidRPr="005F2CBF">
        <w:t xml:space="preserve"> is undergoing transformation driven by</w:t>
      </w:r>
      <w:r w:rsidR="00411D91" w:rsidRPr="005F2CBF">
        <w:t xml:space="preserve"> a set of technologies that combines sensors, information systems, enhanced machinery, and informed management to </w:t>
      </w:r>
      <w:r w:rsidR="00F30ACE" w:rsidRPr="005F2CBF">
        <w:t>enable efficient</w:t>
      </w:r>
      <w:r w:rsidR="00411D91" w:rsidRPr="005F2CBF">
        <w:t xml:space="preserve"> production.</w:t>
      </w:r>
    </w:p>
    <w:p w:rsidR="00411D91" w:rsidRDefault="00411D91" w:rsidP="00411D91">
      <w:pPr>
        <w:pStyle w:val="berschrift2"/>
      </w:pPr>
      <w:bookmarkStart w:id="51" w:name="_Toc457903167"/>
      <w:r w:rsidRPr="000A1B29">
        <w:lastRenderedPageBreak/>
        <w:t>Key drivers of industry change</w:t>
      </w:r>
      <w:bookmarkEnd w:id="51"/>
    </w:p>
    <w:p w:rsidR="00C025EB" w:rsidRPr="000A1B29" w:rsidRDefault="00F30ACE" w:rsidP="0022666A">
      <w:pPr>
        <w:spacing w:after="240"/>
        <w:rPr>
          <w:lang w:eastAsia="ja-JP"/>
        </w:rPr>
      </w:pPr>
      <w:r w:rsidRPr="000A1B29">
        <w:rPr>
          <w:lang w:eastAsia="ja-JP"/>
        </w:rPr>
        <w:t xml:space="preserve">The ongoing transformation in </w:t>
      </w:r>
      <w:r>
        <w:rPr>
          <w:lang w:eastAsia="ja-JP"/>
        </w:rPr>
        <w:t>agriculture</w:t>
      </w:r>
      <w:r w:rsidRPr="000A1B29">
        <w:rPr>
          <w:lang w:eastAsia="ja-JP"/>
        </w:rPr>
        <w:t xml:space="preserve"> is driven by two key themes, namely:</w:t>
      </w:r>
    </w:p>
    <w:p w:rsidR="00411D91" w:rsidRDefault="00411D91" w:rsidP="004152DC">
      <w:pPr>
        <w:numPr>
          <w:ilvl w:val="0"/>
          <w:numId w:val="11"/>
        </w:numPr>
        <w:spacing w:after="240"/>
      </w:pPr>
      <w:r>
        <w:rPr>
          <w:rFonts w:cs="Arial"/>
          <w:b/>
        </w:rPr>
        <w:t>Population growth</w:t>
      </w:r>
      <w:r w:rsidRPr="00D1684C">
        <w:t xml:space="preserve"> –</w:t>
      </w:r>
      <w:r>
        <w:t xml:space="preserve"> </w:t>
      </w:r>
      <w:r w:rsidRPr="001411A2">
        <w:t>In the first half of this century, as the world’s population grows to around 9 billion, global demand for food, feed and fibre will nearly double while, increasingly, crops may also be used for bioenergy and other industrial purposes. New and traditional demand for agricultural produce will put growing pressure on already scarce agricultural resources.</w:t>
      </w:r>
    </w:p>
    <w:p w:rsidR="001E1087" w:rsidRDefault="00411D91" w:rsidP="004152DC">
      <w:pPr>
        <w:numPr>
          <w:ilvl w:val="0"/>
          <w:numId w:val="11"/>
        </w:numPr>
        <w:spacing w:after="240"/>
      </w:pPr>
      <w:r>
        <w:rPr>
          <w:rFonts w:cs="Arial"/>
          <w:b/>
        </w:rPr>
        <w:t>Climate changes</w:t>
      </w:r>
      <w:r w:rsidRPr="00D1684C">
        <w:t xml:space="preserve"> –</w:t>
      </w:r>
      <w:r>
        <w:t xml:space="preserve"> </w:t>
      </w:r>
      <w:r w:rsidRPr="00637096">
        <w:t>Solar radiation, temperature, and precipitation are the main drivers of crop growth; therefore agriculture has always been highly dependent on climate patterns and variations. Climate change is projected to have significant impacts on agricultural conditions, food supply, and food security.</w:t>
      </w:r>
      <w:r>
        <w:t xml:space="preserve"> On the other hand, agriculture can also contribute to mitigation of climate change, by reducing greenhouse gas emissions.</w:t>
      </w:r>
    </w:p>
    <w:p w:rsidR="00411D91" w:rsidRDefault="001E1087" w:rsidP="004152DC">
      <w:pPr>
        <w:numPr>
          <w:ilvl w:val="0"/>
          <w:numId w:val="11"/>
        </w:numPr>
        <w:spacing w:after="240"/>
      </w:pPr>
      <w:r>
        <w:rPr>
          <w:rFonts w:cs="Arial"/>
          <w:b/>
        </w:rPr>
        <w:t xml:space="preserve">Food quality </w:t>
      </w:r>
      <w:r>
        <w:t xml:space="preserve">– Increasing attention to health and sustainability is driving desire to consume </w:t>
      </w:r>
      <w:r w:rsidR="005D7AC5">
        <w:t>foodstuff produced locally according to</w:t>
      </w:r>
      <w:r>
        <w:t xml:space="preserve"> environmentally-friendly and organic farming principles.</w:t>
      </w:r>
      <w:r w:rsidR="00411D91">
        <w:t xml:space="preserve">  </w:t>
      </w:r>
    </w:p>
    <w:p w:rsidR="00411D91" w:rsidRDefault="00411D91" w:rsidP="00411D91">
      <w:pPr>
        <w:pStyle w:val="berschrift2"/>
      </w:pPr>
      <w:bookmarkStart w:id="52" w:name="_Toc457903168"/>
      <w:r w:rsidRPr="000A1B29">
        <w:t>Market prospects and roadmap</w:t>
      </w:r>
      <w:bookmarkEnd w:id="52"/>
    </w:p>
    <w:p w:rsidR="00B74E76" w:rsidRPr="00A23D78" w:rsidRDefault="00411D91" w:rsidP="00B40162">
      <w:pPr>
        <w:spacing w:before="240" w:after="240"/>
        <w:rPr>
          <w:color w:val="000000"/>
        </w:rPr>
      </w:pPr>
      <w:r w:rsidRPr="00A23D78">
        <w:rPr>
          <w:color w:val="000000"/>
          <w:shd w:val="clear" w:color="auto" w:fill="FFFFFF"/>
        </w:rPr>
        <w:t>With global hunger on the rise, the Food and Agricultural Organization</w:t>
      </w:r>
      <w:r w:rsidR="002F2E37">
        <w:rPr>
          <w:color w:val="000000"/>
          <w:shd w:val="clear" w:color="auto" w:fill="FFFFFF"/>
        </w:rPr>
        <w:t xml:space="preserve"> (FAO)</w:t>
      </w:r>
      <w:r w:rsidRPr="00A23D78">
        <w:rPr>
          <w:color w:val="000000"/>
          <w:shd w:val="clear" w:color="auto" w:fill="FFFFFF"/>
        </w:rPr>
        <w:t xml:space="preserve"> of the United Nations has stated that if global population reaches 9.1 billion by 2050, the world food production will need to rise by 70%, and food production in the developing world will need to double.</w:t>
      </w:r>
      <w:r w:rsidRPr="00A23D78">
        <w:rPr>
          <w:color w:val="000000"/>
        </w:rPr>
        <w:t xml:space="preserve"> </w:t>
      </w:r>
      <w:r w:rsidR="00ED76CC">
        <w:rPr>
          <w:color w:val="000000"/>
        </w:rPr>
        <w:t>Employing ICT in a</w:t>
      </w:r>
      <w:r w:rsidRPr="00A23D78">
        <w:rPr>
          <w:color w:val="000000"/>
        </w:rPr>
        <w:t>griculture presents significant potential in enhancing food productivity to support the population growth, while at the same time providing sustainable management of resources. By capitalizing on the latest advancements in hardware and software, new systems of farming are being developed, relying on computing power and connectivity. To enhance productivity, systems that monitor air and soil temperature, wind speed, humidity, solar radiation, rainfall, and other factors, are used today to help farmers. All the agriculture data unique to a specific field, combined with other localized information (e.g., weather predictions), help farmers create a planting plan and also get better yield estimates. The global precision farming market is estimated to grow at a CAGR of 13</w:t>
      </w:r>
      <w:r w:rsidR="00F970F1" w:rsidRPr="00A23D78" w:rsidDel="00F970F1">
        <w:rPr>
          <w:color w:val="000000"/>
        </w:rPr>
        <w:t xml:space="preserve"> </w:t>
      </w:r>
      <w:r w:rsidRPr="00A23D78">
        <w:rPr>
          <w:color w:val="000000"/>
        </w:rPr>
        <w:t xml:space="preserve">% from 2015 to 2022, to reach over $6.43 </w:t>
      </w:r>
      <w:r w:rsidR="004B74BC">
        <w:rPr>
          <w:color w:val="000000"/>
        </w:rPr>
        <w:t>B</w:t>
      </w:r>
      <w:r w:rsidR="004B74BC" w:rsidRPr="00A23D78">
        <w:rPr>
          <w:color w:val="000000"/>
        </w:rPr>
        <w:t xml:space="preserve"> </w:t>
      </w:r>
      <w:r w:rsidRPr="00A23D78">
        <w:rPr>
          <w:color w:val="000000"/>
        </w:rPr>
        <w:t>by 2022, according to BIS research.</w:t>
      </w:r>
    </w:p>
    <w:p w:rsidR="00B74E76" w:rsidRDefault="00B74E76" w:rsidP="00B74E76">
      <w:pPr>
        <w:pStyle w:val="berschrift2"/>
      </w:pPr>
      <w:bookmarkStart w:id="53" w:name="_Toc452543344"/>
      <w:bookmarkStart w:id="54" w:name="_Toc457903169"/>
      <w:r>
        <w:t>Ecosystem and key players</w:t>
      </w:r>
      <w:bookmarkEnd w:id="53"/>
      <w:bookmarkEnd w:id="54"/>
    </w:p>
    <w:p w:rsidR="00B74E76" w:rsidRPr="00CA37E8" w:rsidRDefault="003A4046" w:rsidP="00B74E76">
      <w:pPr>
        <w:rPr>
          <w:lang w:val="en-US"/>
        </w:rPr>
      </w:pPr>
      <w:r>
        <w:fldChar w:fldCharType="begin"/>
      </w:r>
      <w:r w:rsidR="000552B1">
        <w:instrText xml:space="preserve"> REF _Ref453327302 \h </w:instrText>
      </w:r>
      <w:r>
        <w:fldChar w:fldCharType="separate"/>
      </w:r>
      <w:r w:rsidR="000552B1">
        <w:t xml:space="preserve">Table </w:t>
      </w:r>
      <w:r w:rsidR="000552B1">
        <w:rPr>
          <w:noProof/>
        </w:rPr>
        <w:t>9</w:t>
      </w:r>
      <w:r>
        <w:fldChar w:fldCharType="end"/>
      </w:r>
      <w:r w:rsidR="000552B1">
        <w:t xml:space="preserve"> </w:t>
      </w:r>
      <w:r w:rsidR="00B74E76">
        <w:t xml:space="preserve">depicts the ecosystem for precision agriculture. Farm equipment vendors and </w:t>
      </w:r>
      <w:proofErr w:type="spellStart"/>
      <w:r w:rsidR="00B74E76">
        <w:t>telcos</w:t>
      </w:r>
      <w:proofErr w:type="spellEnd"/>
      <w:r w:rsidR="00B74E76">
        <w:t xml:space="preserve"> have provided most of the early solutions and platforms in the precision agriculture sector.  Nevertheless, new players (e.g., OTTs, system integrators and ICT vendors) could also explore opportunities in provisioning of platforms for big data analytics.</w:t>
      </w:r>
    </w:p>
    <w:p w:rsidR="008C2705" w:rsidRDefault="008C2705">
      <w:pPr>
        <w:spacing w:line="240" w:lineRule="auto"/>
        <w:rPr>
          <w:b/>
          <w:bCs/>
          <w:sz w:val="20"/>
          <w:szCs w:val="20"/>
        </w:rPr>
      </w:pPr>
      <w:bookmarkStart w:id="55" w:name="_Ref453327302"/>
    </w:p>
    <w:p w:rsidR="00E957F2" w:rsidRDefault="00E957F2" w:rsidP="00E957F2">
      <w:pPr>
        <w:pStyle w:val="Beschriftung"/>
        <w:keepNext/>
        <w:spacing w:after="240"/>
        <w:jc w:val="center"/>
      </w:pPr>
      <w:r>
        <w:t xml:space="preserve">Table </w:t>
      </w:r>
      <w:r w:rsidR="003A4046">
        <w:fldChar w:fldCharType="begin"/>
      </w:r>
      <w:r>
        <w:instrText xml:space="preserve"> SEQ Table \* ARABIC </w:instrText>
      </w:r>
      <w:r w:rsidR="003A4046">
        <w:fldChar w:fldCharType="separate"/>
      </w:r>
      <w:r w:rsidR="00A028BE">
        <w:rPr>
          <w:noProof/>
        </w:rPr>
        <w:t>9</w:t>
      </w:r>
      <w:r w:rsidR="003A4046">
        <w:rPr>
          <w:noProof/>
        </w:rPr>
        <w:fldChar w:fldCharType="end"/>
      </w:r>
      <w:bookmarkEnd w:id="55"/>
      <w:r>
        <w:t>: Agriculture ecosystem</w:t>
      </w:r>
    </w:p>
    <w:tbl>
      <w:tblPr>
        <w:tblW w:w="7994" w:type="dxa"/>
        <w:jc w:val="center"/>
        <w:tblInd w:w="144" w:type="dxa"/>
        <w:tblLayout w:type="fixed"/>
        <w:tblCellMar>
          <w:left w:w="0" w:type="dxa"/>
          <w:right w:w="0" w:type="dxa"/>
        </w:tblCellMar>
        <w:tblLook w:val="04A0" w:firstRow="1" w:lastRow="0" w:firstColumn="1" w:lastColumn="0" w:noHBand="0" w:noVBand="1"/>
      </w:tblPr>
      <w:tblGrid>
        <w:gridCol w:w="1843"/>
        <w:gridCol w:w="2835"/>
        <w:gridCol w:w="3316"/>
      </w:tblGrid>
      <w:tr w:rsidR="00E957F2" w:rsidRPr="000A1B29" w:rsidTr="00567F1F">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E957F2" w:rsidRPr="000A1B29" w:rsidRDefault="00E957F2" w:rsidP="002F4B05">
            <w:pPr>
              <w:spacing w:line="240" w:lineRule="auto"/>
              <w:jc w:val="center"/>
              <w:rPr>
                <w:rFonts w:cs="Arial"/>
                <w:sz w:val="16"/>
                <w:szCs w:val="16"/>
              </w:rPr>
            </w:pPr>
            <w:r w:rsidRPr="000A1B29">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957F2" w:rsidRPr="000A1B29" w:rsidRDefault="00E957F2" w:rsidP="002F4B05">
            <w:pPr>
              <w:spacing w:line="240" w:lineRule="auto"/>
              <w:jc w:val="center"/>
              <w:rPr>
                <w:rFonts w:cs="Arial"/>
                <w:sz w:val="16"/>
                <w:szCs w:val="16"/>
              </w:rPr>
            </w:pPr>
            <w:r>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E957F2" w:rsidRPr="000A1B29" w:rsidRDefault="00E957F2" w:rsidP="002F4B05">
            <w:pPr>
              <w:spacing w:line="240" w:lineRule="auto"/>
              <w:jc w:val="center"/>
              <w:rPr>
                <w:rFonts w:cs="Arial"/>
                <w:sz w:val="16"/>
                <w:szCs w:val="16"/>
              </w:rPr>
            </w:pPr>
            <w:r w:rsidRPr="000A1B29">
              <w:rPr>
                <w:rFonts w:cs="Arial"/>
                <w:b/>
                <w:bCs/>
                <w:color w:val="000000"/>
                <w:kern w:val="24"/>
                <w:sz w:val="16"/>
                <w:szCs w:val="16"/>
              </w:rPr>
              <w:t>Key players</w:t>
            </w:r>
          </w:p>
        </w:tc>
      </w:tr>
      <w:tr w:rsidR="00567F1F"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567F1F" w:rsidP="002F4B05">
            <w:pPr>
              <w:spacing w:line="240" w:lineRule="auto"/>
              <w:rPr>
                <w:rFonts w:cs="Arial"/>
                <w:color w:val="000000"/>
                <w:kern w:val="24"/>
                <w:sz w:val="16"/>
                <w:szCs w:val="16"/>
              </w:rPr>
            </w:pPr>
            <w:r>
              <w:rPr>
                <w:rFonts w:cs="Arial"/>
                <w:color w:val="000000"/>
                <w:kern w:val="24"/>
                <w:sz w:val="16"/>
                <w:szCs w:val="16"/>
              </w:rPr>
              <w:t>Intermediaries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567F1F" w:rsidP="00EA74EB">
            <w:pPr>
              <w:spacing w:line="240" w:lineRule="auto"/>
              <w:rPr>
                <w:rFonts w:cs="Arial"/>
                <w:color w:val="000000"/>
                <w:kern w:val="24"/>
                <w:sz w:val="16"/>
                <w:szCs w:val="16"/>
              </w:rPr>
            </w:pPr>
            <w:r>
              <w:rPr>
                <w:rFonts w:cs="Arial"/>
                <w:color w:val="000000"/>
                <w:kern w:val="24"/>
                <w:sz w:val="16"/>
                <w:szCs w:val="16"/>
              </w:rPr>
              <w:t>Financial services (e.g., billing, payment), data brokerage, identity</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567F1F" w:rsidP="002F4B05">
            <w:pPr>
              <w:spacing w:line="240" w:lineRule="auto"/>
              <w:rPr>
                <w:rFonts w:cs="Arial"/>
                <w:color w:val="000000"/>
                <w:kern w:val="24"/>
                <w:sz w:val="16"/>
                <w:szCs w:val="16"/>
              </w:rPr>
            </w:pPr>
            <w:r>
              <w:rPr>
                <w:rFonts w:cs="Arial"/>
                <w:color w:val="000000"/>
                <w:kern w:val="24"/>
                <w:sz w:val="16"/>
                <w:szCs w:val="16"/>
              </w:rPr>
              <w:t>Insurance companies, banks, IT providers, farm equipment manufacturers, telco operators</w:t>
            </w:r>
          </w:p>
        </w:tc>
      </w:tr>
      <w:tr w:rsidR="0012463C" w:rsidRPr="000A1B29" w:rsidTr="00C25173">
        <w:trPr>
          <w:trHeight w:val="20"/>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12463C" w:rsidRDefault="0012463C" w:rsidP="002F4B05">
            <w:pPr>
              <w:spacing w:line="240" w:lineRule="auto"/>
              <w:rPr>
                <w:rFonts w:cs="Arial"/>
                <w:color w:val="000000"/>
                <w:kern w:val="24"/>
                <w:sz w:val="16"/>
                <w:szCs w:val="16"/>
              </w:rPr>
            </w:pPr>
            <w:r>
              <w:rPr>
                <w:rFonts w:cs="Arial"/>
                <w:color w:val="000000"/>
                <w:kern w:val="24"/>
                <w:sz w:val="16"/>
                <w:szCs w:val="16"/>
              </w:rPr>
              <w:t>Platforms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463C" w:rsidRDefault="00567F1F" w:rsidP="00567F1F">
            <w:pPr>
              <w:spacing w:line="240" w:lineRule="auto"/>
              <w:rPr>
                <w:rFonts w:cs="Arial"/>
                <w:color w:val="000000"/>
                <w:kern w:val="24"/>
                <w:sz w:val="16"/>
                <w:szCs w:val="16"/>
              </w:rPr>
            </w:pPr>
            <w:r>
              <w:rPr>
                <w:rFonts w:cs="Arial"/>
                <w:color w:val="000000"/>
                <w:kern w:val="24"/>
                <w:sz w:val="16"/>
                <w:szCs w:val="16"/>
              </w:rPr>
              <w:t>Applications</w:t>
            </w:r>
            <w:r w:rsidR="0012463C">
              <w:rPr>
                <w:rFonts w:cs="Arial"/>
                <w:color w:val="000000"/>
                <w:kern w:val="24"/>
                <w:sz w:val="16"/>
                <w:szCs w:val="16"/>
              </w:rPr>
              <w:t>,</w:t>
            </w:r>
            <w:r>
              <w:rPr>
                <w:rFonts w:cs="Arial"/>
                <w:color w:val="000000"/>
                <w:kern w:val="24"/>
                <w:sz w:val="16"/>
                <w:szCs w:val="16"/>
              </w:rPr>
              <w:t xml:space="preserve"> analytics,</w:t>
            </w:r>
            <w:r w:rsidR="0012463C">
              <w:rPr>
                <w:rFonts w:cs="Arial"/>
                <w:color w:val="000000"/>
                <w:kern w:val="24"/>
                <w:sz w:val="16"/>
                <w:szCs w:val="16"/>
              </w:rPr>
              <w:t xml:space="preserve"> </w:t>
            </w:r>
            <w:r>
              <w:rPr>
                <w:rFonts w:cs="Arial"/>
                <w:color w:val="000000"/>
                <w:kern w:val="24"/>
                <w:sz w:val="16"/>
                <w:szCs w:val="16"/>
              </w:rPr>
              <w:t>automation</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463C" w:rsidRDefault="0012463C" w:rsidP="006A6BAA">
            <w:pPr>
              <w:spacing w:line="240" w:lineRule="auto"/>
              <w:rPr>
                <w:rFonts w:cs="Arial"/>
                <w:color w:val="000000"/>
                <w:kern w:val="24"/>
                <w:sz w:val="16"/>
                <w:szCs w:val="16"/>
              </w:rPr>
            </w:pPr>
            <w:r>
              <w:rPr>
                <w:rFonts w:cs="Arial"/>
                <w:color w:val="000000"/>
                <w:kern w:val="24"/>
                <w:sz w:val="16"/>
                <w:szCs w:val="16"/>
              </w:rPr>
              <w:t>OTTs, farm equipment manufacturers</w:t>
            </w:r>
            <w:r w:rsidR="00567F1F">
              <w:rPr>
                <w:rFonts w:cs="Arial"/>
                <w:color w:val="000000"/>
                <w:kern w:val="24"/>
                <w:sz w:val="16"/>
                <w:szCs w:val="16"/>
              </w:rPr>
              <w:t>, agrochemical</w:t>
            </w:r>
            <w:r w:rsidR="00592111">
              <w:rPr>
                <w:rFonts w:cs="Arial"/>
                <w:color w:val="000000"/>
                <w:kern w:val="24"/>
                <w:sz w:val="16"/>
                <w:szCs w:val="16"/>
              </w:rPr>
              <w:t>/ biotechnology</w:t>
            </w:r>
            <w:r w:rsidR="00567F1F">
              <w:rPr>
                <w:rFonts w:cs="Arial"/>
                <w:color w:val="000000"/>
                <w:kern w:val="24"/>
                <w:sz w:val="16"/>
                <w:szCs w:val="16"/>
              </w:rPr>
              <w:t xml:space="preserve"> companies</w:t>
            </w:r>
            <w:r w:rsidR="00EC67F0">
              <w:rPr>
                <w:rFonts w:cs="Arial"/>
                <w:color w:val="000000"/>
                <w:kern w:val="24"/>
                <w:sz w:val="16"/>
                <w:szCs w:val="16"/>
              </w:rPr>
              <w:t>, application developers</w:t>
            </w:r>
            <w:r w:rsidR="00C73D8B">
              <w:rPr>
                <w:rFonts w:cs="Arial"/>
                <w:color w:val="000000"/>
                <w:kern w:val="24"/>
                <w:sz w:val="16"/>
                <w:szCs w:val="16"/>
              </w:rPr>
              <w:t>, cooperatives</w:t>
            </w:r>
          </w:p>
        </w:tc>
      </w:tr>
      <w:tr w:rsidR="0012463C" w:rsidRPr="000A1B29" w:rsidTr="00C25173">
        <w:trPr>
          <w:trHeight w:val="20"/>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463C" w:rsidRPr="000A1B29" w:rsidRDefault="0012463C" w:rsidP="002F4B05">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463C" w:rsidRPr="000A1B29" w:rsidRDefault="0012463C" w:rsidP="0069266E">
            <w:pPr>
              <w:spacing w:line="240" w:lineRule="auto"/>
              <w:rPr>
                <w:rFonts w:cs="Arial"/>
                <w:color w:val="000000"/>
                <w:kern w:val="24"/>
                <w:sz w:val="16"/>
                <w:szCs w:val="16"/>
              </w:rPr>
            </w:pPr>
            <w:r>
              <w:rPr>
                <w:rFonts w:cs="Arial"/>
                <w:color w:val="000000"/>
                <w:kern w:val="24"/>
                <w:sz w:val="16"/>
                <w:szCs w:val="16"/>
              </w:rPr>
              <w:t>Data collection, data storage, computing</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12463C" w:rsidRPr="000A1B29" w:rsidRDefault="0012463C" w:rsidP="0069266E">
            <w:pPr>
              <w:spacing w:line="240" w:lineRule="auto"/>
              <w:rPr>
                <w:rFonts w:cs="Arial"/>
                <w:color w:val="000000"/>
                <w:kern w:val="24"/>
                <w:sz w:val="16"/>
                <w:szCs w:val="16"/>
              </w:rPr>
            </w:pPr>
            <w:r>
              <w:rPr>
                <w:rFonts w:cs="Arial"/>
                <w:color w:val="000000"/>
                <w:kern w:val="24"/>
                <w:sz w:val="16"/>
                <w:szCs w:val="16"/>
              </w:rPr>
              <w:t>IT providers, OTTs, system integrators, telco operators</w:t>
            </w:r>
            <w:r w:rsidR="0069266E">
              <w:rPr>
                <w:rFonts w:cs="Arial"/>
                <w:color w:val="000000"/>
                <w:kern w:val="24"/>
                <w:sz w:val="16"/>
                <w:szCs w:val="16"/>
              </w:rPr>
              <w:t>, agrochemical</w:t>
            </w:r>
            <w:r w:rsidR="00592111">
              <w:rPr>
                <w:rFonts w:cs="Arial"/>
                <w:color w:val="000000"/>
                <w:kern w:val="24"/>
                <w:sz w:val="16"/>
                <w:szCs w:val="16"/>
              </w:rPr>
              <w:t>/ biotechnology</w:t>
            </w:r>
            <w:r w:rsidR="0069266E">
              <w:rPr>
                <w:rFonts w:cs="Arial"/>
                <w:color w:val="000000"/>
                <w:kern w:val="24"/>
                <w:sz w:val="16"/>
                <w:szCs w:val="16"/>
              </w:rPr>
              <w:t xml:space="preserve"> companies</w:t>
            </w:r>
            <w:r w:rsidR="00A126B4">
              <w:rPr>
                <w:rFonts w:cs="Arial"/>
                <w:color w:val="000000"/>
                <w:kern w:val="24"/>
                <w:sz w:val="16"/>
                <w:szCs w:val="16"/>
              </w:rPr>
              <w:t>, cooperatives</w:t>
            </w:r>
          </w:p>
        </w:tc>
      </w:tr>
      <w:tr w:rsidR="00EC67F0"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67F0" w:rsidRDefault="00EC67F0" w:rsidP="002F4B05">
            <w:pPr>
              <w:spacing w:line="240" w:lineRule="auto"/>
              <w:rPr>
                <w:rFonts w:cs="Arial"/>
                <w:color w:val="000000"/>
                <w:kern w:val="24"/>
                <w:sz w:val="16"/>
                <w:szCs w:val="16"/>
              </w:rPr>
            </w:pPr>
            <w:r>
              <w:rPr>
                <w:rFonts w:cs="Arial"/>
                <w:color w:val="000000"/>
                <w:kern w:val="24"/>
                <w:sz w:val="16"/>
                <w:szCs w:val="16"/>
              </w:rPr>
              <w:t>Network and connectivity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67F0" w:rsidRDefault="00EC67F0" w:rsidP="002F4B05">
            <w:pPr>
              <w:spacing w:line="240" w:lineRule="auto"/>
              <w:rPr>
                <w:rFonts w:cs="Arial"/>
                <w:color w:val="000000"/>
                <w:kern w:val="24"/>
                <w:sz w:val="16"/>
                <w:szCs w:val="16"/>
              </w:rPr>
            </w:pPr>
            <w:r>
              <w:rPr>
                <w:rFonts w:cs="Arial"/>
                <w:color w:val="000000"/>
                <w:kern w:val="24"/>
                <w:sz w:val="16"/>
                <w:szCs w:val="16"/>
              </w:rPr>
              <w:t>Local area , metropolitan area, wide area</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EC67F0" w:rsidRDefault="00EC67F0" w:rsidP="0025446A">
            <w:pPr>
              <w:spacing w:line="240" w:lineRule="auto"/>
              <w:rPr>
                <w:rFonts w:cs="Arial"/>
                <w:color w:val="000000"/>
                <w:kern w:val="24"/>
                <w:sz w:val="16"/>
                <w:szCs w:val="16"/>
              </w:rPr>
            </w:pPr>
            <w:r>
              <w:rPr>
                <w:rFonts w:cs="Arial"/>
                <w:color w:val="000000"/>
                <w:kern w:val="24"/>
                <w:sz w:val="16"/>
                <w:szCs w:val="16"/>
              </w:rPr>
              <w:t>ISPs, IT providers, system integrators, telco operators</w:t>
            </w:r>
          </w:p>
        </w:tc>
      </w:tr>
      <w:tr w:rsidR="00567F1F"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F4B05">
            <w:pPr>
              <w:spacing w:line="240" w:lineRule="auto"/>
              <w:rPr>
                <w:rFonts w:cs="Arial"/>
                <w:color w:val="000000"/>
                <w:kern w:val="24"/>
                <w:sz w:val="16"/>
                <w:szCs w:val="16"/>
              </w:rPr>
            </w:pPr>
            <w:r>
              <w:rPr>
                <w:rFonts w:cs="Arial"/>
                <w:color w:val="000000"/>
                <w:kern w:val="24"/>
                <w:sz w:val="16"/>
                <w:szCs w:val="16"/>
              </w:rPr>
              <w:t xml:space="preserve">Devices and </w:t>
            </w:r>
            <w:r w:rsidR="00317F34">
              <w:rPr>
                <w:rFonts w:cs="Arial"/>
                <w:color w:val="000000"/>
                <w:kern w:val="24"/>
                <w:sz w:val="16"/>
                <w:szCs w:val="16"/>
              </w:rPr>
              <w:t xml:space="preserve">light </w:t>
            </w:r>
            <w:r>
              <w:rPr>
                <w:rFonts w:cs="Arial"/>
                <w:color w:val="000000"/>
                <w:kern w:val="24"/>
                <w:sz w:val="16"/>
                <w:szCs w:val="16"/>
              </w:rPr>
              <w:lastRenderedPageBreak/>
              <w:t>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F4B05">
            <w:pPr>
              <w:spacing w:line="240" w:lineRule="auto"/>
              <w:rPr>
                <w:rFonts w:cs="Arial"/>
                <w:color w:val="000000"/>
                <w:kern w:val="24"/>
                <w:sz w:val="16"/>
                <w:szCs w:val="16"/>
              </w:rPr>
            </w:pPr>
            <w:r>
              <w:rPr>
                <w:rFonts w:cs="Arial"/>
                <w:color w:val="000000"/>
                <w:kern w:val="24"/>
                <w:sz w:val="16"/>
                <w:szCs w:val="16"/>
              </w:rPr>
              <w:lastRenderedPageBreak/>
              <w:t>Sensors, wearable devices, readers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5446A">
            <w:pPr>
              <w:spacing w:line="240" w:lineRule="auto"/>
              <w:rPr>
                <w:rFonts w:cs="Arial"/>
                <w:color w:val="000000"/>
                <w:kern w:val="24"/>
                <w:sz w:val="16"/>
                <w:szCs w:val="16"/>
              </w:rPr>
            </w:pPr>
            <w:r>
              <w:rPr>
                <w:rFonts w:cs="Arial"/>
                <w:color w:val="000000"/>
                <w:kern w:val="24"/>
                <w:sz w:val="16"/>
                <w:szCs w:val="16"/>
              </w:rPr>
              <w:t xml:space="preserve">OEMs, device vendors, farm equipment </w:t>
            </w:r>
            <w:r>
              <w:rPr>
                <w:rFonts w:cs="Arial"/>
                <w:color w:val="000000"/>
                <w:kern w:val="24"/>
                <w:sz w:val="16"/>
                <w:szCs w:val="16"/>
              </w:rPr>
              <w:lastRenderedPageBreak/>
              <w:t>manufacturers</w:t>
            </w:r>
          </w:p>
        </w:tc>
      </w:tr>
      <w:tr w:rsidR="00567F1F"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F4B05">
            <w:pPr>
              <w:spacing w:line="240" w:lineRule="auto"/>
              <w:rPr>
                <w:rFonts w:cs="Arial"/>
                <w:color w:val="000000"/>
                <w:kern w:val="24"/>
                <w:sz w:val="16"/>
                <w:szCs w:val="16"/>
              </w:rPr>
            </w:pPr>
            <w:r>
              <w:rPr>
                <w:rFonts w:cs="Arial"/>
                <w:color w:val="000000"/>
                <w:kern w:val="24"/>
                <w:sz w:val="16"/>
                <w:szCs w:val="16"/>
              </w:rPr>
              <w:lastRenderedPageBreak/>
              <w:t>Vehicles</w:t>
            </w:r>
            <w:r w:rsidR="00317F34">
              <w:rPr>
                <w:rFonts w:cs="Arial"/>
                <w:color w:val="000000"/>
                <w:kern w:val="24"/>
                <w:sz w:val="16"/>
                <w:szCs w:val="16"/>
              </w:rPr>
              <w:t xml:space="preserve"> and heavy 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F4B05">
            <w:pPr>
              <w:spacing w:line="240" w:lineRule="auto"/>
              <w:rPr>
                <w:rFonts w:cs="Arial"/>
                <w:color w:val="000000"/>
                <w:kern w:val="24"/>
                <w:sz w:val="16"/>
                <w:szCs w:val="16"/>
              </w:rPr>
            </w:pPr>
            <w:r>
              <w:rPr>
                <w:rFonts w:cs="Arial"/>
                <w:color w:val="000000"/>
                <w:kern w:val="24"/>
                <w:sz w:val="16"/>
                <w:szCs w:val="16"/>
              </w:rPr>
              <w:t>Farm equipment, tractors, drones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Default="00567F1F" w:rsidP="0025446A">
            <w:pPr>
              <w:spacing w:line="240" w:lineRule="auto"/>
              <w:rPr>
                <w:rFonts w:cs="Arial"/>
                <w:color w:val="000000"/>
                <w:kern w:val="24"/>
                <w:sz w:val="16"/>
                <w:szCs w:val="16"/>
              </w:rPr>
            </w:pPr>
            <w:r>
              <w:rPr>
                <w:rFonts w:cs="Arial"/>
                <w:color w:val="000000"/>
                <w:kern w:val="24"/>
                <w:sz w:val="16"/>
                <w:szCs w:val="16"/>
              </w:rPr>
              <w:t>Farm equipment manufacturers, vehicle manufacturers</w:t>
            </w:r>
          </w:p>
        </w:tc>
      </w:tr>
      <w:tr w:rsidR="00567F1F" w:rsidRPr="000A1B29" w:rsidTr="002F4B05">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567F1F" w:rsidP="002F4B05">
            <w:pPr>
              <w:spacing w:line="240" w:lineRule="auto"/>
              <w:rPr>
                <w:rFonts w:cs="Arial"/>
                <w:color w:val="000000"/>
                <w:kern w:val="24"/>
                <w:sz w:val="16"/>
                <w:szCs w:val="16"/>
              </w:rPr>
            </w:pPr>
            <w:r>
              <w:rPr>
                <w:rFonts w:cs="Arial"/>
                <w:color w:val="000000"/>
                <w:kern w:val="24"/>
                <w:sz w:val="16"/>
                <w:szCs w:val="16"/>
              </w:rPr>
              <w:t>Infrastructure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567F1F" w:rsidP="003068DE">
            <w:pPr>
              <w:spacing w:line="240" w:lineRule="auto"/>
              <w:rPr>
                <w:rFonts w:cs="Arial"/>
                <w:color w:val="000000"/>
                <w:kern w:val="24"/>
                <w:sz w:val="16"/>
                <w:szCs w:val="16"/>
              </w:rPr>
            </w:pPr>
            <w:r>
              <w:rPr>
                <w:rFonts w:cs="Arial"/>
                <w:color w:val="000000"/>
                <w:kern w:val="24"/>
                <w:sz w:val="16"/>
                <w:szCs w:val="16"/>
              </w:rPr>
              <w:t xml:space="preserve">Farm houses, </w:t>
            </w:r>
            <w:r w:rsidR="003068DE">
              <w:rPr>
                <w:rFonts w:cs="Arial"/>
                <w:color w:val="000000"/>
                <w:kern w:val="24"/>
                <w:sz w:val="16"/>
                <w:szCs w:val="16"/>
              </w:rPr>
              <w:t>agricultural buildings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567F1F" w:rsidRPr="000A1B29" w:rsidRDefault="00BF0F29" w:rsidP="0025446A">
            <w:pPr>
              <w:spacing w:line="240" w:lineRule="auto"/>
              <w:rPr>
                <w:rFonts w:cs="Arial"/>
                <w:color w:val="000000"/>
                <w:kern w:val="24"/>
                <w:sz w:val="16"/>
                <w:szCs w:val="16"/>
              </w:rPr>
            </w:pPr>
            <w:r>
              <w:rPr>
                <w:rFonts w:cs="Arial"/>
                <w:color w:val="000000"/>
                <w:kern w:val="24"/>
                <w:sz w:val="16"/>
                <w:szCs w:val="16"/>
              </w:rPr>
              <w:t>Farmers, banks, cooperatives</w:t>
            </w:r>
          </w:p>
        </w:tc>
      </w:tr>
    </w:tbl>
    <w:p w:rsidR="00411D91" w:rsidRDefault="00411D91" w:rsidP="00411D91">
      <w:pPr>
        <w:pStyle w:val="berschrift2"/>
      </w:pPr>
      <w:bookmarkStart w:id="56" w:name="_Toc457903170"/>
      <w:r>
        <w:t>Relevant use cases</w:t>
      </w:r>
      <w:bookmarkEnd w:id="56"/>
    </w:p>
    <w:p w:rsidR="009022B8" w:rsidRPr="000A1B29" w:rsidRDefault="009022B8" w:rsidP="00B40162">
      <w:pPr>
        <w:spacing w:before="240"/>
      </w:pPr>
      <w:r w:rsidRPr="000A1B29">
        <w:t xml:space="preserve">Some relevant use cases in </w:t>
      </w:r>
      <w:r>
        <w:t>agriculture</w:t>
      </w:r>
      <w:r w:rsidRPr="000A1B29">
        <w:t xml:space="preserve"> where an operator could play a role are discussed below.</w:t>
      </w:r>
    </w:p>
    <w:p w:rsidR="009022B8" w:rsidRDefault="009022B8" w:rsidP="00411D91"/>
    <w:p w:rsidR="00411D91" w:rsidRDefault="009022B8" w:rsidP="004152DC">
      <w:pPr>
        <w:numPr>
          <w:ilvl w:val="0"/>
          <w:numId w:val="12"/>
        </w:numPr>
      </w:pPr>
      <w:r w:rsidRPr="00F72CB6">
        <w:rPr>
          <w:b/>
        </w:rPr>
        <w:t>Data-oriented farming</w:t>
      </w:r>
      <w:r>
        <w:t xml:space="preserve"> – </w:t>
      </w:r>
      <w:r w:rsidR="00243301">
        <w:t>L</w:t>
      </w:r>
      <w:r w:rsidR="00044EB8">
        <w:t>arge-scale efficient farming and trading is needed to meet the growing demands</w:t>
      </w:r>
      <w:r w:rsidR="00C42FF9">
        <w:t xml:space="preserve"> cost efficiently</w:t>
      </w:r>
      <w:r w:rsidR="00243301">
        <w:t>. On the other hand, local fresh produce is valuable to improve</w:t>
      </w:r>
      <w:r>
        <w:t>/ maintain</w:t>
      </w:r>
      <w:r w:rsidR="00243301">
        <w:t xml:space="preserve"> the quality of food we consume</w:t>
      </w:r>
      <w:r w:rsidR="00044EB8">
        <w:t>.</w:t>
      </w:r>
      <w:r w:rsidR="00243301">
        <w:t xml:space="preserve"> In both domains, ICT could help improve efficiency and sustainability</w:t>
      </w:r>
      <w:r w:rsidR="00F72CB6">
        <w:t xml:space="preserve"> of farming</w:t>
      </w:r>
      <w:r w:rsidR="00243301">
        <w:t xml:space="preserve">. </w:t>
      </w:r>
      <w:r w:rsidR="00411D91">
        <w:t xml:space="preserve">Based on maps and </w:t>
      </w:r>
      <w:r w:rsidR="00020D4E">
        <w:t>sensor</w:t>
      </w:r>
      <w:r w:rsidR="00411D91">
        <w:t xml:space="preserve"> data, which includes, e.g., yield information, soil tests, seed varieties, fertilizer types, irrigation outlines, etc. farmers can generate information such as a new planting map. All data is collected in the field and then transferred to the farmer’s cloud of choice. </w:t>
      </w:r>
      <w:r w:rsidR="00E24ED5">
        <w:t>Actuators can be remotely controlled</w:t>
      </w:r>
      <w:r w:rsidR="00D004AE">
        <w:t xml:space="preserve"> in real-time</w:t>
      </w:r>
      <w:r w:rsidR="00E24ED5">
        <w:t xml:space="preserve"> e.g., for watering. </w:t>
      </w:r>
      <w:r w:rsidR="00C42FF9">
        <w:t>Sensing is not only applicable to crop fields but also to livestock</w:t>
      </w:r>
      <w:r w:rsidR="00E24ED5">
        <w:t xml:space="preserve">, e.g., for remote shepherding </w:t>
      </w:r>
      <w:r w:rsidR="00187FF2">
        <w:t xml:space="preserve">of </w:t>
      </w:r>
      <w:r w:rsidR="00E24ED5">
        <w:t>the flock. S</w:t>
      </w:r>
      <w:r w:rsidR="00C42FF9">
        <w:t xml:space="preserve">ensors can </w:t>
      </w:r>
      <w:r w:rsidR="00E24ED5">
        <w:t xml:space="preserve">also </w:t>
      </w:r>
      <w:r w:rsidR="00C42FF9">
        <w:t xml:space="preserve">be used to remotely monitor the temperature of cows that are about to deliver a calf, so that the farmer can be on the spot to prevent accidents during delivery. </w:t>
      </w:r>
      <w:proofErr w:type="spellStart"/>
      <w:r w:rsidR="00187FF2">
        <w:t>Telcos</w:t>
      </w:r>
      <w:proofErr w:type="spellEnd"/>
      <w:r w:rsidR="00187FF2">
        <w:t xml:space="preserve"> can provide a platform that serves various cases regardless of the scale. D</w:t>
      </w:r>
      <w:r w:rsidR="00E24ED5">
        <w:t xml:space="preserve">ata </w:t>
      </w:r>
      <w:r w:rsidR="00187FF2">
        <w:t xml:space="preserve">transmission </w:t>
      </w:r>
      <w:r w:rsidR="00E24ED5">
        <w:t xml:space="preserve">is typically narrowband and the latency requirement depends on the application, </w:t>
      </w:r>
      <w:r w:rsidR="00020D4E">
        <w:t xml:space="preserve">e.g., </w:t>
      </w:r>
      <w:r w:rsidR="00E24ED5">
        <w:t>crop field</w:t>
      </w:r>
      <w:r w:rsidR="00187FF2">
        <w:t xml:space="preserve"> applications may tolerate minutes/ hours of delay</w:t>
      </w:r>
      <w:r w:rsidR="00E24ED5">
        <w:t xml:space="preserve">, whereas livestock </w:t>
      </w:r>
      <w:r w:rsidR="00187FF2">
        <w:t xml:space="preserve">applications </w:t>
      </w:r>
      <w:r w:rsidR="00E24ED5">
        <w:t xml:space="preserve">may require real-time </w:t>
      </w:r>
      <w:r w:rsidR="00187FF2">
        <w:t xml:space="preserve">monitoring in the order of seconds. In many cases the requirements could well be supported by legacy technology, but extended coverage and battery efficiency would be key to expand application. As agriculture is </w:t>
      </w:r>
      <w:r w:rsidR="00C848D9">
        <w:t>mostly annual activity, the time it takes to gain useful data insights may be a challenge, and thus, trials are needed with farmers and ICT providers.</w:t>
      </w:r>
    </w:p>
    <w:p w:rsidR="00411D91" w:rsidRDefault="00411D91" w:rsidP="00411D91"/>
    <w:p w:rsidR="00743629" w:rsidRDefault="009022B8" w:rsidP="005F2CBF">
      <w:pPr>
        <w:numPr>
          <w:ilvl w:val="0"/>
          <w:numId w:val="12"/>
        </w:numPr>
      </w:pPr>
      <w:r w:rsidRPr="00F72CB6">
        <w:rPr>
          <w:b/>
        </w:rPr>
        <w:t>Automated farm machinery</w:t>
      </w:r>
      <w:r>
        <w:t xml:space="preserve"> –</w:t>
      </w:r>
      <w:r w:rsidR="00C848D9">
        <w:t xml:space="preserve"> Farm machinery is increasingly being automated. </w:t>
      </w:r>
      <w:r w:rsidR="00F72CB6">
        <w:t>T</w:t>
      </w:r>
      <w:r w:rsidR="00C848D9">
        <w:t>ractors</w:t>
      </w:r>
      <w:r w:rsidR="00F72CB6">
        <w:t>,</w:t>
      </w:r>
      <w:r w:rsidR="00C848D9">
        <w:t xml:space="preserve"> harvesting machines</w:t>
      </w:r>
      <w:r w:rsidR="00F72CB6">
        <w:t xml:space="preserve">, and crop loaders autonomously drive </w:t>
      </w:r>
      <w:r w:rsidR="00020D4E">
        <w:t xml:space="preserve">through farms </w:t>
      </w:r>
      <w:r w:rsidR="00F72CB6">
        <w:t>under close coordination</w:t>
      </w:r>
      <w:r w:rsidR="0057444B">
        <w:t>, alleviating the need for a human driver</w:t>
      </w:r>
      <w:r w:rsidR="00C848D9">
        <w:t>.</w:t>
      </w:r>
      <w:r w:rsidR="00F72CB6">
        <w:t xml:space="preserve"> </w:t>
      </w:r>
      <w:r w:rsidR="00020D4E">
        <w:t xml:space="preserve">Farm machinery can report various sensor data, such as soil condition and crop growth, so that the farmer can remotely monitor the farm condition and control machinery. </w:t>
      </w:r>
      <w:r w:rsidR="00F72CB6">
        <w:t xml:space="preserve">The type of communication involves both device-to-device communication, when different machines in the farm communicate with each other to send information, and device-to-network communication, when the data is uploaded to the cloud. The </w:t>
      </w:r>
      <w:r w:rsidR="00C808D9">
        <w:t>communication</w:t>
      </w:r>
      <w:r w:rsidR="00F72CB6">
        <w:t xml:space="preserve"> between the devices is time sensitive and happens while the machines are moving through the farm. </w:t>
      </w:r>
      <w:r w:rsidR="00263DEA">
        <w:t xml:space="preserve">Control and coordination of an autonomous field vehicle fleet, possibly assisted by drones for field surveillance will require short latency. </w:t>
      </w:r>
      <w:r w:rsidR="00FF1B79">
        <w:t>D</w:t>
      </w:r>
      <w:r w:rsidR="00C808D9">
        <w:t xml:space="preserve">ata upload </w:t>
      </w:r>
      <w:r w:rsidR="00F72CB6">
        <w:t>to the cloud is not time sensitive, and can be done in off hours.</w:t>
      </w:r>
      <w:r w:rsidR="00020D4E">
        <w:rPr>
          <w:color w:val="000000"/>
        </w:rPr>
        <w:t xml:space="preserve"> T</w:t>
      </w:r>
      <w:r w:rsidR="00411D91" w:rsidRPr="00412DDD">
        <w:rPr>
          <w:color w:val="000000"/>
        </w:rPr>
        <w:t xml:space="preserve">oday </w:t>
      </w:r>
      <w:r w:rsidR="00020D4E">
        <w:rPr>
          <w:color w:val="000000"/>
        </w:rPr>
        <w:t>these systems</w:t>
      </w:r>
      <w:r w:rsidR="00411D91" w:rsidRPr="00412DDD">
        <w:rPr>
          <w:color w:val="000000"/>
        </w:rPr>
        <w:t xml:space="preserve"> use</w:t>
      </w:r>
      <w:r w:rsidR="00411D91" w:rsidRPr="00C65D83">
        <w:rPr>
          <w:color w:val="000000"/>
        </w:rPr>
        <w:t xml:space="preserve"> Wi</w:t>
      </w:r>
      <w:r w:rsidR="00020D4E">
        <w:rPr>
          <w:color w:val="000000"/>
        </w:rPr>
        <w:t>-</w:t>
      </w:r>
      <w:r w:rsidR="00411D91" w:rsidRPr="00412DDD">
        <w:rPr>
          <w:color w:val="000000"/>
        </w:rPr>
        <w:t>Fi and/</w:t>
      </w:r>
      <w:r w:rsidR="00127673">
        <w:rPr>
          <w:color w:val="000000"/>
        </w:rPr>
        <w:t xml:space="preserve"> </w:t>
      </w:r>
      <w:r w:rsidR="00411D91" w:rsidRPr="00412DDD">
        <w:rPr>
          <w:color w:val="000000"/>
        </w:rPr>
        <w:t xml:space="preserve">or proprietary protocols for communication between machinery (device-to-device communication) and some use 3G cellular technology for uploading data to an application </w:t>
      </w:r>
      <w:r w:rsidR="00411D91" w:rsidRPr="00987CF6">
        <w:rPr>
          <w:color w:val="000000"/>
        </w:rPr>
        <w:t>server</w:t>
      </w:r>
      <w:r w:rsidR="001A74E7">
        <w:rPr>
          <w:color w:val="000000"/>
        </w:rPr>
        <w:t>,</w:t>
      </w:r>
      <w:r w:rsidR="00411D91" w:rsidRPr="00987CF6">
        <w:rPr>
          <w:color w:val="000000"/>
        </w:rPr>
        <w:t xml:space="preserve"> which is used by the farmer. </w:t>
      </w:r>
      <w:r w:rsidR="00742E3B">
        <w:rPr>
          <w:color w:val="000000"/>
        </w:rPr>
        <w:t>Compared to smartphones, farm machinery have very long lifetimes (in the order of 15 years) which makes it essential to have technologies that will remain relevant and/</w:t>
      </w:r>
      <w:r w:rsidR="00FA1B60">
        <w:rPr>
          <w:color w:val="000000"/>
        </w:rPr>
        <w:t xml:space="preserve"> </w:t>
      </w:r>
      <w:r w:rsidR="00742E3B">
        <w:rPr>
          <w:color w:val="000000"/>
        </w:rPr>
        <w:t>or easily upgradeable over a very long time frame.</w:t>
      </w:r>
      <w:r w:rsidR="00411D91" w:rsidRPr="00987CF6">
        <w:rPr>
          <w:color w:val="000000"/>
        </w:rPr>
        <w:t xml:space="preserve"> </w:t>
      </w:r>
      <w:r w:rsidR="00803161" w:rsidRPr="00987CF6">
        <w:rPr>
          <w:color w:val="000000"/>
        </w:rPr>
        <w:t xml:space="preserve">Moreover, as farm machinery can often be leased, </w:t>
      </w:r>
      <w:r w:rsidR="00044EB8" w:rsidRPr="006E69AE">
        <w:rPr>
          <w:color w:val="000000"/>
        </w:rPr>
        <w:t xml:space="preserve">the </w:t>
      </w:r>
      <w:r w:rsidR="009300F3">
        <w:rPr>
          <w:color w:val="000000"/>
        </w:rPr>
        <w:t>compatibility of</w:t>
      </w:r>
      <w:r w:rsidR="00044EB8" w:rsidRPr="000E2532">
        <w:rPr>
          <w:color w:val="000000"/>
        </w:rPr>
        <w:t xml:space="preserve"> the embedded device </w:t>
      </w:r>
      <w:r w:rsidR="00044EB8" w:rsidRPr="00F36A80">
        <w:rPr>
          <w:color w:val="000000"/>
        </w:rPr>
        <w:t xml:space="preserve">for the technology and spectrum bands </w:t>
      </w:r>
      <w:r w:rsidR="00044EB8" w:rsidRPr="00CE4FF6">
        <w:rPr>
          <w:color w:val="000000"/>
        </w:rPr>
        <w:t xml:space="preserve">for the </w:t>
      </w:r>
      <w:r w:rsidR="00C7784E">
        <w:rPr>
          <w:color w:val="000000"/>
        </w:rPr>
        <w:t xml:space="preserve">intended </w:t>
      </w:r>
      <w:r w:rsidR="00044EB8" w:rsidRPr="00CE4FF6">
        <w:rPr>
          <w:color w:val="000000"/>
        </w:rPr>
        <w:t>region</w:t>
      </w:r>
      <w:r w:rsidR="009300F3">
        <w:rPr>
          <w:color w:val="000000"/>
        </w:rPr>
        <w:t xml:space="preserve"> must be ensured</w:t>
      </w:r>
      <w:r w:rsidR="00044EB8" w:rsidRPr="00CE4FF6">
        <w:rPr>
          <w:color w:val="000000"/>
        </w:rPr>
        <w:t>. As such, technology and spectrum harmonization is important and flexible devices that can cope with various regio</w:t>
      </w:r>
      <w:r w:rsidR="00044EB8" w:rsidRPr="009E0279">
        <w:rPr>
          <w:color w:val="000000"/>
        </w:rPr>
        <w:t xml:space="preserve">ns </w:t>
      </w:r>
      <w:r w:rsidR="00020D4E">
        <w:rPr>
          <w:color w:val="000000"/>
        </w:rPr>
        <w:t xml:space="preserve">and migration </w:t>
      </w:r>
      <w:r w:rsidR="00044EB8" w:rsidRPr="00412DDD">
        <w:rPr>
          <w:color w:val="000000"/>
        </w:rPr>
        <w:t>are desirable.</w:t>
      </w:r>
    </w:p>
    <w:p w:rsidR="00743629" w:rsidRPr="000A1B29" w:rsidRDefault="00743629" w:rsidP="005F2CBF">
      <w:pPr>
        <w:spacing w:before="240" w:after="240"/>
      </w:pPr>
      <w:r w:rsidRPr="000A1B29">
        <w:t xml:space="preserve">From the above use cases, </w:t>
      </w:r>
      <w:r w:rsidR="0075136D">
        <w:t xml:space="preserve">at least </w:t>
      </w:r>
      <w:r w:rsidRPr="000A1B29">
        <w:t>the following opportunities could be foreseen:</w:t>
      </w:r>
    </w:p>
    <w:p w:rsidR="002E4F41" w:rsidRDefault="002E4F41" w:rsidP="004152DC">
      <w:pPr>
        <w:numPr>
          <w:ilvl w:val="0"/>
          <w:numId w:val="6"/>
        </w:numPr>
      </w:pPr>
      <w:r>
        <w:t xml:space="preserve">Massive connectivity for </w:t>
      </w:r>
      <w:r w:rsidR="00E166E7">
        <w:t>sensors and actuators</w:t>
      </w:r>
    </w:p>
    <w:p w:rsidR="00523146" w:rsidRPr="00B40162" w:rsidRDefault="00523146" w:rsidP="005F2CBF">
      <w:pPr>
        <w:numPr>
          <w:ilvl w:val="0"/>
          <w:numId w:val="6"/>
        </w:numPr>
      </w:pPr>
      <w:r>
        <w:t>V2X for cooperative farm machinery (tractors, combine harvesters, irrigators, etc.)</w:t>
      </w:r>
    </w:p>
    <w:p w:rsidR="00411D91" w:rsidRDefault="00411D91" w:rsidP="00411D91">
      <w:pPr>
        <w:pStyle w:val="berschrift2"/>
      </w:pPr>
      <w:bookmarkStart w:id="57" w:name="_Toc457903171"/>
      <w:r>
        <w:lastRenderedPageBreak/>
        <w:t>Required capabilities</w:t>
      </w:r>
      <w:bookmarkEnd w:id="57"/>
      <w:r>
        <w:t xml:space="preserve"> </w:t>
      </w:r>
    </w:p>
    <w:p w:rsidR="00411D91" w:rsidRDefault="00790378" w:rsidP="00B40162">
      <w:pPr>
        <w:spacing w:after="240"/>
      </w:pPr>
      <w:r>
        <w:t xml:space="preserve">The capabilities highlighted in </w:t>
      </w:r>
      <w:r w:rsidR="003A4046">
        <w:fldChar w:fldCharType="begin"/>
      </w:r>
      <w:r w:rsidR="001F223E">
        <w:instrText xml:space="preserve"> REF _Ref450129566 \h </w:instrText>
      </w:r>
      <w:r w:rsidR="003A4046">
        <w:fldChar w:fldCharType="separate"/>
      </w:r>
      <w:r w:rsidR="000F5D42">
        <w:t xml:space="preserve">Table </w:t>
      </w:r>
      <w:r w:rsidR="000F5D42">
        <w:rPr>
          <w:noProof/>
        </w:rPr>
        <w:t>10</w:t>
      </w:r>
      <w:r w:rsidR="003A4046">
        <w:fldChar w:fldCharType="end"/>
      </w:r>
      <w:r w:rsidR="00C2112C">
        <w:t xml:space="preserve"> </w:t>
      </w:r>
      <w:r>
        <w:t>are relevant for agriculture. In addition, t</w:t>
      </w:r>
      <w:r w:rsidR="00411D91">
        <w:t>he following are identified as required connectivity capabilities to support agriculture:</w:t>
      </w:r>
    </w:p>
    <w:p w:rsidR="00411D91" w:rsidRPr="005B7DE1" w:rsidRDefault="00411D91" w:rsidP="004152DC">
      <w:pPr>
        <w:numPr>
          <w:ilvl w:val="0"/>
          <w:numId w:val="10"/>
        </w:numPr>
      </w:pPr>
      <w:r w:rsidRPr="0082112C">
        <w:t>Simpler and cost-</w:t>
      </w:r>
      <w:r w:rsidR="004B74BC">
        <w:t>effe</w:t>
      </w:r>
      <w:r w:rsidR="004B74BC" w:rsidRPr="0082112C">
        <w:t xml:space="preserve">ctive </w:t>
      </w:r>
      <w:r w:rsidRPr="0082112C">
        <w:t xml:space="preserve">devices (e.g., complexity of 4G modems </w:t>
      </w:r>
      <w:r w:rsidRPr="005B7DE1">
        <w:t>today is not needed</w:t>
      </w:r>
      <w:r w:rsidRPr="0082112C">
        <w:t>)</w:t>
      </w:r>
    </w:p>
    <w:p w:rsidR="00411D91" w:rsidRPr="005B7DE1" w:rsidRDefault="00C02652" w:rsidP="004152DC">
      <w:pPr>
        <w:numPr>
          <w:ilvl w:val="0"/>
          <w:numId w:val="10"/>
        </w:numPr>
      </w:pPr>
      <w:r>
        <w:t>Simpler contracts (e.g., one stop service for all connectivity needs)</w:t>
      </w:r>
    </w:p>
    <w:p w:rsidR="00411D91" w:rsidRDefault="00411D91" w:rsidP="004152DC">
      <w:pPr>
        <w:numPr>
          <w:ilvl w:val="0"/>
          <w:numId w:val="10"/>
        </w:numPr>
      </w:pPr>
      <w:r w:rsidRPr="0082112C">
        <w:t xml:space="preserve">Better coverage </w:t>
      </w:r>
      <w:r>
        <w:t xml:space="preserve">in rural areas </w:t>
      </w:r>
    </w:p>
    <w:p w:rsidR="00EE74F5" w:rsidRDefault="00411D91" w:rsidP="005F2CBF">
      <w:pPr>
        <w:numPr>
          <w:ilvl w:val="0"/>
          <w:numId w:val="10"/>
        </w:numPr>
      </w:pPr>
      <w:r>
        <w:rPr>
          <w:color w:val="000000"/>
        </w:rPr>
        <w:t>T</w:t>
      </w:r>
      <w:r w:rsidRPr="006B6F32">
        <w:rPr>
          <w:color w:val="000000"/>
        </w:rPr>
        <w:t xml:space="preserve">echnology that </w:t>
      </w:r>
      <w:r>
        <w:rPr>
          <w:color w:val="000000"/>
        </w:rPr>
        <w:t>remains</w:t>
      </w:r>
      <w:r w:rsidRPr="006B6F32">
        <w:rPr>
          <w:color w:val="000000"/>
        </w:rPr>
        <w:t xml:space="preserve"> relevant </w:t>
      </w:r>
      <w:r>
        <w:rPr>
          <w:color w:val="000000"/>
        </w:rPr>
        <w:t>for a</w:t>
      </w:r>
      <w:r w:rsidRPr="006B6F32">
        <w:rPr>
          <w:color w:val="000000"/>
        </w:rPr>
        <w:t xml:space="preserve"> long period of time</w:t>
      </w:r>
      <w:r>
        <w:rPr>
          <w:color w:val="000000"/>
        </w:rPr>
        <w:t xml:space="preserve"> (~15 years)</w:t>
      </w:r>
    </w:p>
    <w:p w:rsidR="001F223E" w:rsidRDefault="001F223E" w:rsidP="005F2CBF">
      <w:pPr>
        <w:pStyle w:val="Beschriftung"/>
        <w:keepNext/>
        <w:spacing w:before="240" w:after="240"/>
        <w:jc w:val="center"/>
      </w:pPr>
      <w:bookmarkStart w:id="58" w:name="_Ref450129566"/>
      <w:r>
        <w:t xml:space="preserve">Table </w:t>
      </w:r>
      <w:r w:rsidR="003A4046">
        <w:fldChar w:fldCharType="begin"/>
      </w:r>
      <w:r w:rsidR="008566BE">
        <w:instrText xml:space="preserve"> SEQ Table \* ARABIC </w:instrText>
      </w:r>
      <w:r w:rsidR="003A4046">
        <w:fldChar w:fldCharType="separate"/>
      </w:r>
      <w:r w:rsidR="00A028BE">
        <w:rPr>
          <w:noProof/>
        </w:rPr>
        <w:t>10</w:t>
      </w:r>
      <w:r w:rsidR="003A4046">
        <w:rPr>
          <w:noProof/>
        </w:rPr>
        <w:fldChar w:fldCharType="end"/>
      </w:r>
      <w:bookmarkEnd w:id="58"/>
      <w:r>
        <w:t xml:space="preserve">: </w:t>
      </w:r>
      <w:r w:rsidRPr="00530620">
        <w:t>Capabilities required for relevant agriculture use cases</w:t>
      </w:r>
    </w:p>
    <w:tbl>
      <w:tblPr>
        <w:tblW w:w="7678" w:type="dxa"/>
        <w:jc w:val="center"/>
        <w:tblInd w:w="-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08"/>
        <w:gridCol w:w="2835"/>
        <w:gridCol w:w="3135"/>
      </w:tblGrid>
      <w:tr w:rsidR="00EE74F5" w:rsidRPr="005115EA" w:rsidTr="00652979">
        <w:trPr>
          <w:trHeight w:val="361"/>
          <w:jc w:val="center"/>
        </w:trPr>
        <w:tc>
          <w:tcPr>
            <w:tcW w:w="1708" w:type="dxa"/>
            <w:tcBorders>
              <w:bottom w:val="double" w:sz="4" w:space="0" w:color="auto"/>
              <w:right w:val="double" w:sz="4" w:space="0" w:color="auto"/>
            </w:tcBorders>
            <w:shd w:val="clear" w:color="auto" w:fill="EAF1DD"/>
            <w:hideMark/>
          </w:tcPr>
          <w:p w:rsidR="00EE74F5" w:rsidRPr="005115EA" w:rsidRDefault="00EE74F5" w:rsidP="008E051B">
            <w:pPr>
              <w:snapToGrid w:val="0"/>
              <w:spacing w:line="240" w:lineRule="auto"/>
              <w:contextualSpacing/>
              <w:jc w:val="center"/>
              <w:rPr>
                <w:sz w:val="16"/>
                <w:szCs w:val="16"/>
              </w:rPr>
            </w:pPr>
            <w:r w:rsidRPr="005115EA">
              <w:rPr>
                <w:sz w:val="16"/>
                <w:szCs w:val="16"/>
              </w:rPr>
              <w:t>Use case</w:t>
            </w:r>
            <w:r w:rsidR="002C3594">
              <w:rPr>
                <w:sz w:val="16"/>
                <w:szCs w:val="16"/>
              </w:rPr>
              <w:t xml:space="preserve"> attribute</w:t>
            </w:r>
          </w:p>
        </w:tc>
        <w:tc>
          <w:tcPr>
            <w:tcW w:w="2835" w:type="dxa"/>
            <w:tcBorders>
              <w:bottom w:val="double" w:sz="4" w:space="0" w:color="auto"/>
            </w:tcBorders>
            <w:shd w:val="clear" w:color="auto" w:fill="EAF1DD"/>
            <w:hideMark/>
          </w:tcPr>
          <w:p w:rsidR="00EE74F5" w:rsidRPr="005115EA" w:rsidRDefault="00EE74F5" w:rsidP="00E166E7">
            <w:pPr>
              <w:snapToGrid w:val="0"/>
              <w:spacing w:line="240" w:lineRule="auto"/>
              <w:contextualSpacing/>
              <w:jc w:val="center"/>
              <w:rPr>
                <w:sz w:val="16"/>
                <w:szCs w:val="16"/>
              </w:rPr>
            </w:pPr>
            <w:r>
              <w:rPr>
                <w:sz w:val="16"/>
                <w:szCs w:val="16"/>
              </w:rPr>
              <w:t>Massive connectivity for sens</w:t>
            </w:r>
            <w:r w:rsidR="00E166E7">
              <w:rPr>
                <w:sz w:val="16"/>
                <w:szCs w:val="16"/>
              </w:rPr>
              <w:t>ors and actuators</w:t>
            </w:r>
          </w:p>
        </w:tc>
        <w:tc>
          <w:tcPr>
            <w:tcW w:w="3135" w:type="dxa"/>
            <w:tcBorders>
              <w:bottom w:val="double" w:sz="4" w:space="0" w:color="auto"/>
            </w:tcBorders>
            <w:shd w:val="clear" w:color="auto" w:fill="EAF1DD"/>
          </w:tcPr>
          <w:p w:rsidR="00EE74F5" w:rsidRPr="005115EA" w:rsidRDefault="008D21C3" w:rsidP="00EE74F5">
            <w:pPr>
              <w:snapToGrid w:val="0"/>
              <w:spacing w:line="240" w:lineRule="auto"/>
              <w:contextualSpacing/>
              <w:jc w:val="center"/>
              <w:rPr>
                <w:sz w:val="16"/>
                <w:szCs w:val="16"/>
              </w:rPr>
            </w:pPr>
            <w:r>
              <w:rPr>
                <w:sz w:val="16"/>
                <w:szCs w:val="16"/>
              </w:rPr>
              <w:t>V2X for cooperative farm machinery</w:t>
            </w:r>
            <w:r w:rsidR="00EE74F5">
              <w:rPr>
                <w:sz w:val="16"/>
                <w:szCs w:val="16"/>
              </w:rPr>
              <w:t xml:space="preserve"> </w:t>
            </w:r>
          </w:p>
        </w:tc>
      </w:tr>
      <w:tr w:rsidR="00F533BB" w:rsidRPr="00970F6F" w:rsidTr="00652979">
        <w:trPr>
          <w:trHeight w:val="70"/>
          <w:jc w:val="center"/>
        </w:trPr>
        <w:tc>
          <w:tcPr>
            <w:tcW w:w="1708" w:type="dxa"/>
            <w:tcBorders>
              <w:top w:val="double" w:sz="4" w:space="0" w:color="auto"/>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Description</w:t>
            </w:r>
          </w:p>
        </w:tc>
        <w:tc>
          <w:tcPr>
            <w:tcW w:w="2835" w:type="dxa"/>
            <w:tcBorders>
              <w:top w:val="double" w:sz="4" w:space="0" w:color="auto"/>
            </w:tcBorders>
            <w:shd w:val="clear" w:color="auto" w:fill="auto"/>
            <w:hideMark/>
          </w:tcPr>
          <w:p w:rsidR="00F533BB" w:rsidRPr="00970F6F" w:rsidRDefault="00851C7F" w:rsidP="00CD7C16">
            <w:pPr>
              <w:spacing w:line="240" w:lineRule="auto"/>
              <w:rPr>
                <w:sz w:val="16"/>
                <w:szCs w:val="16"/>
              </w:rPr>
            </w:pPr>
            <w:r>
              <w:rPr>
                <w:sz w:val="16"/>
                <w:szCs w:val="16"/>
              </w:rPr>
              <w:t>Monitoring of farm conditions (e.g., soil, water level, livestock) and actuation of machinery (e.g.,</w:t>
            </w:r>
            <w:r w:rsidR="00792015">
              <w:rPr>
                <w:sz w:val="16"/>
                <w:szCs w:val="16"/>
              </w:rPr>
              <w:t xml:space="preserve"> sprinklers, feeding)</w:t>
            </w:r>
          </w:p>
        </w:tc>
        <w:tc>
          <w:tcPr>
            <w:tcW w:w="3135" w:type="dxa"/>
            <w:tcBorders>
              <w:top w:val="double" w:sz="4" w:space="0" w:color="auto"/>
            </w:tcBorders>
          </w:tcPr>
          <w:p w:rsidR="00F533BB" w:rsidRPr="00970F6F" w:rsidRDefault="00F533BB" w:rsidP="00747D99">
            <w:pPr>
              <w:snapToGrid w:val="0"/>
              <w:spacing w:line="240" w:lineRule="auto"/>
              <w:contextualSpacing/>
              <w:rPr>
                <w:sz w:val="16"/>
                <w:szCs w:val="16"/>
              </w:rPr>
            </w:pPr>
            <w:r w:rsidRPr="000A1B29">
              <w:rPr>
                <w:sz w:val="16"/>
                <w:szCs w:val="16"/>
              </w:rPr>
              <w:t xml:space="preserve">Coordinate trajectories among </w:t>
            </w:r>
            <w:r w:rsidR="008D21C3">
              <w:rPr>
                <w:sz w:val="16"/>
                <w:szCs w:val="16"/>
              </w:rPr>
              <w:t xml:space="preserve">farm machinery </w:t>
            </w:r>
            <w:r w:rsidRPr="000A1B29">
              <w:rPr>
                <w:sz w:val="16"/>
                <w:szCs w:val="16"/>
              </w:rPr>
              <w:t>for</w:t>
            </w:r>
            <w:r>
              <w:rPr>
                <w:sz w:val="16"/>
                <w:szCs w:val="16"/>
              </w:rPr>
              <w:t xml:space="preserve"> coordinated operation/manoeuvres, etc.</w:t>
            </w:r>
            <w:r w:rsidRPr="000A1B29">
              <w:rPr>
                <w:sz w:val="16"/>
                <w:szCs w:val="16"/>
              </w:rPr>
              <w:br/>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68506C" w:rsidP="008E051B">
            <w:pPr>
              <w:snapToGrid w:val="0"/>
              <w:spacing w:line="240" w:lineRule="auto"/>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2835" w:type="dxa"/>
            <w:shd w:val="clear" w:color="auto" w:fill="auto"/>
            <w:hideMark/>
          </w:tcPr>
          <w:p w:rsidR="00F533BB" w:rsidRPr="003A4044" w:rsidRDefault="00F533BB" w:rsidP="008E051B">
            <w:pPr>
              <w:snapToGrid w:val="0"/>
              <w:spacing w:line="240" w:lineRule="auto"/>
              <w:contextualSpacing/>
              <w:rPr>
                <w:sz w:val="16"/>
                <w:szCs w:val="16"/>
                <w:lang w:val="pl-PL"/>
              </w:rPr>
            </w:pPr>
            <w:r w:rsidRPr="00F84728">
              <w:rPr>
                <w:sz w:val="16"/>
                <w:szCs w:val="16"/>
              </w:rPr>
              <w:t>Wi-Fi, LPWA, 4G, 5G</w:t>
            </w:r>
            <w:r>
              <w:rPr>
                <w:sz w:val="16"/>
                <w:szCs w:val="16"/>
              </w:rPr>
              <w:t>?</w:t>
            </w:r>
          </w:p>
        </w:tc>
        <w:tc>
          <w:tcPr>
            <w:tcW w:w="3135" w:type="dxa"/>
          </w:tcPr>
          <w:p w:rsidR="00F533BB" w:rsidRPr="00970F6F" w:rsidRDefault="008D21C3" w:rsidP="008E051B">
            <w:pPr>
              <w:snapToGrid w:val="0"/>
              <w:spacing w:line="240" w:lineRule="auto"/>
              <w:contextualSpacing/>
              <w:rPr>
                <w:sz w:val="16"/>
                <w:szCs w:val="16"/>
              </w:rPr>
            </w:pPr>
            <w:r>
              <w:rPr>
                <w:rFonts w:cs="Arial"/>
                <w:color w:val="000000"/>
                <w:spacing w:val="0"/>
                <w:sz w:val="16"/>
                <w:szCs w:val="16"/>
                <w:lang w:eastAsia="ja-JP"/>
              </w:rPr>
              <w:t>Wi-Fi</w:t>
            </w:r>
            <w:r w:rsidR="000C2C53">
              <w:rPr>
                <w:rFonts w:cs="Arial"/>
                <w:color w:val="000000"/>
                <w:spacing w:val="0"/>
                <w:sz w:val="16"/>
                <w:szCs w:val="16"/>
                <w:lang w:eastAsia="ja-JP"/>
              </w:rPr>
              <w:t>-based</w:t>
            </w:r>
            <w:r>
              <w:rPr>
                <w:rFonts w:cs="Arial"/>
                <w:color w:val="000000"/>
                <w:spacing w:val="0"/>
                <w:sz w:val="16"/>
                <w:szCs w:val="16"/>
                <w:lang w:eastAsia="ja-JP"/>
              </w:rPr>
              <w:t xml:space="preserve">, </w:t>
            </w:r>
            <w:r w:rsidR="00F533BB">
              <w:rPr>
                <w:rFonts w:cs="Arial"/>
                <w:color w:val="000000"/>
                <w:spacing w:val="0"/>
                <w:sz w:val="16"/>
                <w:szCs w:val="16"/>
                <w:lang w:eastAsia="ja-JP"/>
              </w:rPr>
              <w:t>4G, 5G</w:t>
            </w:r>
            <w:r w:rsidR="00567028">
              <w:rPr>
                <w:rFonts w:cs="Arial"/>
                <w:color w:val="000000"/>
                <w:spacing w:val="0"/>
                <w:sz w:val="16"/>
                <w:szCs w:val="16"/>
                <w:lang w:eastAsia="ja-JP"/>
              </w:rPr>
              <w:t>?</w:t>
            </w:r>
          </w:p>
        </w:tc>
      </w:tr>
      <w:tr w:rsidR="00F533BB" w:rsidRPr="00970F6F" w:rsidTr="00652979">
        <w:trPr>
          <w:trHeight w:val="379"/>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Pr>
                <w:sz w:val="16"/>
                <w:szCs w:val="16"/>
              </w:rPr>
              <w:t>Experienced d</w:t>
            </w:r>
            <w:r w:rsidRPr="00970F6F">
              <w:rPr>
                <w:sz w:val="16"/>
                <w:szCs w:val="16"/>
              </w:rPr>
              <w:t>ata rate</w:t>
            </w:r>
          </w:p>
        </w:tc>
        <w:tc>
          <w:tcPr>
            <w:tcW w:w="2835" w:type="dxa"/>
            <w:shd w:val="clear" w:color="auto" w:fill="auto"/>
            <w:hideMark/>
          </w:tcPr>
          <w:p w:rsidR="00F533BB" w:rsidRPr="00970F6F" w:rsidRDefault="00EE4780" w:rsidP="008E051B">
            <w:pPr>
              <w:snapToGrid w:val="0"/>
              <w:spacing w:line="240" w:lineRule="auto"/>
              <w:contextualSpacing/>
              <w:rPr>
                <w:sz w:val="16"/>
                <w:szCs w:val="16"/>
              </w:rPr>
            </w:pPr>
            <w:r>
              <w:rPr>
                <w:sz w:val="16"/>
                <w:szCs w:val="16"/>
              </w:rPr>
              <w:t>In the order of 1 Mb/s or less</w:t>
            </w:r>
          </w:p>
        </w:tc>
        <w:tc>
          <w:tcPr>
            <w:tcW w:w="3135" w:type="dxa"/>
          </w:tcPr>
          <w:p w:rsidR="00CD7C16" w:rsidRDefault="00CD7C16" w:rsidP="004152DC">
            <w:pPr>
              <w:numPr>
                <w:ilvl w:val="0"/>
                <w:numId w:val="15"/>
              </w:numPr>
              <w:snapToGrid w:val="0"/>
              <w:spacing w:line="240" w:lineRule="auto"/>
              <w:ind w:left="175" w:hanging="142"/>
              <w:contextualSpacing/>
              <w:rPr>
                <w:sz w:val="16"/>
                <w:szCs w:val="16"/>
              </w:rPr>
            </w:pPr>
            <w:r w:rsidRPr="000A1B29">
              <w:rPr>
                <w:sz w:val="16"/>
                <w:szCs w:val="16"/>
              </w:rPr>
              <w:t>5 Mb/s per link</w:t>
            </w:r>
          </w:p>
          <w:p w:rsidR="00CD7C16" w:rsidRDefault="00CD7C16" w:rsidP="004152DC">
            <w:pPr>
              <w:numPr>
                <w:ilvl w:val="0"/>
                <w:numId w:val="15"/>
              </w:numPr>
              <w:snapToGrid w:val="0"/>
              <w:spacing w:line="240" w:lineRule="auto"/>
              <w:ind w:left="175" w:hanging="142"/>
              <w:contextualSpacing/>
              <w:rPr>
                <w:sz w:val="16"/>
                <w:szCs w:val="16"/>
              </w:rPr>
            </w:pPr>
            <w:r w:rsidRPr="000A1B29">
              <w:rPr>
                <w:sz w:val="16"/>
                <w:szCs w:val="16"/>
              </w:rPr>
              <w:t>CAM/ DENM: few 100 byte/</w:t>
            </w:r>
            <w:proofErr w:type="spellStart"/>
            <w:r w:rsidRPr="000A1B29">
              <w:rPr>
                <w:sz w:val="16"/>
                <w:szCs w:val="16"/>
              </w:rPr>
              <w:t>msg</w:t>
            </w:r>
            <w:proofErr w:type="spellEnd"/>
            <w:r w:rsidRPr="000A1B29">
              <w:rPr>
                <w:sz w:val="16"/>
                <w:szCs w:val="16"/>
              </w:rPr>
              <w:t>, 20 Hz (according to current standards - could increase for higher level of automation)</w:t>
            </w:r>
          </w:p>
          <w:p w:rsidR="00CD7C16" w:rsidRDefault="00CD7C16" w:rsidP="004152DC">
            <w:pPr>
              <w:numPr>
                <w:ilvl w:val="0"/>
                <w:numId w:val="15"/>
              </w:numPr>
              <w:snapToGrid w:val="0"/>
              <w:spacing w:line="240" w:lineRule="auto"/>
              <w:ind w:left="175" w:hanging="142"/>
              <w:contextualSpacing/>
              <w:rPr>
                <w:sz w:val="16"/>
                <w:szCs w:val="16"/>
              </w:rPr>
            </w:pPr>
            <w:r>
              <w:rPr>
                <w:sz w:val="16"/>
                <w:szCs w:val="16"/>
              </w:rPr>
              <w:t xml:space="preserve">Planned trajectory: ~2.5 Mb/s (32 byte/coordinate, 10 </w:t>
            </w:r>
            <w:proofErr w:type="spellStart"/>
            <w:r>
              <w:rPr>
                <w:sz w:val="16"/>
                <w:szCs w:val="16"/>
              </w:rPr>
              <w:t>ms</w:t>
            </w:r>
            <w:proofErr w:type="spellEnd"/>
            <w:r>
              <w:rPr>
                <w:sz w:val="16"/>
                <w:szCs w:val="16"/>
              </w:rPr>
              <w:t xml:space="preserve"> resolution, 10 s trajectory, 10 Hz)</w:t>
            </w:r>
          </w:p>
          <w:p w:rsidR="00F533BB" w:rsidRPr="00970F6F" w:rsidRDefault="00CD7C16" w:rsidP="004152DC">
            <w:pPr>
              <w:numPr>
                <w:ilvl w:val="0"/>
                <w:numId w:val="15"/>
              </w:numPr>
              <w:snapToGrid w:val="0"/>
              <w:spacing w:line="240" w:lineRule="auto"/>
              <w:ind w:left="175" w:hanging="142"/>
              <w:contextualSpacing/>
              <w:rPr>
                <w:sz w:val="16"/>
                <w:szCs w:val="16"/>
              </w:rPr>
            </w:pPr>
            <w:r w:rsidRPr="00CD7C16">
              <w:rPr>
                <w:sz w:val="16"/>
                <w:szCs w:val="16"/>
              </w:rPr>
              <w:t>Coarse driving intention: ~0.05 Mb/s (few 100 bytes (e.g., 500 byte) /</w:t>
            </w:r>
            <w:proofErr w:type="spellStart"/>
            <w:r w:rsidRPr="00CD7C16">
              <w:rPr>
                <w:sz w:val="16"/>
                <w:szCs w:val="16"/>
              </w:rPr>
              <w:t>msg</w:t>
            </w:r>
            <w:proofErr w:type="spellEnd"/>
            <w:r w:rsidRPr="00CD7C16">
              <w:rPr>
                <w:sz w:val="16"/>
                <w:szCs w:val="16"/>
              </w:rPr>
              <w:t>, 10 Hz)</w:t>
            </w:r>
          </w:p>
        </w:tc>
      </w:tr>
      <w:tr w:rsidR="00F533BB" w:rsidRPr="00970F6F" w:rsidTr="00652979">
        <w:trPr>
          <w:trHeight w:val="73"/>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Latency</w:t>
            </w:r>
          </w:p>
        </w:tc>
        <w:tc>
          <w:tcPr>
            <w:tcW w:w="2835" w:type="dxa"/>
            <w:shd w:val="clear" w:color="auto" w:fill="auto"/>
            <w:hideMark/>
          </w:tcPr>
          <w:p w:rsidR="00F533BB" w:rsidRPr="00970F6F" w:rsidRDefault="00FF43D4" w:rsidP="008E051B">
            <w:pPr>
              <w:snapToGrid w:val="0"/>
              <w:spacing w:line="240" w:lineRule="auto"/>
              <w:contextualSpacing/>
              <w:rPr>
                <w:sz w:val="16"/>
                <w:szCs w:val="16"/>
              </w:rPr>
            </w:pPr>
            <w:r>
              <w:rPr>
                <w:sz w:val="16"/>
                <w:szCs w:val="16"/>
              </w:rPr>
              <w:t>In the order of seconds to minutes</w:t>
            </w:r>
          </w:p>
        </w:tc>
        <w:tc>
          <w:tcPr>
            <w:tcW w:w="3135" w:type="dxa"/>
          </w:tcPr>
          <w:p w:rsidR="00F533BB" w:rsidRPr="00E3395C" w:rsidRDefault="00F533BB" w:rsidP="00997602">
            <w:pPr>
              <w:snapToGrid w:val="0"/>
              <w:spacing w:line="240" w:lineRule="auto"/>
              <w:contextualSpacing/>
              <w:rPr>
                <w:sz w:val="16"/>
                <w:szCs w:val="16"/>
              </w:rPr>
            </w:pPr>
            <w:r>
              <w:rPr>
                <w:sz w:val="16"/>
                <w:szCs w:val="16"/>
              </w:rPr>
              <w:t xml:space="preserve">10-30 </w:t>
            </w:r>
            <w:proofErr w:type="spellStart"/>
            <w:r>
              <w:rPr>
                <w:sz w:val="16"/>
                <w:szCs w:val="16"/>
              </w:rPr>
              <w:t>ms</w:t>
            </w:r>
            <w:proofErr w:type="spellEnd"/>
            <w:r>
              <w:rPr>
                <w:sz w:val="16"/>
                <w:szCs w:val="16"/>
              </w:rPr>
              <w:t xml:space="preserve"> end-to-end </w:t>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F533BB" w:rsidP="003702F1">
            <w:pPr>
              <w:snapToGrid w:val="0"/>
              <w:spacing w:line="240" w:lineRule="auto"/>
              <w:contextualSpacing/>
              <w:rPr>
                <w:sz w:val="16"/>
                <w:szCs w:val="16"/>
              </w:rPr>
            </w:pPr>
            <w:r w:rsidRPr="00970F6F">
              <w:rPr>
                <w:sz w:val="16"/>
                <w:szCs w:val="16"/>
              </w:rPr>
              <w:t>Reliability</w:t>
            </w:r>
            <w:r w:rsidRPr="00970F6F">
              <w:rPr>
                <w:sz w:val="16"/>
                <w:szCs w:val="16"/>
              </w:rPr>
              <w:br/>
              <w:t>(</w:t>
            </w:r>
            <w:r>
              <w:rPr>
                <w:sz w:val="16"/>
                <w:szCs w:val="16"/>
              </w:rPr>
              <w:t xml:space="preserve">IP </w:t>
            </w:r>
            <w:r w:rsidRPr="00970F6F">
              <w:rPr>
                <w:sz w:val="16"/>
                <w:szCs w:val="16"/>
              </w:rPr>
              <w:t xml:space="preserve">packet delivery </w:t>
            </w:r>
            <w:r>
              <w:rPr>
                <w:sz w:val="16"/>
                <w:szCs w:val="16"/>
              </w:rPr>
              <w:t>with</w:t>
            </w:r>
            <w:r w:rsidRPr="00970F6F">
              <w:rPr>
                <w:sz w:val="16"/>
                <w:szCs w:val="16"/>
              </w:rPr>
              <w:t xml:space="preserve">in </w:t>
            </w:r>
            <w:r>
              <w:rPr>
                <w:sz w:val="16"/>
                <w:szCs w:val="16"/>
              </w:rPr>
              <w:t>latency bound</w:t>
            </w:r>
            <w:r w:rsidRPr="00970F6F">
              <w:rPr>
                <w:sz w:val="16"/>
                <w:szCs w:val="16"/>
              </w:rPr>
              <w:t>)</w:t>
            </w:r>
          </w:p>
        </w:tc>
        <w:tc>
          <w:tcPr>
            <w:tcW w:w="2835" w:type="dxa"/>
            <w:shd w:val="clear" w:color="auto" w:fill="auto"/>
            <w:hideMark/>
          </w:tcPr>
          <w:p w:rsidR="00F533BB" w:rsidRPr="00970F6F" w:rsidRDefault="00F533BB" w:rsidP="008E051B">
            <w:pPr>
              <w:snapToGrid w:val="0"/>
              <w:spacing w:line="240" w:lineRule="auto"/>
              <w:contextualSpacing/>
              <w:rPr>
                <w:sz w:val="16"/>
                <w:szCs w:val="16"/>
              </w:rPr>
            </w:pPr>
            <w:r>
              <w:rPr>
                <w:rFonts w:cs="Arial"/>
                <w:color w:val="000000"/>
                <w:spacing w:val="0"/>
                <w:sz w:val="16"/>
                <w:szCs w:val="16"/>
                <w:lang w:eastAsia="ja-JP"/>
              </w:rPr>
              <w:t>Not critical</w:t>
            </w:r>
          </w:p>
        </w:tc>
        <w:tc>
          <w:tcPr>
            <w:tcW w:w="3135" w:type="dxa"/>
          </w:tcPr>
          <w:p w:rsidR="00F533BB" w:rsidRPr="003B720F" w:rsidRDefault="00F533BB" w:rsidP="003449C8">
            <w:pPr>
              <w:snapToGrid w:val="0"/>
              <w:spacing w:line="240" w:lineRule="auto"/>
              <w:contextualSpacing/>
              <w:rPr>
                <w:sz w:val="16"/>
                <w:szCs w:val="16"/>
              </w:rPr>
            </w:pPr>
            <w:r>
              <w:rPr>
                <w:rFonts w:cs="Arial"/>
                <w:color w:val="000000"/>
                <w:spacing w:val="0"/>
                <w:sz w:val="16"/>
                <w:szCs w:val="16"/>
                <w:lang w:eastAsia="ja-JP"/>
              </w:rPr>
              <w:t xml:space="preserve">Critical </w:t>
            </w:r>
          </w:p>
        </w:tc>
      </w:tr>
      <w:tr w:rsidR="00F533BB" w:rsidRPr="00970F6F" w:rsidTr="00652979">
        <w:trPr>
          <w:trHeight w:val="60"/>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#Devices</w:t>
            </w:r>
          </w:p>
        </w:tc>
        <w:tc>
          <w:tcPr>
            <w:tcW w:w="2835" w:type="dxa"/>
            <w:shd w:val="clear" w:color="auto" w:fill="auto"/>
            <w:hideMark/>
          </w:tcPr>
          <w:p w:rsidR="00F533BB" w:rsidRPr="00970F6F" w:rsidRDefault="00F533BB" w:rsidP="008E051B">
            <w:pPr>
              <w:snapToGrid w:val="0"/>
              <w:spacing w:line="240" w:lineRule="auto"/>
              <w:contextualSpacing/>
              <w:rPr>
                <w:sz w:val="16"/>
                <w:szCs w:val="16"/>
              </w:rPr>
            </w:pPr>
            <w:r>
              <w:rPr>
                <w:sz w:val="16"/>
                <w:szCs w:val="16"/>
              </w:rPr>
              <w:t>10</w:t>
            </w:r>
            <w:r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3135" w:type="dxa"/>
          </w:tcPr>
          <w:p w:rsidR="00F533BB" w:rsidRPr="003B720F" w:rsidRDefault="00F533BB" w:rsidP="0061326D">
            <w:pPr>
              <w:snapToGrid w:val="0"/>
              <w:spacing w:line="240" w:lineRule="auto"/>
              <w:contextualSpacing/>
              <w:rPr>
                <w:sz w:val="16"/>
                <w:szCs w:val="16"/>
              </w:rPr>
            </w:pPr>
            <w:r w:rsidRPr="000A1B29">
              <w:rPr>
                <w:sz w:val="16"/>
                <w:szCs w:val="16"/>
              </w:rPr>
              <w:t>~10 in vicinity (few 100 m ~ 1 km)</w:t>
            </w:r>
          </w:p>
        </w:tc>
      </w:tr>
      <w:tr w:rsidR="00F533BB" w:rsidRPr="00970F6F" w:rsidTr="00652979">
        <w:trPr>
          <w:trHeight w:val="64"/>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Battery</w:t>
            </w:r>
          </w:p>
        </w:tc>
        <w:tc>
          <w:tcPr>
            <w:tcW w:w="2835" w:type="dxa"/>
            <w:shd w:val="clear" w:color="auto" w:fill="auto"/>
            <w:hideMark/>
          </w:tcPr>
          <w:p w:rsidR="00F533BB" w:rsidRPr="00970F6F" w:rsidRDefault="00F533BB" w:rsidP="008E051B">
            <w:pPr>
              <w:snapToGrid w:val="0"/>
              <w:spacing w:line="240" w:lineRule="auto"/>
              <w:contextualSpacing/>
              <w:rPr>
                <w:sz w:val="16"/>
                <w:szCs w:val="16"/>
              </w:rPr>
            </w:pPr>
            <w:r>
              <w:rPr>
                <w:sz w:val="16"/>
                <w:szCs w:val="16"/>
              </w:rPr>
              <w:t xml:space="preserve">15 years for wireless sensors </w:t>
            </w:r>
          </w:p>
        </w:tc>
        <w:tc>
          <w:tcPr>
            <w:tcW w:w="3135" w:type="dxa"/>
          </w:tcPr>
          <w:p w:rsidR="00F533BB" w:rsidRPr="00B52BA0" w:rsidRDefault="00F533BB" w:rsidP="008E051B">
            <w:pPr>
              <w:snapToGrid w:val="0"/>
              <w:spacing w:line="240" w:lineRule="auto"/>
              <w:contextualSpacing/>
              <w:rPr>
                <w:sz w:val="16"/>
                <w:szCs w:val="16"/>
              </w:rPr>
            </w:pPr>
            <w:r>
              <w:rPr>
                <w:sz w:val="16"/>
                <w:szCs w:val="16"/>
              </w:rPr>
              <w:t>Not critical</w:t>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Coverage</w:t>
            </w:r>
          </w:p>
        </w:tc>
        <w:tc>
          <w:tcPr>
            <w:tcW w:w="2835" w:type="dxa"/>
            <w:shd w:val="clear" w:color="auto" w:fill="auto"/>
            <w:hideMark/>
          </w:tcPr>
          <w:p w:rsidR="00F533BB" w:rsidRPr="00970F6F" w:rsidRDefault="00F533BB" w:rsidP="008E051B">
            <w:pPr>
              <w:snapToGrid w:val="0"/>
              <w:spacing w:line="240" w:lineRule="auto"/>
              <w:contextualSpacing/>
              <w:rPr>
                <w:sz w:val="16"/>
                <w:szCs w:val="16"/>
              </w:rPr>
            </w:pPr>
            <w:r>
              <w:rPr>
                <w:sz w:val="16"/>
                <w:szCs w:val="16"/>
              </w:rPr>
              <w:t xml:space="preserve">Important </w:t>
            </w:r>
          </w:p>
        </w:tc>
        <w:tc>
          <w:tcPr>
            <w:tcW w:w="3135" w:type="dxa"/>
          </w:tcPr>
          <w:p w:rsidR="00F533BB" w:rsidRDefault="00F533BB" w:rsidP="008E051B">
            <w:pPr>
              <w:snapToGrid w:val="0"/>
              <w:spacing w:line="240" w:lineRule="auto"/>
              <w:contextualSpacing/>
              <w:rPr>
                <w:sz w:val="16"/>
                <w:szCs w:val="16"/>
              </w:rPr>
            </w:pPr>
            <w:r>
              <w:rPr>
                <w:sz w:val="16"/>
                <w:szCs w:val="16"/>
              </w:rPr>
              <w:t>Critical</w:t>
            </w:r>
          </w:p>
          <w:p w:rsidR="00F533BB" w:rsidRPr="00970F6F" w:rsidRDefault="00F533BB" w:rsidP="008E051B">
            <w:pPr>
              <w:snapToGrid w:val="0"/>
              <w:spacing w:line="240" w:lineRule="auto"/>
              <w:contextualSpacing/>
              <w:rPr>
                <w:sz w:val="16"/>
                <w:szCs w:val="16"/>
              </w:rPr>
            </w:pPr>
            <w:r>
              <w:rPr>
                <w:sz w:val="16"/>
                <w:szCs w:val="16"/>
              </w:rPr>
              <w:t>- Up to 300 m range</w:t>
            </w:r>
          </w:p>
        </w:tc>
      </w:tr>
      <w:tr w:rsidR="0026531D" w:rsidRPr="00970F6F" w:rsidTr="00652979">
        <w:trPr>
          <w:trHeight w:val="70"/>
          <w:jc w:val="center"/>
        </w:trPr>
        <w:tc>
          <w:tcPr>
            <w:tcW w:w="1708" w:type="dxa"/>
            <w:tcBorders>
              <w:right w:val="double" w:sz="4" w:space="0" w:color="auto"/>
            </w:tcBorders>
            <w:shd w:val="clear" w:color="auto" w:fill="auto"/>
          </w:tcPr>
          <w:p w:rsidR="0026531D" w:rsidRPr="00970F6F" w:rsidRDefault="0026531D" w:rsidP="008E051B">
            <w:pPr>
              <w:snapToGrid w:val="0"/>
              <w:spacing w:line="240" w:lineRule="auto"/>
              <w:contextualSpacing/>
              <w:rPr>
                <w:sz w:val="16"/>
                <w:szCs w:val="16"/>
              </w:rPr>
            </w:pPr>
            <w:r>
              <w:rPr>
                <w:sz w:val="16"/>
                <w:szCs w:val="16"/>
              </w:rPr>
              <w:t>Mobility</w:t>
            </w:r>
          </w:p>
        </w:tc>
        <w:tc>
          <w:tcPr>
            <w:tcW w:w="2835" w:type="dxa"/>
            <w:shd w:val="clear" w:color="auto" w:fill="auto"/>
          </w:tcPr>
          <w:p w:rsidR="0026531D" w:rsidRDefault="00331FD0" w:rsidP="008E051B">
            <w:pPr>
              <w:snapToGrid w:val="0"/>
              <w:spacing w:line="240" w:lineRule="auto"/>
              <w:contextualSpacing/>
              <w:rPr>
                <w:sz w:val="16"/>
                <w:szCs w:val="16"/>
              </w:rPr>
            </w:pPr>
            <w:r>
              <w:rPr>
                <w:sz w:val="16"/>
                <w:szCs w:val="16"/>
              </w:rPr>
              <w:t>Stationary to pedestrian speeds</w:t>
            </w:r>
          </w:p>
        </w:tc>
        <w:tc>
          <w:tcPr>
            <w:tcW w:w="3135" w:type="dxa"/>
          </w:tcPr>
          <w:p w:rsidR="0026531D" w:rsidRDefault="00331FD0" w:rsidP="008E051B">
            <w:pPr>
              <w:snapToGrid w:val="0"/>
              <w:spacing w:line="240" w:lineRule="auto"/>
              <w:contextualSpacing/>
              <w:rPr>
                <w:sz w:val="16"/>
                <w:szCs w:val="16"/>
              </w:rPr>
            </w:pPr>
            <w:r>
              <w:rPr>
                <w:sz w:val="16"/>
                <w:szCs w:val="16"/>
              </w:rPr>
              <w:t>Up to 50 km/h</w:t>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Interwork/ roaming</w:t>
            </w:r>
          </w:p>
        </w:tc>
        <w:tc>
          <w:tcPr>
            <w:tcW w:w="2835" w:type="dxa"/>
            <w:shd w:val="clear" w:color="auto" w:fill="auto"/>
            <w:hideMark/>
          </w:tcPr>
          <w:p w:rsidR="00F533BB" w:rsidRPr="00970F6F" w:rsidRDefault="003048EA" w:rsidP="008E051B">
            <w:pPr>
              <w:snapToGrid w:val="0"/>
              <w:spacing w:line="240" w:lineRule="auto"/>
              <w:contextualSpacing/>
              <w:rPr>
                <w:sz w:val="16"/>
                <w:szCs w:val="16"/>
              </w:rPr>
            </w:pPr>
            <w:r>
              <w:rPr>
                <w:sz w:val="16"/>
                <w:szCs w:val="16"/>
              </w:rPr>
              <w:t>Interworking and roaming not needed for fixed sensors</w:t>
            </w:r>
            <w:r w:rsidR="00A2058D">
              <w:rPr>
                <w:sz w:val="16"/>
                <w:szCs w:val="16"/>
              </w:rPr>
              <w:t>.</w:t>
            </w:r>
            <w:r w:rsidR="00F533BB">
              <w:rPr>
                <w:rFonts w:cs="Arial"/>
                <w:color w:val="000000"/>
                <w:spacing w:val="0"/>
                <w:sz w:val="16"/>
                <w:szCs w:val="16"/>
                <w:lang w:eastAsia="ja-JP"/>
              </w:rPr>
              <w:t xml:space="preserve"> </w:t>
            </w:r>
          </w:p>
        </w:tc>
        <w:tc>
          <w:tcPr>
            <w:tcW w:w="3135" w:type="dxa"/>
          </w:tcPr>
          <w:p w:rsidR="00F533BB" w:rsidRPr="00970F6F" w:rsidRDefault="004974CF" w:rsidP="00E113EE">
            <w:pPr>
              <w:snapToGrid w:val="0"/>
              <w:spacing w:line="240" w:lineRule="auto"/>
              <w:contextualSpacing/>
              <w:rPr>
                <w:sz w:val="16"/>
                <w:szCs w:val="16"/>
              </w:rPr>
            </w:pPr>
            <w:r>
              <w:rPr>
                <w:sz w:val="16"/>
                <w:szCs w:val="16"/>
              </w:rPr>
              <w:t>Interworking and roaming needed (as farm machinery can be leased</w:t>
            </w:r>
            <w:r>
              <w:rPr>
                <w:rFonts w:cs="Arial"/>
                <w:color w:val="000000"/>
                <w:spacing w:val="0"/>
                <w:sz w:val="16"/>
                <w:szCs w:val="16"/>
                <w:lang w:eastAsia="ja-JP"/>
              </w:rPr>
              <w:t>)</w:t>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Security</w:t>
            </w:r>
          </w:p>
        </w:tc>
        <w:tc>
          <w:tcPr>
            <w:tcW w:w="2835" w:type="dxa"/>
            <w:shd w:val="clear" w:color="auto" w:fill="auto"/>
            <w:hideMark/>
          </w:tcPr>
          <w:p w:rsidR="00F533BB" w:rsidRPr="00970F6F" w:rsidRDefault="00F533BB" w:rsidP="008E051B">
            <w:pPr>
              <w:snapToGrid w:val="0"/>
              <w:spacing w:line="240" w:lineRule="auto"/>
              <w:contextualSpacing/>
              <w:rPr>
                <w:sz w:val="16"/>
                <w:szCs w:val="16"/>
              </w:rPr>
            </w:pPr>
            <w:r>
              <w:rPr>
                <w:sz w:val="16"/>
                <w:szCs w:val="16"/>
              </w:rPr>
              <w:t>Critical (data integrity, privacy)</w:t>
            </w:r>
          </w:p>
        </w:tc>
        <w:tc>
          <w:tcPr>
            <w:tcW w:w="3135" w:type="dxa"/>
          </w:tcPr>
          <w:p w:rsidR="00F533BB" w:rsidRPr="007924E7" w:rsidRDefault="00F533BB" w:rsidP="008E051B">
            <w:pPr>
              <w:snapToGrid w:val="0"/>
              <w:spacing w:line="240" w:lineRule="auto"/>
              <w:contextualSpacing/>
              <w:rPr>
                <w:sz w:val="16"/>
                <w:szCs w:val="16"/>
              </w:rPr>
            </w:pPr>
            <w:r w:rsidRPr="00DE6856">
              <w:rPr>
                <w:sz w:val="16"/>
                <w:szCs w:val="16"/>
              </w:rPr>
              <w:t>Critical (authentication, data integrity)</w:t>
            </w:r>
          </w:p>
        </w:tc>
      </w:tr>
      <w:tr w:rsidR="00F533BB" w:rsidRPr="00970F6F" w:rsidTr="00652979">
        <w:trPr>
          <w:trHeight w:val="70"/>
          <w:jc w:val="center"/>
        </w:trPr>
        <w:tc>
          <w:tcPr>
            <w:tcW w:w="1708" w:type="dxa"/>
            <w:tcBorders>
              <w:right w:val="double" w:sz="4" w:space="0" w:color="auto"/>
            </w:tcBorders>
            <w:shd w:val="clear" w:color="auto" w:fill="auto"/>
            <w:hideMark/>
          </w:tcPr>
          <w:p w:rsidR="00F533BB" w:rsidRPr="00970F6F" w:rsidRDefault="00F533BB" w:rsidP="008E051B">
            <w:pPr>
              <w:snapToGrid w:val="0"/>
              <w:spacing w:line="240" w:lineRule="auto"/>
              <w:contextualSpacing/>
              <w:rPr>
                <w:sz w:val="16"/>
                <w:szCs w:val="16"/>
              </w:rPr>
            </w:pPr>
            <w:r w:rsidRPr="00970F6F">
              <w:rPr>
                <w:sz w:val="16"/>
                <w:szCs w:val="16"/>
              </w:rPr>
              <w:t>Positioning</w:t>
            </w:r>
          </w:p>
        </w:tc>
        <w:tc>
          <w:tcPr>
            <w:tcW w:w="2835" w:type="dxa"/>
            <w:shd w:val="clear" w:color="auto" w:fill="auto"/>
            <w:hideMark/>
          </w:tcPr>
          <w:p w:rsidR="00F533BB" w:rsidRPr="00970F6F" w:rsidRDefault="00792015" w:rsidP="00747D99">
            <w:pPr>
              <w:snapToGrid w:val="0"/>
              <w:spacing w:line="240" w:lineRule="auto"/>
              <w:contextualSpacing/>
              <w:rPr>
                <w:sz w:val="16"/>
                <w:szCs w:val="16"/>
              </w:rPr>
            </w:pPr>
            <w:r>
              <w:rPr>
                <w:sz w:val="16"/>
                <w:szCs w:val="16"/>
              </w:rPr>
              <w:t>Not critical for applications where device location would be known (e.g., fixed devices)</w:t>
            </w:r>
          </w:p>
        </w:tc>
        <w:tc>
          <w:tcPr>
            <w:tcW w:w="3135" w:type="dxa"/>
          </w:tcPr>
          <w:p w:rsidR="00F533BB" w:rsidRPr="00CB766B" w:rsidRDefault="000A7FD6" w:rsidP="00E113EE">
            <w:pPr>
              <w:snapToGrid w:val="0"/>
              <w:spacing w:line="240" w:lineRule="auto"/>
              <w:contextualSpacing/>
              <w:rPr>
                <w:sz w:val="16"/>
                <w:szCs w:val="16"/>
              </w:rPr>
            </w:pPr>
            <w:r w:rsidRPr="000A1B29">
              <w:rPr>
                <w:sz w:val="16"/>
                <w:szCs w:val="16"/>
              </w:rPr>
              <w:t xml:space="preserve">30 cm </w:t>
            </w:r>
            <w:r>
              <w:rPr>
                <w:sz w:val="16"/>
                <w:szCs w:val="16"/>
              </w:rPr>
              <w:t>– 1 m</w:t>
            </w:r>
          </w:p>
        </w:tc>
      </w:tr>
    </w:tbl>
    <w:p w:rsidR="00411D91" w:rsidRDefault="00411D91" w:rsidP="00411D91">
      <w:pPr>
        <w:pStyle w:val="berschrift2"/>
      </w:pPr>
      <w:bookmarkStart w:id="59" w:name="_Toc457903172"/>
      <w:r>
        <w:t>Outlook</w:t>
      </w:r>
      <w:bookmarkEnd w:id="59"/>
    </w:p>
    <w:p w:rsidR="00C475ED" w:rsidRDefault="00F97827" w:rsidP="005E595F">
      <w:pPr>
        <w:spacing w:after="240"/>
        <w:rPr>
          <w:lang w:val="en-US"/>
        </w:rPr>
      </w:pPr>
      <w:r>
        <w:rPr>
          <w:lang w:val="en-US"/>
        </w:rPr>
        <w:t>Large deployment of sensors and big data analytics using telco and IT vendor platforms are already helping to realize different services for agriculture</w:t>
      </w:r>
      <w:r w:rsidR="005E595F">
        <w:rPr>
          <w:lang w:val="en-US"/>
        </w:rPr>
        <w:t xml:space="preserve"> today. The connectivity component of these solutions has low margins as the big data platform contributes significantly to value creation.</w:t>
      </w:r>
      <w:r>
        <w:rPr>
          <w:lang w:val="en-US"/>
        </w:rPr>
        <w:t xml:space="preserve"> Farm machinery is also undergoing automation and even autonomous coordinated operation based on proprietary solutions from equipment vendors. </w:t>
      </w:r>
      <w:r w:rsidR="005E595F">
        <w:rPr>
          <w:lang w:val="en-US"/>
        </w:rPr>
        <w:t xml:space="preserve">Here, the equipment vendors are using such capabilities to differentiate and create additional value. </w:t>
      </w:r>
      <w:r w:rsidR="0067040A">
        <w:rPr>
          <w:lang w:val="en-US"/>
        </w:rPr>
        <w:t>The next step in</w:t>
      </w:r>
      <w:r>
        <w:rPr>
          <w:lang w:val="en-US"/>
        </w:rPr>
        <w:t xml:space="preserve"> this </w:t>
      </w:r>
      <w:r w:rsidR="00063CA1">
        <w:rPr>
          <w:lang w:val="en-US"/>
        </w:rPr>
        <w:t>transformation in agriculture</w:t>
      </w:r>
      <w:r>
        <w:rPr>
          <w:lang w:val="en-US"/>
        </w:rPr>
        <w:t xml:space="preserve"> will require</w:t>
      </w:r>
      <w:r w:rsidR="00063CA1">
        <w:rPr>
          <w:lang w:val="en-US"/>
        </w:rPr>
        <w:t xml:space="preserve"> the ability to support massive scale</w:t>
      </w:r>
      <w:r w:rsidR="00427B32">
        <w:rPr>
          <w:lang w:val="en-US"/>
        </w:rPr>
        <w:t>, new connectivity needs</w:t>
      </w:r>
      <w:r w:rsidR="00063CA1">
        <w:rPr>
          <w:lang w:val="en-US"/>
        </w:rPr>
        <w:t xml:space="preserve"> and many more different </w:t>
      </w:r>
      <w:r w:rsidR="00680F90">
        <w:rPr>
          <w:lang w:val="en-US"/>
        </w:rPr>
        <w:t xml:space="preserve">(including region-specific and niche) </w:t>
      </w:r>
      <w:r w:rsidR="00063CA1">
        <w:rPr>
          <w:lang w:val="en-US"/>
        </w:rPr>
        <w:t xml:space="preserve">applications in a scalable and cost efficient </w:t>
      </w:r>
      <w:r w:rsidR="00C658BC">
        <w:rPr>
          <w:lang w:val="en-US"/>
        </w:rPr>
        <w:t>manner</w:t>
      </w:r>
      <w:r w:rsidR="00063CA1">
        <w:rPr>
          <w:lang w:val="en-US"/>
        </w:rPr>
        <w:t xml:space="preserve">. </w:t>
      </w:r>
      <w:proofErr w:type="spellStart"/>
      <w:r w:rsidR="00063CA1">
        <w:rPr>
          <w:lang w:val="en-US"/>
        </w:rPr>
        <w:t>Telcos</w:t>
      </w:r>
      <w:proofErr w:type="spellEnd"/>
      <w:r w:rsidR="00063CA1">
        <w:rPr>
          <w:lang w:val="en-US"/>
        </w:rPr>
        <w:t xml:space="preserve"> could leverage their existing relationships to understand and provide propositions that combine connectivity and big data platforms to address the varied needs, employing solutions that enable quick and cost efficient scaling as well as customization.</w:t>
      </w:r>
      <w:r w:rsidR="00CD3472">
        <w:rPr>
          <w:lang w:val="en-US"/>
        </w:rPr>
        <w:t xml:space="preserve"> Standardized connectivity solutions, data formats and interfaces to platforms could help to </w:t>
      </w:r>
      <w:r w:rsidR="00C475ED">
        <w:rPr>
          <w:lang w:val="en-US"/>
        </w:rPr>
        <w:t>quickly achieve scale</w:t>
      </w:r>
      <w:r w:rsidR="004761DA">
        <w:rPr>
          <w:lang w:val="en-US"/>
        </w:rPr>
        <w:t xml:space="preserve">, enable partnerships </w:t>
      </w:r>
      <w:r w:rsidR="00C475ED">
        <w:rPr>
          <w:lang w:val="en-US"/>
        </w:rPr>
        <w:t xml:space="preserve">and potentially reduce costs as a result of economies of scale. The ability to leverage existing infrastructure can also reduce time to market and </w:t>
      </w:r>
      <w:r w:rsidR="0067040A">
        <w:rPr>
          <w:lang w:val="en-US"/>
        </w:rPr>
        <w:t xml:space="preserve">the </w:t>
      </w:r>
      <w:r w:rsidR="00C475ED">
        <w:rPr>
          <w:lang w:val="en-US"/>
        </w:rPr>
        <w:t>required investments.</w:t>
      </w:r>
    </w:p>
    <w:p w:rsidR="0038340F" w:rsidRDefault="00427B32" w:rsidP="00B40162">
      <w:pPr>
        <w:spacing w:after="240"/>
        <w:rPr>
          <w:lang w:val="en-US"/>
        </w:rPr>
      </w:pPr>
      <w:r>
        <w:rPr>
          <w:lang w:val="en-US"/>
        </w:rPr>
        <w:lastRenderedPageBreak/>
        <w:t>Due to the long life cycles of farm machinery and equipment, special considerations should be given to deployment and eventual migration strategies. Technology solutions must remain relevant for long periods of time. In the absence of such longevity and relevance, workarounds to achieve interoperability with and/ or easy migration to new solutions will be critical and should be carefully considered.</w:t>
      </w:r>
      <w:r w:rsidR="00C475ED">
        <w:rPr>
          <w:lang w:val="en-US"/>
        </w:rPr>
        <w:t xml:space="preserve"> </w:t>
      </w:r>
      <w:r w:rsidR="009322A5">
        <w:rPr>
          <w:lang w:val="en-US"/>
        </w:rPr>
        <w:t>Since accumulation of data (and hence the ability to draw useful insights) can take rather long in the agriculture context (which operates on bi or annual cycles)</w:t>
      </w:r>
      <w:r w:rsidR="0038340F">
        <w:rPr>
          <w:lang w:val="en-US"/>
        </w:rPr>
        <w:t>, portability of big data with time and technology would be quite important.</w:t>
      </w:r>
    </w:p>
    <w:p w:rsidR="00D37822" w:rsidRPr="005F2CBF" w:rsidRDefault="00D37822" w:rsidP="00D37822">
      <w:pPr>
        <w:rPr>
          <w:sz w:val="20"/>
          <w:szCs w:val="20"/>
        </w:rPr>
      </w:pPr>
    </w:p>
    <w:p w:rsidR="00D37822" w:rsidRPr="0050654D" w:rsidRDefault="00A7385E" w:rsidP="00D37822">
      <w:pPr>
        <w:pStyle w:val="berschrift1"/>
        <w:rPr>
          <w:lang w:val="en-GB"/>
        </w:rPr>
      </w:pPr>
      <w:bookmarkStart w:id="60" w:name="_Toc457903173"/>
      <w:r>
        <w:rPr>
          <w:lang w:val="en-GB"/>
        </w:rPr>
        <w:t>Media and E</w:t>
      </w:r>
      <w:r w:rsidR="00D37822" w:rsidRPr="0050654D">
        <w:rPr>
          <w:lang w:val="en-GB"/>
        </w:rPr>
        <w:t>ntertainment</w:t>
      </w:r>
      <w:bookmarkEnd w:id="60"/>
    </w:p>
    <w:p w:rsidR="00D37822" w:rsidRPr="0050654D" w:rsidRDefault="00D37822" w:rsidP="00D37822">
      <w:pPr>
        <w:spacing w:before="240" w:after="120" w:line="240" w:lineRule="auto"/>
      </w:pPr>
      <w:r w:rsidRPr="0050654D">
        <w:t xml:space="preserve">The media and entertainment applications have long been familiar to telco operators, and constitute a significant part of the traffic that </w:t>
      </w:r>
      <w:proofErr w:type="spellStart"/>
      <w:r w:rsidRPr="0050654D">
        <w:t>telcos</w:t>
      </w:r>
      <w:proofErr w:type="spellEnd"/>
      <w:r w:rsidRPr="0050654D">
        <w:t xml:space="preserve"> deliver today. As one of the most important industries to support, changes and opportunities need to be sufficiently addressed, moving onto 5G.</w:t>
      </w:r>
    </w:p>
    <w:p w:rsidR="00D37822" w:rsidRPr="0050654D" w:rsidRDefault="00D37822" w:rsidP="00D37822">
      <w:pPr>
        <w:pStyle w:val="berschrift2"/>
        <w:rPr>
          <w:lang w:val="en-GB"/>
        </w:rPr>
      </w:pPr>
      <w:bookmarkStart w:id="61" w:name="_Toc457903174"/>
      <w:r w:rsidRPr="0050654D">
        <w:rPr>
          <w:lang w:val="en-GB"/>
        </w:rPr>
        <w:t>Key drivers of industry change</w:t>
      </w:r>
      <w:bookmarkEnd w:id="61"/>
    </w:p>
    <w:p w:rsidR="00D37822" w:rsidRPr="0050654D" w:rsidRDefault="00D37822" w:rsidP="00D37822">
      <w:pPr>
        <w:spacing w:after="240"/>
        <w:rPr>
          <w:lang w:eastAsia="ja-JP"/>
        </w:rPr>
      </w:pPr>
      <w:r>
        <w:rPr>
          <w:lang w:eastAsia="ja-JP"/>
        </w:rPr>
        <w:t xml:space="preserve">Key drivers for the </w:t>
      </w:r>
      <w:r w:rsidRPr="0050654D">
        <w:rPr>
          <w:lang w:eastAsia="ja-JP"/>
        </w:rPr>
        <w:t xml:space="preserve">ongoing transformation in media and entertainment </w:t>
      </w:r>
      <w:r>
        <w:rPr>
          <w:lang w:eastAsia="ja-JP"/>
        </w:rPr>
        <w:t>are</w:t>
      </w:r>
      <w:r w:rsidRPr="0050654D">
        <w:rPr>
          <w:lang w:eastAsia="ja-JP"/>
        </w:rPr>
        <w:t>:</w:t>
      </w:r>
    </w:p>
    <w:p w:rsidR="00D37822" w:rsidRPr="0050654D" w:rsidRDefault="00D37822" w:rsidP="004152DC">
      <w:pPr>
        <w:numPr>
          <w:ilvl w:val="0"/>
          <w:numId w:val="11"/>
        </w:numPr>
        <w:spacing w:after="240"/>
      </w:pPr>
      <w:r w:rsidRPr="0050654D">
        <w:rPr>
          <w:rFonts w:cs="Arial"/>
          <w:b/>
        </w:rPr>
        <w:t>New experiences</w:t>
      </w:r>
      <w:r w:rsidRPr="0050654D">
        <w:t xml:space="preserve"> – Application and content developers are seeking value adds for profound digital experience, utilising the latest technology such as 4K/ 8K, immersive displays, head-mount displays (HMD), VR, AR, voice/ video recognition, as well as </w:t>
      </w:r>
      <w:r>
        <w:t>haptic</w:t>
      </w:r>
      <w:r w:rsidRPr="0050654D">
        <w:t>/ 4D (senses beyond the 3D vision, e.g., smell, vibration) technologies.</w:t>
      </w:r>
    </w:p>
    <w:p w:rsidR="00D37822" w:rsidRPr="0050654D" w:rsidRDefault="00D37822" w:rsidP="004152DC">
      <w:pPr>
        <w:numPr>
          <w:ilvl w:val="0"/>
          <w:numId w:val="11"/>
        </w:numPr>
        <w:spacing w:after="240"/>
      </w:pPr>
      <w:r w:rsidRPr="0050654D">
        <w:rPr>
          <w:rFonts w:cs="Arial"/>
          <w:b/>
        </w:rPr>
        <w:t>Knowledge/ information sharing</w:t>
      </w:r>
      <w:r w:rsidRPr="0050654D">
        <w:t xml:space="preserve"> – People are increasingly demanding to search and access information relevant for the situation (news, maps, blogs, etc.) and to be able to express themselves using social media to share with their friends and the wider community, leading to increasing amounts of digitized archives and real-time media.</w:t>
      </w:r>
    </w:p>
    <w:p w:rsidR="00D37822" w:rsidRPr="0050654D" w:rsidRDefault="00D37822" w:rsidP="004152DC">
      <w:pPr>
        <w:numPr>
          <w:ilvl w:val="0"/>
          <w:numId w:val="11"/>
        </w:numPr>
        <w:spacing w:after="240"/>
      </w:pPr>
      <w:r w:rsidRPr="0050654D">
        <w:rPr>
          <w:rFonts w:cs="Arial"/>
          <w:b/>
        </w:rPr>
        <w:t xml:space="preserve">Lifestyle changes </w:t>
      </w:r>
      <w:r w:rsidRPr="0050654D">
        <w:t>– Modern transport and remote access means are facilitating more mobility in the society, changing the ways people work and consume media. Younger generations are native to digital ways of sharing contexts, remotely and on the move. Media and entertainment businesses are seeking to adapt to such changes and allow people to better utilize time.</w:t>
      </w:r>
    </w:p>
    <w:p w:rsidR="00D37822" w:rsidRPr="0050654D" w:rsidRDefault="00D37822" w:rsidP="004152DC">
      <w:pPr>
        <w:numPr>
          <w:ilvl w:val="0"/>
          <w:numId w:val="11"/>
        </w:numPr>
        <w:spacing w:after="240"/>
      </w:pPr>
      <w:r w:rsidRPr="0050654D">
        <w:rPr>
          <w:rFonts w:cs="Arial"/>
          <w:b/>
        </w:rPr>
        <w:t xml:space="preserve">Cost efficiency </w:t>
      </w:r>
      <w:r w:rsidRPr="0050654D">
        <w:t xml:space="preserve">– The infrastructure and platforms are evolving to address the increasing demands in media and entertainment consumption. Cost efficiencies are being driven </w:t>
      </w:r>
      <w:r>
        <w:t xml:space="preserve">for example </w:t>
      </w:r>
      <w:r w:rsidRPr="0050654D">
        <w:t xml:space="preserve">by new/ enhanced methods for production (e.g., use of drone cameras, VR platforms, APIs), distribution (e.g., data transmission, CDN, platforms such as YouTube, Spotify, and app stores), and storage (e.g., cloud storage, </w:t>
      </w:r>
      <w:proofErr w:type="spellStart"/>
      <w:r w:rsidRPr="0050654D">
        <w:t>tera</w:t>
      </w:r>
      <w:proofErr w:type="spellEnd"/>
      <w:r w:rsidRPr="0050654D">
        <w:t>-byte HDDs, RAMs, caching). Data analytics and DevOps are also being utilized for higher efficiency.</w:t>
      </w:r>
    </w:p>
    <w:p w:rsidR="00D37822" w:rsidRPr="0050654D" w:rsidRDefault="00D37822" w:rsidP="00D37822">
      <w:pPr>
        <w:pStyle w:val="berschrift2"/>
        <w:rPr>
          <w:lang w:val="en-GB"/>
        </w:rPr>
      </w:pPr>
      <w:bookmarkStart w:id="62" w:name="_Toc457903175"/>
      <w:r w:rsidRPr="0050654D">
        <w:rPr>
          <w:lang w:val="en-GB"/>
        </w:rPr>
        <w:t>Market prospects and roadmap</w:t>
      </w:r>
      <w:bookmarkEnd w:id="62"/>
    </w:p>
    <w:p w:rsidR="00D37822" w:rsidRPr="0050654D" w:rsidRDefault="00D37822" w:rsidP="00D37822">
      <w:pPr>
        <w:spacing w:before="240" w:after="240"/>
        <w:rPr>
          <w:color w:val="000000"/>
        </w:rPr>
      </w:pPr>
      <w:r w:rsidRPr="0050654D">
        <w:rPr>
          <w:color w:val="000000"/>
        </w:rPr>
        <w:t xml:space="preserve">Media and entertainment constitutes a significant part of the Internet traffic, with videos in particular accounting </w:t>
      </w:r>
      <w:r w:rsidR="00F1261D">
        <w:rPr>
          <w:color w:val="000000"/>
        </w:rPr>
        <w:t xml:space="preserve">for the </w:t>
      </w:r>
      <w:r w:rsidRPr="0050654D">
        <w:rPr>
          <w:color w:val="000000"/>
        </w:rPr>
        <w:t xml:space="preserve">majority of the traffic and driving traffic growth in many markets. This trend is also prevalent in the mobile traffic. </w:t>
      </w:r>
      <w:r>
        <w:rPr>
          <w:color w:val="000000"/>
        </w:rPr>
        <w:t>The</w:t>
      </w:r>
      <w:r w:rsidRPr="0050654D">
        <w:rPr>
          <w:color w:val="000000"/>
        </w:rPr>
        <w:t xml:space="preserve"> traditional broadcast model is </w:t>
      </w:r>
      <w:r>
        <w:rPr>
          <w:color w:val="000000"/>
        </w:rPr>
        <w:t>still relevant</w:t>
      </w:r>
      <w:r w:rsidRPr="0050654D">
        <w:rPr>
          <w:color w:val="000000"/>
        </w:rPr>
        <w:t xml:space="preserve"> in live broadcasting (e.g., sports game, breaking news), </w:t>
      </w:r>
      <w:r>
        <w:rPr>
          <w:color w:val="000000"/>
        </w:rPr>
        <w:t xml:space="preserve">but at the same time live streaming and </w:t>
      </w:r>
      <w:r w:rsidRPr="0050654D">
        <w:rPr>
          <w:color w:val="000000"/>
        </w:rPr>
        <w:t xml:space="preserve">on-demand </w:t>
      </w:r>
      <w:r>
        <w:rPr>
          <w:color w:val="000000"/>
        </w:rPr>
        <w:t xml:space="preserve">streaming of non-live contents </w:t>
      </w:r>
      <w:r w:rsidRPr="0050654D">
        <w:rPr>
          <w:color w:val="000000"/>
        </w:rPr>
        <w:t xml:space="preserve">are increasingly gaining popularity. On-demand services are facilitated by media platforms (such as YouTube, Spotify, Amazon), bit cost reduction for storage/ transport, and attractive price models. With the help of apps and platforms, </w:t>
      </w:r>
      <w:r w:rsidR="00527A54">
        <w:rPr>
          <w:color w:val="000000"/>
        </w:rPr>
        <w:t>user-generated content (</w:t>
      </w:r>
      <w:r w:rsidRPr="0050654D">
        <w:rPr>
          <w:color w:val="000000"/>
        </w:rPr>
        <w:t>UGC</w:t>
      </w:r>
      <w:r w:rsidR="00527A54">
        <w:rPr>
          <w:color w:val="000000"/>
        </w:rPr>
        <w:t>)</w:t>
      </w:r>
      <w:r w:rsidRPr="0050654D">
        <w:rPr>
          <w:color w:val="000000"/>
        </w:rPr>
        <w:t xml:space="preserve"> sharing is also proliferating, stimulating user demands to share contexts. The trends imply that media consumption models will be increasingly personalized, both in terms of what (i.e., the content) and where/ when.</w:t>
      </w:r>
    </w:p>
    <w:p w:rsidR="00D37822" w:rsidRPr="0050654D" w:rsidRDefault="00D37822" w:rsidP="00D37822">
      <w:pPr>
        <w:spacing w:before="240" w:after="240"/>
        <w:rPr>
          <w:color w:val="000000"/>
        </w:rPr>
      </w:pPr>
      <w:r w:rsidRPr="008F4DBC">
        <w:rPr>
          <w:color w:val="000000"/>
        </w:rPr>
        <w:t xml:space="preserve">Convergence of broadcasting and telecommunications services have been </w:t>
      </w:r>
      <w:r>
        <w:rPr>
          <w:color w:val="000000"/>
        </w:rPr>
        <w:t>considered, but</w:t>
      </w:r>
      <w:r w:rsidRPr="00B16F65">
        <w:rPr>
          <w:color w:val="000000"/>
        </w:rPr>
        <w:t xml:space="preserve"> attempts </w:t>
      </w:r>
      <w:r>
        <w:rPr>
          <w:color w:val="000000"/>
        </w:rPr>
        <w:t>have been hindered by</w:t>
      </w:r>
      <w:r w:rsidRPr="00B16F65">
        <w:rPr>
          <w:color w:val="000000"/>
        </w:rPr>
        <w:t xml:space="preserve"> difficulties in establishing viable business models </w:t>
      </w:r>
      <w:r>
        <w:rPr>
          <w:color w:val="000000"/>
        </w:rPr>
        <w:t xml:space="preserve">and migration paths </w:t>
      </w:r>
      <w:r w:rsidRPr="00B16F65">
        <w:rPr>
          <w:color w:val="000000"/>
        </w:rPr>
        <w:t xml:space="preserve">that benefit both industries, </w:t>
      </w:r>
      <w:r w:rsidRPr="00B16F65">
        <w:rPr>
          <w:color w:val="000000"/>
        </w:rPr>
        <w:lastRenderedPageBreak/>
        <w:t xml:space="preserve">given the scale, assets owned and vested rights. However, given the recent changes in media consumption behaviours (more </w:t>
      </w:r>
      <w:r>
        <w:rPr>
          <w:color w:val="000000"/>
        </w:rPr>
        <w:t xml:space="preserve">live streaming, </w:t>
      </w:r>
      <w:r w:rsidRPr="00B16F65">
        <w:rPr>
          <w:color w:val="000000"/>
        </w:rPr>
        <w:t xml:space="preserve">on-demand and personalized) and commoditization of the basic connectivity business, convergence is slowly emerging in some markets (e.g., in the US), starting with bundled services, e.g., zero-rated video streaming, within the confines of regulations. Where this trend will lead is </w:t>
      </w:r>
      <w:r w:rsidR="00CA5313">
        <w:rPr>
          <w:color w:val="000000"/>
        </w:rPr>
        <w:t xml:space="preserve">still </w:t>
      </w:r>
      <w:r w:rsidRPr="00B16F65">
        <w:rPr>
          <w:color w:val="000000"/>
        </w:rPr>
        <w:t>premature to be judged</w:t>
      </w:r>
      <w:r w:rsidRPr="008F4DBC">
        <w:rPr>
          <w:color w:val="000000"/>
        </w:rPr>
        <w:t>.</w:t>
      </w:r>
    </w:p>
    <w:p w:rsidR="00D37822" w:rsidRPr="0050654D" w:rsidRDefault="00D37822" w:rsidP="00D37822">
      <w:pPr>
        <w:spacing w:before="240" w:after="240"/>
        <w:rPr>
          <w:color w:val="000000"/>
        </w:rPr>
      </w:pPr>
      <w:r w:rsidRPr="0050654D">
        <w:rPr>
          <w:color w:val="000000"/>
        </w:rPr>
        <w:t xml:space="preserve">A predominant direction in the media and entertainment space is the increasing adoption of VR and AR. </w:t>
      </w:r>
      <w:r w:rsidR="00042609">
        <w:rPr>
          <w:color w:val="000000"/>
        </w:rPr>
        <w:t>H</w:t>
      </w:r>
      <w:r w:rsidRPr="0050654D">
        <w:rPr>
          <w:color w:val="000000"/>
        </w:rPr>
        <w:t xml:space="preserve">uge investments </w:t>
      </w:r>
      <w:r w:rsidR="00042609">
        <w:rPr>
          <w:color w:val="000000"/>
        </w:rPr>
        <w:t>are fuelling the development of</w:t>
      </w:r>
      <w:r w:rsidRPr="0050654D">
        <w:rPr>
          <w:color w:val="000000"/>
        </w:rPr>
        <w:t xml:space="preserve"> HMDs and applications, and platforms and APIs are being established to facilitate content production. Demonstrations have shown that VR/ AR will allow new levels of digital experience, where applications may not be limited to gaming (the most obvious) but could extend to various areas, e.g., tourism, education, and even industry </w:t>
      </w:r>
      <w:proofErr w:type="spellStart"/>
      <w:r w:rsidRPr="0050654D">
        <w:rPr>
          <w:color w:val="000000"/>
        </w:rPr>
        <w:t>IoT</w:t>
      </w:r>
      <w:proofErr w:type="spellEnd"/>
      <w:r w:rsidRPr="0050654D">
        <w:rPr>
          <w:color w:val="000000"/>
        </w:rPr>
        <w:t xml:space="preserve">. While </w:t>
      </w:r>
      <w:r w:rsidR="00B2093F">
        <w:rPr>
          <w:color w:val="000000"/>
        </w:rPr>
        <w:t>rapid</w:t>
      </w:r>
      <w:r w:rsidRPr="0050654D">
        <w:rPr>
          <w:color w:val="000000"/>
        </w:rPr>
        <w:t xml:space="preserve"> developments are anticipated in this direction, main stream adoption is yet to be seen, with strong dependencies to the eventual emergence of killer apps.</w:t>
      </w:r>
    </w:p>
    <w:p w:rsidR="00D37822" w:rsidRPr="0050654D" w:rsidRDefault="00D37822" w:rsidP="00D37822">
      <w:pPr>
        <w:spacing w:before="240" w:after="240"/>
        <w:rPr>
          <w:color w:val="000000"/>
        </w:rPr>
      </w:pPr>
      <w:r w:rsidRPr="0050654D">
        <w:rPr>
          <w:color w:val="000000"/>
        </w:rPr>
        <w:t>Another trend worth mentioning is the increasing adoption of media distribution technologies to optimize content delivery. DASH is increasingly implemented in clients and media servers, so that</w:t>
      </w:r>
      <w:r>
        <w:rPr>
          <w:color w:val="000000"/>
        </w:rPr>
        <w:t xml:space="preserve"> </w:t>
      </w:r>
      <w:r w:rsidRPr="0050654D">
        <w:rPr>
          <w:color w:val="000000"/>
        </w:rPr>
        <w:t xml:space="preserve">videos can be played back at the maximum rate possible under the current network condition, without causing stalls or re-buffering. </w:t>
      </w:r>
      <w:r>
        <w:rPr>
          <w:color w:val="000000"/>
        </w:rPr>
        <w:t xml:space="preserve">P2P is gaining importance for live streaming as such content can be cached. </w:t>
      </w:r>
      <w:r w:rsidRPr="0050654D">
        <w:rPr>
          <w:color w:val="000000"/>
        </w:rPr>
        <w:t>CDNs have established footprints and network/ device caching is also being discussed. While such technologies are effective in improving the cost efficiency of media delivery, legal issues (content licence) have implications on the extent to which these technologies can be viable.</w:t>
      </w:r>
    </w:p>
    <w:p w:rsidR="00D37822" w:rsidRPr="0050654D" w:rsidRDefault="00D37822" w:rsidP="00D37822">
      <w:pPr>
        <w:pStyle w:val="berschrift2"/>
        <w:rPr>
          <w:lang w:val="en-GB"/>
        </w:rPr>
      </w:pPr>
      <w:bookmarkStart w:id="63" w:name="_Toc457903176"/>
      <w:r w:rsidRPr="0050654D">
        <w:rPr>
          <w:lang w:val="en-GB"/>
        </w:rPr>
        <w:t>Ecosystem and key players</w:t>
      </w:r>
      <w:bookmarkEnd w:id="63"/>
    </w:p>
    <w:p w:rsidR="00D37822" w:rsidRPr="0050654D" w:rsidRDefault="003A4046" w:rsidP="00D37822">
      <w:r>
        <w:fldChar w:fldCharType="begin"/>
      </w:r>
      <w:r w:rsidR="00D932AC">
        <w:instrText xml:space="preserve"> REF _Ref456945573 \h </w:instrText>
      </w:r>
      <w:r>
        <w:fldChar w:fldCharType="separate"/>
      </w:r>
      <w:r w:rsidR="00D932AC">
        <w:t xml:space="preserve">Table </w:t>
      </w:r>
      <w:r w:rsidR="00D932AC">
        <w:rPr>
          <w:noProof/>
        </w:rPr>
        <w:t>11</w:t>
      </w:r>
      <w:r>
        <w:fldChar w:fldCharType="end"/>
      </w:r>
      <w:r w:rsidR="00D37822" w:rsidRPr="0050654D">
        <w:t xml:space="preserve">summarizes the ecosystem for media and entertainment. The media and entertainment ecosystem involves many different functions and players, </w:t>
      </w:r>
      <w:r w:rsidR="00F1261D">
        <w:t>such as</w:t>
      </w:r>
      <w:r w:rsidR="00F1261D" w:rsidRPr="0050654D">
        <w:t xml:space="preserve"> </w:t>
      </w:r>
      <w:r w:rsidR="00D37822" w:rsidRPr="0050654D">
        <w:t>artists, media creators/ producers, media owners, aggregators, technical production enablers and distributors. The production chain covers the whole process from media creation to customer engagement.</w:t>
      </w:r>
    </w:p>
    <w:p w:rsidR="009B021E" w:rsidRDefault="009B021E">
      <w:pPr>
        <w:spacing w:line="240" w:lineRule="auto"/>
        <w:rPr>
          <w:b/>
          <w:bCs/>
          <w:sz w:val="20"/>
          <w:szCs w:val="20"/>
        </w:rPr>
      </w:pPr>
      <w:bookmarkStart w:id="64" w:name="_Ref456945573"/>
    </w:p>
    <w:p w:rsidR="00D932AC" w:rsidRDefault="00D932AC" w:rsidP="00D932AC">
      <w:pPr>
        <w:pStyle w:val="Beschriftung"/>
        <w:keepNext/>
        <w:spacing w:after="240"/>
        <w:jc w:val="center"/>
      </w:pPr>
      <w:r>
        <w:t xml:space="preserve">Table </w:t>
      </w:r>
      <w:r w:rsidR="003A4046">
        <w:fldChar w:fldCharType="begin"/>
      </w:r>
      <w:r>
        <w:instrText xml:space="preserve"> SEQ Table \* ARABIC </w:instrText>
      </w:r>
      <w:r w:rsidR="003A4046">
        <w:fldChar w:fldCharType="separate"/>
      </w:r>
      <w:r w:rsidR="00A028BE">
        <w:rPr>
          <w:noProof/>
        </w:rPr>
        <w:t>11</w:t>
      </w:r>
      <w:r w:rsidR="003A4046">
        <w:fldChar w:fldCharType="end"/>
      </w:r>
      <w:bookmarkEnd w:id="64"/>
      <w:r>
        <w:t xml:space="preserve">: Media and </w:t>
      </w:r>
      <w:r w:rsidR="00A27EA3">
        <w:t xml:space="preserve">entertainment </w:t>
      </w:r>
      <w:r>
        <w:t>ecosystem</w:t>
      </w:r>
    </w:p>
    <w:tbl>
      <w:tblPr>
        <w:tblW w:w="7994" w:type="dxa"/>
        <w:jc w:val="center"/>
        <w:tblLayout w:type="fixed"/>
        <w:tblCellMar>
          <w:left w:w="0" w:type="dxa"/>
          <w:right w:w="0" w:type="dxa"/>
        </w:tblCellMar>
        <w:tblLook w:val="04A0" w:firstRow="1" w:lastRow="0" w:firstColumn="1" w:lastColumn="0" w:noHBand="0" w:noVBand="1"/>
      </w:tblPr>
      <w:tblGrid>
        <w:gridCol w:w="1843"/>
        <w:gridCol w:w="2835"/>
        <w:gridCol w:w="3316"/>
      </w:tblGrid>
      <w:tr w:rsidR="00D37822" w:rsidRPr="0050654D" w:rsidTr="00042609">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D37822" w:rsidRPr="0050654D" w:rsidRDefault="00D37822" w:rsidP="00042609">
            <w:pPr>
              <w:spacing w:line="240" w:lineRule="auto"/>
              <w:jc w:val="center"/>
              <w:rPr>
                <w:rFonts w:cs="Arial"/>
                <w:sz w:val="16"/>
                <w:szCs w:val="16"/>
              </w:rPr>
            </w:pPr>
            <w:r w:rsidRPr="0050654D">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D37822" w:rsidRPr="0050654D" w:rsidRDefault="00D37822" w:rsidP="00042609">
            <w:pPr>
              <w:spacing w:line="240" w:lineRule="auto"/>
              <w:jc w:val="center"/>
              <w:rPr>
                <w:rFonts w:cs="Arial"/>
                <w:sz w:val="16"/>
                <w:szCs w:val="16"/>
              </w:rPr>
            </w:pPr>
            <w:r w:rsidRPr="0050654D">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D37822" w:rsidRPr="0050654D" w:rsidRDefault="00D37822" w:rsidP="00042609">
            <w:pPr>
              <w:spacing w:line="240" w:lineRule="auto"/>
              <w:jc w:val="center"/>
              <w:rPr>
                <w:rFonts w:cs="Arial"/>
                <w:sz w:val="16"/>
                <w:szCs w:val="16"/>
              </w:rPr>
            </w:pPr>
            <w:r w:rsidRPr="0050654D">
              <w:rPr>
                <w:rFonts w:cs="Arial"/>
                <w:b/>
                <w:bCs/>
                <w:color w:val="000000"/>
                <w:kern w:val="24"/>
                <w:sz w:val="16"/>
                <w:szCs w:val="16"/>
              </w:rPr>
              <w:t>Key players</w:t>
            </w:r>
          </w:p>
        </w:tc>
      </w:tr>
      <w:tr w:rsidR="00D37822" w:rsidRPr="0050654D"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Professional media producers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production, application development</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production firms, game developers</w:t>
            </w:r>
          </w:p>
        </w:tc>
      </w:tr>
      <w:tr w:rsidR="00D37822" w:rsidRPr="0050654D"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User generated contents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Video posts, blogs, tweets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Users</w:t>
            </w:r>
          </w:p>
        </w:tc>
      </w:tr>
      <w:tr w:rsidR="00D37822" w:rsidRPr="0050654D"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owners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rights, authority</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Artists, individuals, sports associations, media production firms</w:t>
            </w:r>
            <w:r w:rsidR="00FE74ED">
              <w:rPr>
                <w:rFonts w:cs="Arial"/>
                <w:color w:val="000000"/>
                <w:kern w:val="24"/>
                <w:sz w:val="16"/>
                <w:szCs w:val="16"/>
              </w:rPr>
              <w:t>, media licensing firms</w:t>
            </w:r>
          </w:p>
        </w:tc>
      </w:tr>
      <w:tr w:rsidR="00D37822" w:rsidRPr="0050654D" w:rsidTr="00042609">
        <w:trPr>
          <w:trHeight w:val="20"/>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Platforms</w:t>
            </w:r>
          </w:p>
        </w:tc>
        <w:tc>
          <w:tcPr>
            <w:tcW w:w="2835" w:type="dxa"/>
            <w:tcBorders>
              <w:top w:val="single" w:sz="8" w:space="0" w:color="000000"/>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aggregation</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Publishers, media production firms, OTTs (media/ app platformers)</w:t>
            </w:r>
          </w:p>
        </w:tc>
      </w:tr>
      <w:tr w:rsidR="00D37822" w:rsidRPr="0050654D" w:rsidTr="00042609">
        <w:trPr>
          <w:trHeight w:val="144"/>
          <w:jc w:val="center"/>
        </w:trPr>
        <w:tc>
          <w:tcPr>
            <w:tcW w:w="1843" w:type="dxa"/>
            <w:vMerge/>
            <w:tcBorders>
              <w:left w:val="single" w:sz="8" w:space="0" w:color="000000"/>
              <w:bottom w:val="nil"/>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p>
        </w:tc>
        <w:tc>
          <w:tcPr>
            <w:tcW w:w="2835" w:type="dxa"/>
            <w:tcBorders>
              <w:top w:val="single" w:sz="4"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Media distribution, broadcasting, on-demand distribution, retailers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OTTs (media/ app platformers), broadcasters, telco operators, ISPs, CDN providers, retail shops</w:t>
            </w:r>
          </w:p>
        </w:tc>
      </w:tr>
      <w:tr w:rsidR="00D37822" w:rsidRPr="0050654D" w:rsidTr="00042609">
        <w:trPr>
          <w:trHeight w:val="104"/>
          <w:jc w:val="center"/>
        </w:trPr>
        <w:tc>
          <w:tcPr>
            <w:tcW w:w="1843" w:type="dxa"/>
            <w:vMerge/>
            <w:tcBorders>
              <w:left w:val="single" w:sz="8" w:space="0" w:color="000000"/>
              <w:bottom w:val="single" w:sz="4" w:space="0" w:color="auto"/>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Game servers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Game providers</w:t>
            </w:r>
          </w:p>
        </w:tc>
      </w:tr>
      <w:tr w:rsidR="00D37822" w:rsidRPr="0050654D"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Devices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Smartphones, tablets, wearables, displays, AV components, cameras, drones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OEMs, device vendors, production equipment vendors</w:t>
            </w:r>
          </w:p>
        </w:tc>
      </w:tr>
      <w:tr w:rsidR="00D37822" w:rsidRPr="0050654D" w:rsidTr="00042609">
        <w:trPr>
          <w:trHeight w:val="16"/>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Infrastructure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Theatres, concert halls, stadiums, amusement parks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50654D" w:rsidRDefault="00D37822" w:rsidP="00042609">
            <w:pPr>
              <w:spacing w:line="240" w:lineRule="auto"/>
              <w:rPr>
                <w:rFonts w:cs="Arial"/>
                <w:color w:val="000000"/>
                <w:kern w:val="24"/>
                <w:sz w:val="16"/>
                <w:szCs w:val="16"/>
              </w:rPr>
            </w:pPr>
            <w:r w:rsidRPr="0050654D">
              <w:rPr>
                <w:rFonts w:cs="Arial"/>
                <w:color w:val="000000"/>
                <w:kern w:val="24"/>
                <w:sz w:val="16"/>
                <w:szCs w:val="16"/>
              </w:rPr>
              <w:t>Construction companies, venue/ park operators, cities and municipalities</w:t>
            </w:r>
          </w:p>
        </w:tc>
      </w:tr>
    </w:tbl>
    <w:p w:rsidR="00D37822" w:rsidRPr="0050654D" w:rsidRDefault="00D37822" w:rsidP="00D37822"/>
    <w:p w:rsidR="00D37822" w:rsidRPr="0050654D" w:rsidRDefault="00D37822" w:rsidP="00D37822">
      <w:pPr>
        <w:pStyle w:val="berschrift2"/>
        <w:rPr>
          <w:lang w:val="en-GB"/>
        </w:rPr>
      </w:pPr>
      <w:bookmarkStart w:id="65" w:name="_Toc457903177"/>
      <w:r w:rsidRPr="0050654D">
        <w:rPr>
          <w:lang w:val="en-GB"/>
        </w:rPr>
        <w:lastRenderedPageBreak/>
        <w:t>Relevant use cases</w:t>
      </w:r>
      <w:bookmarkEnd w:id="65"/>
    </w:p>
    <w:p w:rsidR="00D37822" w:rsidRPr="0050654D" w:rsidRDefault="00D37822" w:rsidP="00D37822">
      <w:pPr>
        <w:spacing w:before="240"/>
      </w:pPr>
      <w:r w:rsidRPr="0050654D">
        <w:t>Some relevant use cases in media and entertainment where an operator could play a role are discussed below.</w:t>
      </w:r>
    </w:p>
    <w:p w:rsidR="00D37822" w:rsidRPr="0050654D" w:rsidRDefault="00D37822" w:rsidP="00D37822"/>
    <w:p w:rsidR="00D37822" w:rsidRPr="0050654D" w:rsidRDefault="00D37822" w:rsidP="007D16B2">
      <w:pPr>
        <w:numPr>
          <w:ilvl w:val="0"/>
          <w:numId w:val="27"/>
        </w:numPr>
      </w:pPr>
      <w:r w:rsidRPr="0050654D">
        <w:rPr>
          <w:b/>
        </w:rPr>
        <w:t>Cooperative media production</w:t>
      </w:r>
      <w:r w:rsidRPr="0050654D">
        <w:t xml:space="preserve"> – integrates media from increasing variety of sources, e.g., professional journalism, production teams, drone cameras, social media and user generated contents (UGC). This is especially prominent in journalism, where social media sources are frequently used to gain broader perspectives and to be more representative of the public opinion. Remotely controlled drone cameras may be used e.g., to closely track athletes or to take shoots at angles that are hard to reach (e.g., upon natural disasters). Wearable devices on athletes can collect vital/ meta-data (e.g., heartbeat, fatigue, location, temperature, etc.) for value adds on sports scenes. VR conferencing could also be considered, aggregating media feeds from all participants </w:t>
      </w:r>
      <w:r w:rsidR="00727D67">
        <w:t xml:space="preserve">in real </w:t>
      </w:r>
      <w:r w:rsidRPr="0050654D">
        <w:t xml:space="preserve">time. Various levels of contents editing and distribution can be assumed, from raw media (video posts, blogs, etc.) to professionally processed media. Media production firms and broadcasters traditionally relied heavily on dedicated, proprietary solutions to collect media inputs (e.g., live video feeds) from various sources and to process them at centralized production studios. Telco networks can alternate/ support such media feeds if stringent bandwidth, latency and reliability requirements can be guaranteed, as well as security. Data analytics (e.g., video recognition) could help to correlate and detect related media, for production and consumption efficiency. Contents authentication, licensing and accessibility management require careful consideration to unlock opportunities in this area. In addition, certain media/ applications </w:t>
      </w:r>
      <w:r>
        <w:t xml:space="preserve">may </w:t>
      </w:r>
      <w:r w:rsidRPr="0050654D">
        <w:t xml:space="preserve">require guaranteed </w:t>
      </w:r>
      <w:proofErr w:type="spellStart"/>
      <w:r w:rsidRPr="0050654D">
        <w:t>QoS</w:t>
      </w:r>
      <w:proofErr w:type="spellEnd"/>
      <w:r w:rsidRPr="0050654D">
        <w:t>.</w:t>
      </w:r>
    </w:p>
    <w:p w:rsidR="00D37822" w:rsidRPr="0050654D" w:rsidRDefault="00D37822" w:rsidP="00D37822"/>
    <w:p w:rsidR="00D37822" w:rsidRPr="0050654D" w:rsidRDefault="00D37822" w:rsidP="00703425">
      <w:pPr>
        <w:numPr>
          <w:ilvl w:val="0"/>
          <w:numId w:val="27"/>
        </w:numPr>
        <w:rPr>
          <w:color w:val="000000"/>
        </w:rPr>
      </w:pPr>
      <w:r w:rsidRPr="0050654D">
        <w:rPr>
          <w:b/>
        </w:rPr>
        <w:t>Collaborative gaming</w:t>
      </w:r>
      <w:r w:rsidRPr="0050654D">
        <w:t xml:space="preserve"> – allows gamers to interact </w:t>
      </w:r>
      <w:r w:rsidR="00E91BE2">
        <w:t xml:space="preserve">in real </w:t>
      </w:r>
      <w:r w:rsidRPr="0050654D">
        <w:t>time to play together in a virtual or augmented reality environment. High-resolution and immersive displays, as well as user interfaces that work towards huma</w:t>
      </w:r>
      <w:r w:rsidR="00DF2BCD">
        <w:t>n senses beyond the audio-visual</w:t>
      </w:r>
      <w:r w:rsidRPr="0050654D">
        <w:t xml:space="preserve">, will make such experiences highly realistic and enjoyable. VR/ AR using HMDs are enabling new types of gaming experiences and VR development platforms and APIs are allowing game developers to efficiently develop applications in this area. Depending on the exchanged media (e.g., video feeds, object data) and where processing is performed (e.g., video analysis, game algorithms, </w:t>
      </w:r>
      <w:r w:rsidR="00B6644C">
        <w:t>rendering), the requirements (uplink</w:t>
      </w:r>
      <w:r w:rsidRPr="0050654D">
        <w:t xml:space="preserve">/ </w:t>
      </w:r>
      <w:proofErr w:type="spellStart"/>
      <w:r w:rsidR="00B6644C">
        <w:t>downlik</w:t>
      </w:r>
      <w:proofErr w:type="spellEnd"/>
      <w:r w:rsidRPr="0050654D">
        <w:t xml:space="preserve"> data rates, reliability, etc.) for the telco infrastructure will vary. While many online games exist today</w:t>
      </w:r>
      <w:r>
        <w:t xml:space="preserve"> that are fun to play</w:t>
      </w:r>
      <w:r w:rsidRPr="0050654D">
        <w:t xml:space="preserve">, shorter latencies on the network may allow for new gaming experiences, e.g., utilizing </w:t>
      </w:r>
      <w:r>
        <w:t>haptic</w:t>
      </w:r>
      <w:r w:rsidRPr="0050654D">
        <w:t xml:space="preserve"> senses and avoiding cyber sickness. The psychological effects of such realistic virtual/ augmented play need to be better understood to ensure sustained mental health of the players. </w:t>
      </w:r>
      <w:r w:rsidRPr="0050654D" w:rsidDel="008F4DBC">
        <w:t xml:space="preserve"> </w:t>
      </w:r>
      <w:r>
        <w:t>In addition, real world effects of AR need to be better understood, such as impacts on mobility patterns and traffic. For example, AR gamers may gather at certain locations at certain time, causing network congestion.</w:t>
      </w:r>
    </w:p>
    <w:p w:rsidR="00D37822" w:rsidRPr="0050654D" w:rsidRDefault="00D37822" w:rsidP="00D37822">
      <w:pPr>
        <w:rPr>
          <w:color w:val="000000"/>
        </w:rPr>
      </w:pPr>
    </w:p>
    <w:p w:rsidR="00D37822" w:rsidRPr="0050654D" w:rsidRDefault="00D37822" w:rsidP="00703425">
      <w:pPr>
        <w:numPr>
          <w:ilvl w:val="0"/>
          <w:numId w:val="27"/>
        </w:numPr>
        <w:rPr>
          <w:color w:val="000000"/>
        </w:rPr>
      </w:pPr>
      <w:r w:rsidRPr="0050654D">
        <w:rPr>
          <w:b/>
        </w:rPr>
        <w:t>New media experience</w:t>
      </w:r>
      <w:r w:rsidRPr="0050654D">
        <w:t xml:space="preserve"> – will be enabled by use of new user interfaces (e.g., 4K/ 8K displays, immersive displays, HMDs, voice/ video recognition, VR, AR and tactile/ 4D) as well as by combining digital with the real world information (e.g., sports event, concerts). For example, a user can experience a football match outside the stadium, using VR on HMDs, as if standing on the pitch. A spectator in the stadium can watch replays morphing camera angles or as an overlay to the real world view, using a personal device. A VR trip to top tourist/ remote destinations and virtual museums can be assumed, as well as VR business conferences. Another example is property viewing, without having to be on site or even before construction. The portability, attention drawn, and privacy afforded in using the device will have strong correlations to where and what applications/ media may be consumed. The network infrastructure should be able to address the necessary capabilities, like data rates, latency, reliability and simultaneous number of devices, depending on the application. The most suitable solution may depend on the attributes of the space, e.g., outdoor vs indoor, public vs private, etc. The </w:t>
      </w:r>
      <w:r w:rsidR="00D6278A">
        <w:t xml:space="preserve">biggest </w:t>
      </w:r>
      <w:r w:rsidRPr="0050654D">
        <w:t xml:space="preserve">challenges seem to lie in </w:t>
      </w:r>
      <w:r>
        <w:t>extreme crowd</w:t>
      </w:r>
      <w:r w:rsidRPr="0050654D">
        <w:t xml:space="preserve"> scenarios </w:t>
      </w:r>
      <w:r>
        <w:t xml:space="preserve">(e.g., stadiums, festive events) </w:t>
      </w:r>
      <w:r w:rsidRPr="0050654D">
        <w:t xml:space="preserve">and high mobility scenarios, i.e., in-vehicle entertainment. Management of the content rights and accessibility will play a key role in this area. </w:t>
      </w:r>
    </w:p>
    <w:p w:rsidR="00D37822" w:rsidRPr="0050654D" w:rsidRDefault="00D37822" w:rsidP="00D37822"/>
    <w:p w:rsidR="00D37822" w:rsidRPr="0050654D" w:rsidRDefault="00D37822" w:rsidP="00D37822">
      <w:pPr>
        <w:spacing w:after="240"/>
      </w:pPr>
      <w:r w:rsidRPr="0050654D">
        <w:t>From the above use cases, at least the following opportunities could be foreseen:</w:t>
      </w:r>
    </w:p>
    <w:p w:rsidR="00D37822" w:rsidRPr="0050654D" w:rsidRDefault="00D37822" w:rsidP="004152DC">
      <w:pPr>
        <w:numPr>
          <w:ilvl w:val="0"/>
          <w:numId w:val="6"/>
        </w:numPr>
      </w:pPr>
      <w:r w:rsidRPr="0050654D">
        <w:lastRenderedPageBreak/>
        <w:t xml:space="preserve">Guaranteed </w:t>
      </w:r>
      <w:proofErr w:type="spellStart"/>
      <w:r w:rsidRPr="0050654D">
        <w:t>QoS</w:t>
      </w:r>
      <w:proofErr w:type="spellEnd"/>
      <w:r w:rsidRPr="0050654D">
        <w:t xml:space="preserve"> broadband services for media production</w:t>
      </w:r>
    </w:p>
    <w:p w:rsidR="00D37822" w:rsidRPr="0050654D" w:rsidRDefault="00D37822" w:rsidP="004152DC">
      <w:pPr>
        <w:numPr>
          <w:ilvl w:val="0"/>
          <w:numId w:val="6"/>
        </w:numPr>
      </w:pPr>
      <w:r w:rsidRPr="0050654D">
        <w:t>Low-latency services for collaborative gaming</w:t>
      </w:r>
    </w:p>
    <w:p w:rsidR="00D37822" w:rsidRPr="0050654D" w:rsidRDefault="00D37822" w:rsidP="004152DC">
      <w:pPr>
        <w:numPr>
          <w:ilvl w:val="0"/>
          <w:numId w:val="6"/>
        </w:numPr>
      </w:pPr>
      <w:r w:rsidRPr="0050654D">
        <w:t xml:space="preserve">Broadband services for live streaming in </w:t>
      </w:r>
      <w:r>
        <w:t>crowded areas</w:t>
      </w:r>
    </w:p>
    <w:p w:rsidR="00D37822" w:rsidRPr="0050654D" w:rsidRDefault="00D37822" w:rsidP="00C20EEB">
      <w:pPr>
        <w:numPr>
          <w:ilvl w:val="0"/>
          <w:numId w:val="6"/>
        </w:numPr>
      </w:pPr>
      <w:r w:rsidRPr="0050654D">
        <w:t>Mobile wireless backhaul for in-vehicle entertainment</w:t>
      </w:r>
    </w:p>
    <w:p w:rsidR="00D37822" w:rsidRPr="0050654D" w:rsidRDefault="00D37822" w:rsidP="00D37822">
      <w:pPr>
        <w:spacing w:after="240"/>
        <w:ind w:left="720"/>
      </w:pPr>
    </w:p>
    <w:p w:rsidR="00D37822" w:rsidRPr="0050654D" w:rsidRDefault="00D37822" w:rsidP="00D37822">
      <w:pPr>
        <w:pStyle w:val="berschrift2"/>
        <w:rPr>
          <w:lang w:val="en-GB"/>
        </w:rPr>
      </w:pPr>
      <w:bookmarkStart w:id="66" w:name="_Toc457903178"/>
      <w:r w:rsidRPr="0050654D">
        <w:rPr>
          <w:lang w:val="en-GB"/>
        </w:rPr>
        <w:t>Required capabilities</w:t>
      </w:r>
      <w:bookmarkEnd w:id="66"/>
      <w:r w:rsidRPr="0050654D">
        <w:rPr>
          <w:lang w:val="en-GB"/>
        </w:rPr>
        <w:t xml:space="preserve"> </w:t>
      </w:r>
    </w:p>
    <w:p w:rsidR="00D37822" w:rsidRPr="0050654D" w:rsidRDefault="00D37822" w:rsidP="00D932AC">
      <w:pPr>
        <w:spacing w:after="240"/>
      </w:pPr>
      <w:r w:rsidRPr="0050654D">
        <w:t xml:space="preserve">The capabilities highlighted in </w:t>
      </w:r>
      <w:r w:rsidR="003A4046">
        <w:fldChar w:fldCharType="begin"/>
      </w:r>
      <w:r w:rsidR="00D932AC">
        <w:instrText xml:space="preserve"> REF _Ref456945639 \h </w:instrText>
      </w:r>
      <w:r w:rsidR="003A4046">
        <w:fldChar w:fldCharType="separate"/>
      </w:r>
      <w:r w:rsidR="00D932AC">
        <w:t xml:space="preserve">Table </w:t>
      </w:r>
      <w:r w:rsidR="00D932AC">
        <w:rPr>
          <w:noProof/>
        </w:rPr>
        <w:t>12</w:t>
      </w:r>
      <w:r w:rsidR="003A4046">
        <w:fldChar w:fldCharType="end"/>
      </w:r>
      <w:r w:rsidR="00D932AC">
        <w:t xml:space="preserve"> </w:t>
      </w:r>
      <w:r w:rsidRPr="0050654D">
        <w:t>are relevant for media and entertainment.</w:t>
      </w:r>
    </w:p>
    <w:p w:rsidR="00D932AC" w:rsidRDefault="00D932AC" w:rsidP="00D932AC">
      <w:pPr>
        <w:pStyle w:val="Beschriftung"/>
        <w:keepNext/>
        <w:spacing w:after="240"/>
        <w:jc w:val="center"/>
      </w:pPr>
      <w:bookmarkStart w:id="67" w:name="_Ref456945639"/>
      <w:r>
        <w:t xml:space="preserve">Table </w:t>
      </w:r>
      <w:r w:rsidR="003A4046">
        <w:fldChar w:fldCharType="begin"/>
      </w:r>
      <w:r>
        <w:instrText xml:space="preserve"> SEQ Table \* ARABIC </w:instrText>
      </w:r>
      <w:r w:rsidR="003A4046">
        <w:fldChar w:fldCharType="separate"/>
      </w:r>
      <w:r w:rsidR="00A028BE">
        <w:rPr>
          <w:noProof/>
        </w:rPr>
        <w:t>12</w:t>
      </w:r>
      <w:r w:rsidR="003A4046">
        <w:fldChar w:fldCharType="end"/>
      </w:r>
      <w:bookmarkEnd w:id="67"/>
      <w:r>
        <w:t xml:space="preserve">: </w:t>
      </w:r>
      <w:r w:rsidRPr="00F64623">
        <w:t>Capabilities required for relevant media and entertainment use cases</w:t>
      </w:r>
    </w:p>
    <w:tbl>
      <w:tblPr>
        <w:tblW w:w="92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985"/>
        <w:gridCol w:w="1998"/>
        <w:gridCol w:w="2026"/>
        <w:gridCol w:w="1984"/>
      </w:tblGrid>
      <w:tr w:rsidR="00D37822" w:rsidRPr="0050654D" w:rsidTr="00042609">
        <w:trPr>
          <w:trHeight w:val="361"/>
          <w:jc w:val="center"/>
        </w:trPr>
        <w:tc>
          <w:tcPr>
            <w:tcW w:w="1276" w:type="dxa"/>
            <w:tcBorders>
              <w:bottom w:val="double" w:sz="4" w:space="0" w:color="auto"/>
              <w:right w:val="double" w:sz="4" w:space="0" w:color="auto"/>
            </w:tcBorders>
            <w:shd w:val="clear" w:color="auto" w:fill="EAF1DD"/>
            <w:hideMark/>
          </w:tcPr>
          <w:p w:rsidR="00D37822" w:rsidRPr="0050654D" w:rsidRDefault="00D37822" w:rsidP="00042609">
            <w:pPr>
              <w:snapToGrid w:val="0"/>
              <w:spacing w:line="240" w:lineRule="auto"/>
              <w:contextualSpacing/>
              <w:jc w:val="center"/>
              <w:rPr>
                <w:sz w:val="16"/>
                <w:szCs w:val="16"/>
              </w:rPr>
            </w:pPr>
            <w:r w:rsidRPr="0050654D">
              <w:rPr>
                <w:sz w:val="16"/>
                <w:szCs w:val="16"/>
              </w:rPr>
              <w:t>Use case attribute</w:t>
            </w:r>
          </w:p>
        </w:tc>
        <w:tc>
          <w:tcPr>
            <w:tcW w:w="1985" w:type="dxa"/>
            <w:tcBorders>
              <w:bottom w:val="double" w:sz="4" w:space="0" w:color="auto"/>
            </w:tcBorders>
            <w:shd w:val="clear" w:color="auto" w:fill="EAF1DD"/>
          </w:tcPr>
          <w:p w:rsidR="00D37822" w:rsidRPr="0050654D" w:rsidRDefault="00D37822" w:rsidP="00042609">
            <w:pPr>
              <w:snapToGrid w:val="0"/>
              <w:spacing w:line="240" w:lineRule="auto"/>
              <w:contextualSpacing/>
              <w:jc w:val="center"/>
              <w:rPr>
                <w:sz w:val="16"/>
                <w:szCs w:val="16"/>
              </w:rPr>
            </w:pPr>
            <w:r w:rsidRPr="0050654D">
              <w:rPr>
                <w:sz w:val="16"/>
                <w:szCs w:val="16"/>
              </w:rPr>
              <w:t xml:space="preserve">Guaranteed </w:t>
            </w:r>
            <w:proofErr w:type="spellStart"/>
            <w:r w:rsidRPr="0050654D">
              <w:rPr>
                <w:sz w:val="16"/>
                <w:szCs w:val="16"/>
              </w:rPr>
              <w:t>QoS</w:t>
            </w:r>
            <w:proofErr w:type="spellEnd"/>
            <w:r w:rsidRPr="0050654D">
              <w:rPr>
                <w:sz w:val="16"/>
                <w:szCs w:val="16"/>
              </w:rPr>
              <w:t xml:space="preserve"> broadband services for media production</w:t>
            </w:r>
          </w:p>
        </w:tc>
        <w:tc>
          <w:tcPr>
            <w:tcW w:w="1998" w:type="dxa"/>
            <w:tcBorders>
              <w:bottom w:val="double" w:sz="4" w:space="0" w:color="auto"/>
            </w:tcBorders>
            <w:shd w:val="clear" w:color="auto" w:fill="EAF1DD"/>
          </w:tcPr>
          <w:p w:rsidR="00D37822" w:rsidRPr="0050654D" w:rsidRDefault="00D37822" w:rsidP="00042609">
            <w:pPr>
              <w:snapToGrid w:val="0"/>
              <w:spacing w:line="240" w:lineRule="auto"/>
              <w:contextualSpacing/>
              <w:jc w:val="center"/>
              <w:rPr>
                <w:sz w:val="16"/>
                <w:szCs w:val="16"/>
              </w:rPr>
            </w:pPr>
            <w:r w:rsidRPr="0050654D">
              <w:rPr>
                <w:sz w:val="16"/>
                <w:szCs w:val="16"/>
              </w:rPr>
              <w:t>Low-latency services for collaborative gaming</w:t>
            </w:r>
          </w:p>
        </w:tc>
        <w:tc>
          <w:tcPr>
            <w:tcW w:w="2026" w:type="dxa"/>
            <w:tcBorders>
              <w:bottom w:val="double" w:sz="4" w:space="0" w:color="auto"/>
            </w:tcBorders>
            <w:shd w:val="clear" w:color="auto" w:fill="EAF1DD"/>
          </w:tcPr>
          <w:p w:rsidR="00D37822" w:rsidRPr="0050654D" w:rsidRDefault="00D37822" w:rsidP="00042609">
            <w:pPr>
              <w:snapToGrid w:val="0"/>
              <w:spacing w:line="240" w:lineRule="auto"/>
              <w:contextualSpacing/>
              <w:jc w:val="center"/>
              <w:rPr>
                <w:sz w:val="16"/>
                <w:szCs w:val="16"/>
              </w:rPr>
            </w:pPr>
            <w:r w:rsidRPr="0050654D">
              <w:rPr>
                <w:sz w:val="16"/>
                <w:szCs w:val="16"/>
              </w:rPr>
              <w:t xml:space="preserve">Broadband services for live streaming in </w:t>
            </w:r>
            <w:r>
              <w:rPr>
                <w:sz w:val="16"/>
                <w:szCs w:val="16"/>
              </w:rPr>
              <w:t>crowded areas</w:t>
            </w:r>
          </w:p>
        </w:tc>
        <w:tc>
          <w:tcPr>
            <w:tcW w:w="1984" w:type="dxa"/>
            <w:tcBorders>
              <w:bottom w:val="double" w:sz="4" w:space="0" w:color="auto"/>
            </w:tcBorders>
            <w:shd w:val="clear" w:color="auto" w:fill="EAF1DD"/>
          </w:tcPr>
          <w:p w:rsidR="00D37822" w:rsidRPr="0050654D" w:rsidRDefault="00D37822" w:rsidP="00042609">
            <w:pPr>
              <w:snapToGrid w:val="0"/>
              <w:spacing w:line="240" w:lineRule="auto"/>
              <w:contextualSpacing/>
              <w:jc w:val="center"/>
              <w:rPr>
                <w:sz w:val="16"/>
                <w:szCs w:val="16"/>
              </w:rPr>
            </w:pPr>
            <w:r w:rsidRPr="0050654D">
              <w:rPr>
                <w:sz w:val="16"/>
                <w:szCs w:val="16"/>
              </w:rPr>
              <w:t>Mobile wireless backhaul for in-vehicle entertainment</w:t>
            </w:r>
          </w:p>
        </w:tc>
      </w:tr>
      <w:tr w:rsidR="00D37822" w:rsidRPr="0050654D" w:rsidTr="00042609">
        <w:trPr>
          <w:trHeight w:val="70"/>
          <w:jc w:val="center"/>
        </w:trPr>
        <w:tc>
          <w:tcPr>
            <w:tcW w:w="1276" w:type="dxa"/>
            <w:tcBorders>
              <w:top w:val="double" w:sz="4" w:space="0" w:color="auto"/>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Description</w:t>
            </w:r>
          </w:p>
        </w:tc>
        <w:tc>
          <w:tcPr>
            <w:tcW w:w="1985" w:type="dxa"/>
            <w:tcBorders>
              <w:top w:val="double" w:sz="4" w:space="0" w:color="auto"/>
            </w:tcBorders>
            <w:shd w:val="clear" w:color="auto" w:fill="auto"/>
          </w:tcPr>
          <w:p w:rsidR="00D37822" w:rsidRPr="0050654D" w:rsidRDefault="00D37822" w:rsidP="00042609">
            <w:pPr>
              <w:spacing w:line="240" w:lineRule="auto"/>
              <w:rPr>
                <w:sz w:val="16"/>
                <w:szCs w:val="16"/>
              </w:rPr>
            </w:pPr>
            <w:r>
              <w:rPr>
                <w:sz w:val="16"/>
                <w:szCs w:val="16"/>
              </w:rPr>
              <w:t xml:space="preserve">Guaranteed </w:t>
            </w:r>
            <w:proofErr w:type="spellStart"/>
            <w:r>
              <w:rPr>
                <w:sz w:val="16"/>
                <w:szCs w:val="16"/>
              </w:rPr>
              <w:t>QoS</w:t>
            </w:r>
            <w:proofErr w:type="spellEnd"/>
            <w:r>
              <w:rPr>
                <w:sz w:val="16"/>
                <w:szCs w:val="16"/>
              </w:rPr>
              <w:t xml:space="preserve"> (data rate, latency, reliability, etc.) services to aggregate various media feeds at servers</w:t>
            </w:r>
          </w:p>
        </w:tc>
        <w:tc>
          <w:tcPr>
            <w:tcW w:w="1998" w:type="dxa"/>
            <w:tcBorders>
              <w:top w:val="double" w:sz="4" w:space="0" w:color="auto"/>
            </w:tcBorders>
          </w:tcPr>
          <w:p w:rsidR="00D37822" w:rsidRPr="0050654D" w:rsidRDefault="00D37822" w:rsidP="00042609">
            <w:pPr>
              <w:snapToGrid w:val="0"/>
              <w:spacing w:line="240" w:lineRule="auto"/>
              <w:contextualSpacing/>
              <w:rPr>
                <w:sz w:val="16"/>
                <w:szCs w:val="16"/>
              </w:rPr>
            </w:pPr>
            <w:r>
              <w:rPr>
                <w:sz w:val="16"/>
                <w:szCs w:val="16"/>
              </w:rPr>
              <w:t>Real-time peer-to-peer or server-client sharing of data (object information, live video feeds, etc.) for collaborative gaming</w:t>
            </w:r>
          </w:p>
        </w:tc>
        <w:tc>
          <w:tcPr>
            <w:tcW w:w="2026" w:type="dxa"/>
            <w:tcBorders>
              <w:top w:val="double" w:sz="4" w:space="0" w:color="auto"/>
            </w:tcBorders>
          </w:tcPr>
          <w:p w:rsidR="00D37822" w:rsidRPr="0050654D" w:rsidRDefault="00D37822" w:rsidP="00042609">
            <w:pPr>
              <w:snapToGrid w:val="0"/>
              <w:spacing w:line="240" w:lineRule="auto"/>
              <w:contextualSpacing/>
              <w:rPr>
                <w:sz w:val="16"/>
                <w:szCs w:val="16"/>
              </w:rPr>
            </w:pPr>
            <w:r>
              <w:rPr>
                <w:sz w:val="16"/>
                <w:szCs w:val="16"/>
              </w:rPr>
              <w:t>Live streaming of various angle views and replays at live events (sports game, concert, etc.) for spectators</w:t>
            </w:r>
          </w:p>
        </w:tc>
        <w:tc>
          <w:tcPr>
            <w:tcW w:w="1984" w:type="dxa"/>
            <w:tcBorders>
              <w:top w:val="double" w:sz="4" w:space="0" w:color="auto"/>
            </w:tcBorders>
          </w:tcPr>
          <w:p w:rsidR="00D37822" w:rsidRPr="0050654D" w:rsidRDefault="00D37822" w:rsidP="00042609">
            <w:pPr>
              <w:snapToGrid w:val="0"/>
              <w:spacing w:line="240" w:lineRule="auto"/>
              <w:contextualSpacing/>
              <w:rPr>
                <w:sz w:val="16"/>
                <w:szCs w:val="16"/>
              </w:rPr>
            </w:pPr>
            <w:r>
              <w:rPr>
                <w:sz w:val="16"/>
                <w:szCs w:val="16"/>
              </w:rPr>
              <w:t>Mobile wireless backhaul for on-board access points/ small cells</w:t>
            </w:r>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68506C" w:rsidP="00042609">
            <w:pPr>
              <w:snapToGrid w:val="0"/>
              <w:spacing w:line="240" w:lineRule="auto"/>
              <w:contextualSpacing/>
              <w:rPr>
                <w:sz w:val="16"/>
                <w:szCs w:val="16"/>
              </w:rPr>
            </w:pPr>
            <w:r>
              <w:rPr>
                <w:sz w:val="16"/>
                <w:szCs w:val="16"/>
              </w:rPr>
              <w:t>Potential technology (/</w:t>
            </w:r>
            <w:proofErr w:type="spellStart"/>
            <w:r>
              <w:rPr>
                <w:sz w:val="16"/>
                <w:szCs w:val="16"/>
              </w:rPr>
              <w:t>ies</w:t>
            </w:r>
            <w:proofErr w:type="spellEnd"/>
            <w:r>
              <w:rPr>
                <w:sz w:val="16"/>
                <w:szCs w:val="16"/>
              </w:rPr>
              <w:t>)</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5G</w:t>
            </w:r>
          </w:p>
        </w:tc>
        <w:tc>
          <w:tcPr>
            <w:tcW w:w="1998" w:type="dxa"/>
          </w:tcPr>
          <w:p w:rsidR="00D37822" w:rsidRPr="0050654D" w:rsidRDefault="00D37822" w:rsidP="00042609">
            <w:pPr>
              <w:snapToGrid w:val="0"/>
              <w:spacing w:line="240" w:lineRule="auto"/>
              <w:contextualSpacing/>
              <w:rPr>
                <w:sz w:val="16"/>
                <w:szCs w:val="16"/>
              </w:rPr>
            </w:pPr>
            <w:r>
              <w:rPr>
                <w:sz w:val="16"/>
                <w:szCs w:val="16"/>
              </w:rPr>
              <w:t>5G</w:t>
            </w:r>
          </w:p>
        </w:tc>
        <w:tc>
          <w:tcPr>
            <w:tcW w:w="2026" w:type="dxa"/>
          </w:tcPr>
          <w:p w:rsidR="00D37822" w:rsidRPr="0050654D" w:rsidRDefault="00D37822" w:rsidP="00042609">
            <w:pPr>
              <w:snapToGrid w:val="0"/>
              <w:spacing w:line="240" w:lineRule="auto"/>
              <w:contextualSpacing/>
              <w:rPr>
                <w:sz w:val="16"/>
                <w:szCs w:val="16"/>
              </w:rPr>
            </w:pPr>
            <w:r>
              <w:rPr>
                <w:sz w:val="16"/>
                <w:szCs w:val="16"/>
              </w:rPr>
              <w:t>5G</w:t>
            </w:r>
          </w:p>
        </w:tc>
        <w:tc>
          <w:tcPr>
            <w:tcW w:w="1984" w:type="dxa"/>
          </w:tcPr>
          <w:p w:rsidR="00D37822" w:rsidRPr="0050654D" w:rsidRDefault="00D37822" w:rsidP="00042609">
            <w:pPr>
              <w:snapToGrid w:val="0"/>
              <w:spacing w:line="240" w:lineRule="auto"/>
              <w:contextualSpacing/>
              <w:rPr>
                <w:sz w:val="16"/>
                <w:szCs w:val="16"/>
              </w:rPr>
            </w:pPr>
            <w:r>
              <w:rPr>
                <w:sz w:val="16"/>
                <w:szCs w:val="16"/>
              </w:rPr>
              <w:t>5G</w:t>
            </w:r>
          </w:p>
        </w:tc>
      </w:tr>
      <w:tr w:rsidR="00D37822" w:rsidRPr="0050654D" w:rsidTr="00042609">
        <w:trPr>
          <w:trHeight w:val="47"/>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Experienced data rate</w:t>
            </w:r>
          </w:p>
        </w:tc>
        <w:tc>
          <w:tcPr>
            <w:tcW w:w="1985" w:type="dxa"/>
            <w:shd w:val="clear" w:color="auto" w:fill="auto"/>
          </w:tcPr>
          <w:p w:rsidR="00D37822" w:rsidRPr="00970F6F" w:rsidRDefault="00D37822" w:rsidP="004152DC">
            <w:pPr>
              <w:numPr>
                <w:ilvl w:val="0"/>
                <w:numId w:val="14"/>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rsidR="00D37822" w:rsidRDefault="00D37822" w:rsidP="004152DC">
            <w:pPr>
              <w:numPr>
                <w:ilvl w:val="0"/>
                <w:numId w:val="14"/>
              </w:numPr>
              <w:snapToGrid w:val="0"/>
              <w:spacing w:line="240" w:lineRule="auto"/>
              <w:ind w:left="175" w:hanging="142"/>
              <w:contextualSpacing/>
              <w:rPr>
                <w:sz w:val="16"/>
                <w:szCs w:val="16"/>
              </w:rPr>
            </w:pPr>
            <w:r>
              <w:rPr>
                <w:sz w:val="16"/>
                <w:szCs w:val="16"/>
              </w:rPr>
              <w:t xml:space="preserve">8K (4320/60/P): </w:t>
            </w:r>
            <w:r w:rsidRPr="00970F6F">
              <w:rPr>
                <w:sz w:val="16"/>
                <w:szCs w:val="16"/>
              </w:rPr>
              <w:t>80~100 Mb/s</w:t>
            </w:r>
          </w:p>
          <w:p w:rsidR="00D37822" w:rsidRPr="0050654D" w:rsidRDefault="00D37822" w:rsidP="007D6EB6">
            <w:pPr>
              <w:numPr>
                <w:ilvl w:val="0"/>
                <w:numId w:val="14"/>
              </w:numPr>
              <w:snapToGrid w:val="0"/>
              <w:spacing w:line="240" w:lineRule="auto"/>
              <w:ind w:left="175" w:hanging="142"/>
              <w:contextualSpacing/>
              <w:rPr>
                <w:sz w:val="16"/>
                <w:szCs w:val="16"/>
              </w:rPr>
            </w:pPr>
            <w:r w:rsidRPr="000C6192">
              <w:rPr>
                <w:sz w:val="16"/>
                <w:szCs w:val="16"/>
              </w:rPr>
              <w:t>HD H.265/HEVC: ~10 Mb/s</w:t>
            </w:r>
          </w:p>
        </w:tc>
        <w:tc>
          <w:tcPr>
            <w:tcW w:w="1998" w:type="dxa"/>
          </w:tcPr>
          <w:p w:rsidR="00D37822" w:rsidRDefault="00D37822" w:rsidP="004152DC">
            <w:pPr>
              <w:numPr>
                <w:ilvl w:val="0"/>
                <w:numId w:val="14"/>
              </w:numPr>
              <w:snapToGrid w:val="0"/>
              <w:spacing w:line="240" w:lineRule="auto"/>
              <w:ind w:left="175" w:hanging="142"/>
              <w:contextualSpacing/>
              <w:rPr>
                <w:sz w:val="16"/>
                <w:szCs w:val="16"/>
              </w:rPr>
            </w:pPr>
            <w:r>
              <w:rPr>
                <w:sz w:val="16"/>
                <w:szCs w:val="16"/>
              </w:rPr>
              <w:t>Up to 1 Mb/s for object data</w:t>
            </w:r>
          </w:p>
          <w:p w:rsidR="00D37822" w:rsidRPr="00970F6F" w:rsidRDefault="00D37822" w:rsidP="004152DC">
            <w:pPr>
              <w:numPr>
                <w:ilvl w:val="0"/>
                <w:numId w:val="14"/>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rsidR="00D37822" w:rsidRDefault="00D37822" w:rsidP="004152DC">
            <w:pPr>
              <w:numPr>
                <w:ilvl w:val="0"/>
                <w:numId w:val="14"/>
              </w:numPr>
              <w:snapToGrid w:val="0"/>
              <w:spacing w:line="240" w:lineRule="auto"/>
              <w:ind w:left="175" w:hanging="142"/>
              <w:contextualSpacing/>
              <w:rPr>
                <w:sz w:val="16"/>
                <w:szCs w:val="16"/>
              </w:rPr>
            </w:pPr>
            <w:r>
              <w:rPr>
                <w:sz w:val="16"/>
                <w:szCs w:val="16"/>
              </w:rPr>
              <w:t xml:space="preserve">8K (4320/60/P): </w:t>
            </w:r>
            <w:r w:rsidRPr="00970F6F">
              <w:rPr>
                <w:sz w:val="16"/>
                <w:szCs w:val="16"/>
              </w:rPr>
              <w:t>80~100 Mb/s</w:t>
            </w:r>
          </w:p>
          <w:p w:rsidR="00D37822" w:rsidRPr="0050654D" w:rsidRDefault="00D37822" w:rsidP="007D6EB6">
            <w:pPr>
              <w:numPr>
                <w:ilvl w:val="0"/>
                <w:numId w:val="14"/>
              </w:numPr>
              <w:snapToGrid w:val="0"/>
              <w:spacing w:line="240" w:lineRule="auto"/>
              <w:ind w:left="175" w:hanging="142"/>
              <w:contextualSpacing/>
              <w:rPr>
                <w:sz w:val="16"/>
                <w:szCs w:val="16"/>
              </w:rPr>
            </w:pPr>
            <w:r w:rsidRPr="000C6192">
              <w:rPr>
                <w:sz w:val="16"/>
                <w:szCs w:val="16"/>
              </w:rPr>
              <w:t>HD H.265/HEVC: ~10 Mb/s</w:t>
            </w:r>
          </w:p>
        </w:tc>
        <w:tc>
          <w:tcPr>
            <w:tcW w:w="2026" w:type="dxa"/>
          </w:tcPr>
          <w:p w:rsidR="00D37822" w:rsidRPr="00970F6F" w:rsidRDefault="00D37822" w:rsidP="004152DC">
            <w:pPr>
              <w:numPr>
                <w:ilvl w:val="0"/>
                <w:numId w:val="14"/>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rsidR="00D37822" w:rsidRDefault="00D37822" w:rsidP="004152DC">
            <w:pPr>
              <w:numPr>
                <w:ilvl w:val="0"/>
                <w:numId w:val="14"/>
              </w:numPr>
              <w:snapToGrid w:val="0"/>
              <w:spacing w:line="240" w:lineRule="auto"/>
              <w:ind w:left="175" w:hanging="142"/>
              <w:contextualSpacing/>
              <w:rPr>
                <w:sz w:val="16"/>
                <w:szCs w:val="16"/>
              </w:rPr>
            </w:pPr>
            <w:r>
              <w:rPr>
                <w:sz w:val="16"/>
                <w:szCs w:val="16"/>
              </w:rPr>
              <w:t xml:space="preserve">8K (4320/60/P): </w:t>
            </w:r>
            <w:r w:rsidRPr="00970F6F">
              <w:rPr>
                <w:sz w:val="16"/>
                <w:szCs w:val="16"/>
              </w:rPr>
              <w:t>80~100 Mb/s</w:t>
            </w:r>
          </w:p>
          <w:p w:rsidR="00D37822" w:rsidRPr="0050654D" w:rsidRDefault="00D37822" w:rsidP="007D6EB6">
            <w:pPr>
              <w:numPr>
                <w:ilvl w:val="0"/>
                <w:numId w:val="14"/>
              </w:numPr>
              <w:snapToGrid w:val="0"/>
              <w:spacing w:line="240" w:lineRule="auto"/>
              <w:ind w:left="175" w:hanging="142"/>
              <w:contextualSpacing/>
              <w:rPr>
                <w:sz w:val="16"/>
                <w:szCs w:val="16"/>
              </w:rPr>
            </w:pPr>
            <w:r w:rsidRPr="000C6192">
              <w:rPr>
                <w:sz w:val="16"/>
                <w:szCs w:val="16"/>
              </w:rPr>
              <w:t>HD H.265/HEVC: ~10 Mb/s</w:t>
            </w:r>
          </w:p>
        </w:tc>
        <w:tc>
          <w:tcPr>
            <w:tcW w:w="1984" w:type="dxa"/>
          </w:tcPr>
          <w:p w:rsidR="00D37822" w:rsidRDefault="00D37822" w:rsidP="00042609">
            <w:pPr>
              <w:snapToGrid w:val="0"/>
              <w:spacing w:line="240" w:lineRule="auto"/>
              <w:contextualSpacing/>
              <w:rPr>
                <w:sz w:val="16"/>
                <w:szCs w:val="16"/>
              </w:rPr>
            </w:pPr>
            <w:r>
              <w:rPr>
                <w:sz w:val="16"/>
                <w:szCs w:val="16"/>
              </w:rPr>
              <w:t>5 Gb/s per vehicle/ wagon</w:t>
            </w:r>
          </w:p>
          <w:p w:rsidR="00D37822" w:rsidRPr="0050654D" w:rsidRDefault="00D37822" w:rsidP="00042609">
            <w:pPr>
              <w:snapToGrid w:val="0"/>
              <w:spacing w:line="240" w:lineRule="auto"/>
              <w:contextualSpacing/>
              <w:rPr>
                <w:sz w:val="16"/>
                <w:szCs w:val="16"/>
              </w:rPr>
            </w:pPr>
            <w:r>
              <w:rPr>
                <w:sz w:val="16"/>
                <w:szCs w:val="16"/>
              </w:rPr>
              <w:t>Assuming at least 50 Mb/s for each user, 100 users per wagon</w:t>
            </w:r>
          </w:p>
        </w:tc>
      </w:tr>
      <w:tr w:rsidR="00D37822" w:rsidRPr="0050654D" w:rsidTr="00042609">
        <w:trPr>
          <w:trHeight w:val="73"/>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Latency</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 xml:space="preserve">20 </w:t>
            </w:r>
            <w:proofErr w:type="spellStart"/>
            <w:r>
              <w:rPr>
                <w:sz w:val="16"/>
                <w:szCs w:val="16"/>
              </w:rPr>
              <w:t>ms</w:t>
            </w:r>
            <w:proofErr w:type="spellEnd"/>
          </w:p>
        </w:tc>
        <w:tc>
          <w:tcPr>
            <w:tcW w:w="1998" w:type="dxa"/>
          </w:tcPr>
          <w:p w:rsidR="00D37822" w:rsidRPr="0050654D" w:rsidRDefault="00D37822" w:rsidP="00042609">
            <w:pPr>
              <w:snapToGrid w:val="0"/>
              <w:spacing w:line="240" w:lineRule="auto"/>
              <w:contextualSpacing/>
              <w:rPr>
                <w:sz w:val="16"/>
                <w:szCs w:val="16"/>
              </w:rPr>
            </w:pPr>
            <w:r>
              <w:rPr>
                <w:sz w:val="16"/>
                <w:szCs w:val="16"/>
              </w:rPr>
              <w:t xml:space="preserve">20 </w:t>
            </w:r>
            <w:proofErr w:type="spellStart"/>
            <w:r>
              <w:rPr>
                <w:sz w:val="16"/>
                <w:szCs w:val="16"/>
              </w:rPr>
              <w:t>ms</w:t>
            </w:r>
            <w:proofErr w:type="spellEnd"/>
          </w:p>
        </w:tc>
        <w:tc>
          <w:tcPr>
            <w:tcW w:w="2026" w:type="dxa"/>
          </w:tcPr>
          <w:p w:rsidR="00D37822" w:rsidRPr="0050654D" w:rsidRDefault="00D37822" w:rsidP="00042609">
            <w:pPr>
              <w:snapToGrid w:val="0"/>
              <w:spacing w:line="240" w:lineRule="auto"/>
              <w:contextualSpacing/>
              <w:rPr>
                <w:sz w:val="16"/>
                <w:szCs w:val="16"/>
              </w:rPr>
            </w:pPr>
            <w:r>
              <w:rPr>
                <w:sz w:val="16"/>
                <w:szCs w:val="16"/>
              </w:rPr>
              <w:t xml:space="preserve">20 </w:t>
            </w:r>
            <w:proofErr w:type="spellStart"/>
            <w:r>
              <w:rPr>
                <w:sz w:val="16"/>
                <w:szCs w:val="16"/>
              </w:rPr>
              <w:t>ms</w:t>
            </w:r>
            <w:proofErr w:type="spellEnd"/>
          </w:p>
        </w:tc>
        <w:tc>
          <w:tcPr>
            <w:tcW w:w="1984" w:type="dxa"/>
          </w:tcPr>
          <w:p w:rsidR="00D37822" w:rsidRPr="0050654D" w:rsidRDefault="00D37822" w:rsidP="00042609">
            <w:pPr>
              <w:snapToGrid w:val="0"/>
              <w:spacing w:line="240" w:lineRule="auto"/>
              <w:contextualSpacing/>
              <w:rPr>
                <w:sz w:val="16"/>
                <w:szCs w:val="16"/>
              </w:rPr>
            </w:pPr>
            <w:r>
              <w:rPr>
                <w:sz w:val="16"/>
                <w:szCs w:val="16"/>
              </w:rPr>
              <w:t xml:space="preserve">20 </w:t>
            </w:r>
            <w:proofErr w:type="spellStart"/>
            <w:r>
              <w:rPr>
                <w:sz w:val="16"/>
                <w:szCs w:val="16"/>
              </w:rPr>
              <w:t>ms</w:t>
            </w:r>
            <w:proofErr w:type="spellEnd"/>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Reliability</w:t>
            </w:r>
            <w:r w:rsidRPr="0050654D">
              <w:rPr>
                <w:sz w:val="16"/>
                <w:szCs w:val="16"/>
              </w:rPr>
              <w:br/>
              <w:t>(IP packet delivery within latency bound)</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Critical</w:t>
            </w:r>
          </w:p>
        </w:tc>
        <w:tc>
          <w:tcPr>
            <w:tcW w:w="1998" w:type="dxa"/>
          </w:tcPr>
          <w:p w:rsidR="00D37822" w:rsidRPr="0050654D" w:rsidRDefault="00D37822" w:rsidP="00042609">
            <w:pPr>
              <w:snapToGrid w:val="0"/>
              <w:spacing w:line="240" w:lineRule="auto"/>
              <w:contextualSpacing/>
              <w:rPr>
                <w:sz w:val="16"/>
                <w:szCs w:val="16"/>
              </w:rPr>
            </w:pPr>
            <w:r>
              <w:rPr>
                <w:sz w:val="16"/>
                <w:szCs w:val="16"/>
              </w:rPr>
              <w:t>Critical for object data, important for video feeds</w:t>
            </w:r>
          </w:p>
        </w:tc>
        <w:tc>
          <w:tcPr>
            <w:tcW w:w="2026" w:type="dxa"/>
          </w:tcPr>
          <w:p w:rsidR="00D37822" w:rsidRPr="0050654D" w:rsidRDefault="00D37822" w:rsidP="00042609">
            <w:pPr>
              <w:snapToGrid w:val="0"/>
              <w:spacing w:line="240" w:lineRule="auto"/>
              <w:contextualSpacing/>
              <w:rPr>
                <w:sz w:val="16"/>
                <w:szCs w:val="16"/>
              </w:rPr>
            </w:pPr>
            <w:r>
              <w:rPr>
                <w:sz w:val="16"/>
                <w:szCs w:val="16"/>
              </w:rPr>
              <w:t>Important</w:t>
            </w:r>
          </w:p>
        </w:tc>
        <w:tc>
          <w:tcPr>
            <w:tcW w:w="1984" w:type="dxa"/>
          </w:tcPr>
          <w:p w:rsidR="00D37822" w:rsidRPr="0050654D" w:rsidRDefault="00D37822" w:rsidP="00042609">
            <w:pPr>
              <w:snapToGrid w:val="0"/>
              <w:spacing w:line="240" w:lineRule="auto"/>
              <w:contextualSpacing/>
              <w:rPr>
                <w:sz w:val="16"/>
                <w:szCs w:val="16"/>
              </w:rPr>
            </w:pPr>
            <w:r>
              <w:rPr>
                <w:sz w:val="16"/>
                <w:szCs w:val="16"/>
              </w:rPr>
              <w:t>Critical</w:t>
            </w:r>
          </w:p>
        </w:tc>
      </w:tr>
      <w:tr w:rsidR="00D37822" w:rsidRPr="0050654D" w:rsidTr="00042609">
        <w:trPr>
          <w:trHeight w:val="6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#Devices</w:t>
            </w:r>
          </w:p>
        </w:tc>
        <w:tc>
          <w:tcPr>
            <w:tcW w:w="1985" w:type="dxa"/>
            <w:shd w:val="clear" w:color="auto" w:fill="auto"/>
          </w:tcPr>
          <w:p w:rsidR="00D37822" w:rsidRDefault="00D37822" w:rsidP="004152DC">
            <w:pPr>
              <w:numPr>
                <w:ilvl w:val="0"/>
                <w:numId w:val="14"/>
              </w:numPr>
              <w:snapToGrid w:val="0"/>
              <w:spacing w:line="240" w:lineRule="auto"/>
              <w:ind w:left="175" w:hanging="142"/>
              <w:contextualSpacing/>
              <w:rPr>
                <w:sz w:val="16"/>
                <w:szCs w:val="16"/>
              </w:rPr>
            </w:pPr>
            <w:r w:rsidRPr="00947943">
              <w:rPr>
                <w:sz w:val="16"/>
                <w:szCs w:val="16"/>
              </w:rPr>
              <w:t>Up to 100 /km</w:t>
            </w:r>
            <w:r w:rsidRPr="00947943">
              <w:rPr>
                <w:sz w:val="16"/>
                <w:szCs w:val="16"/>
                <w:vertAlign w:val="superscript"/>
              </w:rPr>
              <w:t>2</w:t>
            </w:r>
            <w:r w:rsidRPr="00947943">
              <w:rPr>
                <w:sz w:val="16"/>
                <w:szCs w:val="16"/>
              </w:rPr>
              <w:t xml:space="preserve"> for professional media feeds</w:t>
            </w:r>
          </w:p>
          <w:p w:rsidR="00D37822" w:rsidRPr="0050654D" w:rsidRDefault="00D37822" w:rsidP="0005055B">
            <w:pPr>
              <w:numPr>
                <w:ilvl w:val="0"/>
                <w:numId w:val="14"/>
              </w:numPr>
              <w:snapToGrid w:val="0"/>
              <w:spacing w:line="240" w:lineRule="auto"/>
              <w:ind w:left="175" w:hanging="142"/>
              <w:contextualSpacing/>
              <w:rPr>
                <w:sz w:val="16"/>
                <w:szCs w:val="16"/>
              </w:rPr>
            </w:pPr>
            <w:r>
              <w:rPr>
                <w:sz w:val="16"/>
                <w:szCs w:val="16"/>
              </w:rPr>
              <w:t xml:space="preserve">Larger </w:t>
            </w:r>
            <w:r w:rsidRPr="00947943">
              <w:rPr>
                <w:sz w:val="16"/>
                <w:szCs w:val="16"/>
              </w:rPr>
              <w:t>for consumer media feeds</w:t>
            </w:r>
          </w:p>
        </w:tc>
        <w:tc>
          <w:tcPr>
            <w:tcW w:w="1998" w:type="dxa"/>
          </w:tcPr>
          <w:p w:rsidR="00D37822" w:rsidRPr="0050654D" w:rsidRDefault="00D37822" w:rsidP="00042609">
            <w:pPr>
              <w:snapToGrid w:val="0"/>
              <w:spacing w:line="240" w:lineRule="auto"/>
              <w:contextualSpacing/>
              <w:rPr>
                <w:sz w:val="16"/>
                <w:szCs w:val="16"/>
              </w:rPr>
            </w:pPr>
            <w:r w:rsidRPr="00947943">
              <w:rPr>
                <w:sz w:val="16"/>
                <w:szCs w:val="16"/>
              </w:rPr>
              <w:t>Up to 100 /km</w:t>
            </w:r>
            <w:r w:rsidRPr="00947943">
              <w:rPr>
                <w:sz w:val="16"/>
                <w:szCs w:val="16"/>
                <w:vertAlign w:val="superscript"/>
              </w:rPr>
              <w:t>2</w:t>
            </w:r>
          </w:p>
        </w:tc>
        <w:tc>
          <w:tcPr>
            <w:tcW w:w="2026" w:type="dxa"/>
          </w:tcPr>
          <w:p w:rsidR="00D37822" w:rsidRPr="0050654D" w:rsidRDefault="00D37822" w:rsidP="00042609">
            <w:pPr>
              <w:snapToGrid w:val="0"/>
              <w:spacing w:line="240" w:lineRule="auto"/>
              <w:contextualSpacing/>
              <w:rPr>
                <w:sz w:val="16"/>
                <w:szCs w:val="16"/>
              </w:rPr>
            </w:pPr>
            <w:r w:rsidRPr="00947943">
              <w:rPr>
                <w:sz w:val="16"/>
                <w:szCs w:val="16"/>
              </w:rPr>
              <w:t xml:space="preserve">Up to </w:t>
            </w:r>
            <w:r>
              <w:rPr>
                <w:sz w:val="16"/>
                <w:szCs w:val="16"/>
              </w:rPr>
              <w:t>25,000</w:t>
            </w:r>
            <w:r w:rsidRPr="00947943">
              <w:rPr>
                <w:sz w:val="16"/>
                <w:szCs w:val="16"/>
              </w:rPr>
              <w:t xml:space="preserve"> /km</w:t>
            </w:r>
            <w:r w:rsidRPr="00947943">
              <w:rPr>
                <w:sz w:val="16"/>
                <w:szCs w:val="16"/>
                <w:vertAlign w:val="superscript"/>
              </w:rPr>
              <w:t>2</w:t>
            </w:r>
            <w:r>
              <w:rPr>
                <w:sz w:val="16"/>
                <w:szCs w:val="16"/>
              </w:rPr>
              <w:t xml:space="preserve"> (activity factor = 10%)</w:t>
            </w:r>
          </w:p>
        </w:tc>
        <w:tc>
          <w:tcPr>
            <w:tcW w:w="1984" w:type="dxa"/>
          </w:tcPr>
          <w:p w:rsidR="00D37822" w:rsidRPr="0050654D" w:rsidRDefault="00D37822" w:rsidP="00042609">
            <w:pPr>
              <w:snapToGrid w:val="0"/>
              <w:spacing w:line="240" w:lineRule="auto"/>
              <w:contextualSpacing/>
              <w:rPr>
                <w:sz w:val="16"/>
                <w:szCs w:val="16"/>
              </w:rPr>
            </w:pPr>
            <w:r>
              <w:rPr>
                <w:sz w:val="16"/>
                <w:szCs w:val="16"/>
              </w:rPr>
              <w:t>Up to 1,000 /km</w:t>
            </w:r>
            <w:r w:rsidRPr="005A0D78">
              <w:rPr>
                <w:sz w:val="16"/>
                <w:szCs w:val="16"/>
                <w:vertAlign w:val="superscript"/>
              </w:rPr>
              <w:t>2</w:t>
            </w:r>
          </w:p>
        </w:tc>
      </w:tr>
      <w:tr w:rsidR="00D37822" w:rsidRPr="0050654D" w:rsidTr="00042609">
        <w:trPr>
          <w:trHeight w:val="64"/>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Battery</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Important</w:t>
            </w:r>
          </w:p>
        </w:tc>
        <w:tc>
          <w:tcPr>
            <w:tcW w:w="1998" w:type="dxa"/>
          </w:tcPr>
          <w:p w:rsidR="00D37822" w:rsidRPr="0050654D" w:rsidRDefault="00D37822" w:rsidP="00042609">
            <w:pPr>
              <w:snapToGrid w:val="0"/>
              <w:spacing w:line="240" w:lineRule="auto"/>
              <w:contextualSpacing/>
              <w:rPr>
                <w:sz w:val="16"/>
                <w:szCs w:val="16"/>
              </w:rPr>
            </w:pPr>
            <w:r>
              <w:rPr>
                <w:sz w:val="16"/>
                <w:szCs w:val="16"/>
              </w:rPr>
              <w:t>Important</w:t>
            </w:r>
          </w:p>
        </w:tc>
        <w:tc>
          <w:tcPr>
            <w:tcW w:w="2026" w:type="dxa"/>
          </w:tcPr>
          <w:p w:rsidR="00D37822" w:rsidRPr="0050654D" w:rsidRDefault="00D37822" w:rsidP="00042609">
            <w:pPr>
              <w:snapToGrid w:val="0"/>
              <w:spacing w:line="240" w:lineRule="auto"/>
              <w:contextualSpacing/>
              <w:rPr>
                <w:sz w:val="16"/>
                <w:szCs w:val="16"/>
              </w:rPr>
            </w:pPr>
            <w:r>
              <w:rPr>
                <w:sz w:val="16"/>
                <w:szCs w:val="16"/>
              </w:rPr>
              <w:t>Important</w:t>
            </w:r>
          </w:p>
        </w:tc>
        <w:tc>
          <w:tcPr>
            <w:tcW w:w="1984" w:type="dxa"/>
          </w:tcPr>
          <w:p w:rsidR="00D37822" w:rsidRPr="0050654D" w:rsidRDefault="00D37822" w:rsidP="00042609">
            <w:pPr>
              <w:snapToGrid w:val="0"/>
              <w:spacing w:line="240" w:lineRule="auto"/>
              <w:contextualSpacing/>
              <w:rPr>
                <w:sz w:val="16"/>
                <w:szCs w:val="16"/>
              </w:rPr>
            </w:pPr>
            <w:r>
              <w:rPr>
                <w:sz w:val="16"/>
                <w:szCs w:val="16"/>
              </w:rPr>
              <w:t>Not critical (vehicles have large batteries)</w:t>
            </w:r>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Coverage</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Important</w:t>
            </w:r>
          </w:p>
        </w:tc>
        <w:tc>
          <w:tcPr>
            <w:tcW w:w="1998" w:type="dxa"/>
          </w:tcPr>
          <w:p w:rsidR="00D37822" w:rsidRPr="0050654D" w:rsidRDefault="00D37822" w:rsidP="00042609">
            <w:pPr>
              <w:snapToGrid w:val="0"/>
              <w:spacing w:line="240" w:lineRule="auto"/>
              <w:contextualSpacing/>
              <w:rPr>
                <w:sz w:val="16"/>
                <w:szCs w:val="16"/>
              </w:rPr>
            </w:pPr>
            <w:r>
              <w:rPr>
                <w:sz w:val="16"/>
                <w:szCs w:val="16"/>
              </w:rPr>
              <w:t>Important</w:t>
            </w:r>
          </w:p>
        </w:tc>
        <w:tc>
          <w:tcPr>
            <w:tcW w:w="2026" w:type="dxa"/>
          </w:tcPr>
          <w:p w:rsidR="00D37822" w:rsidRPr="0050654D" w:rsidRDefault="00D37822" w:rsidP="00042609">
            <w:pPr>
              <w:snapToGrid w:val="0"/>
              <w:spacing w:line="240" w:lineRule="auto"/>
              <w:contextualSpacing/>
              <w:rPr>
                <w:sz w:val="16"/>
                <w:szCs w:val="16"/>
              </w:rPr>
            </w:pPr>
            <w:r>
              <w:rPr>
                <w:sz w:val="16"/>
                <w:szCs w:val="16"/>
              </w:rPr>
              <w:t>Important for the place/ venue where service is provisioned</w:t>
            </w:r>
          </w:p>
        </w:tc>
        <w:tc>
          <w:tcPr>
            <w:tcW w:w="1984" w:type="dxa"/>
          </w:tcPr>
          <w:p w:rsidR="00D37822" w:rsidRPr="0050654D" w:rsidRDefault="00D37822" w:rsidP="00042609">
            <w:pPr>
              <w:snapToGrid w:val="0"/>
              <w:spacing w:line="240" w:lineRule="auto"/>
              <w:contextualSpacing/>
              <w:rPr>
                <w:sz w:val="16"/>
                <w:szCs w:val="16"/>
              </w:rPr>
            </w:pPr>
            <w:r>
              <w:rPr>
                <w:sz w:val="16"/>
                <w:szCs w:val="16"/>
              </w:rPr>
              <w:t>Important</w:t>
            </w:r>
          </w:p>
        </w:tc>
      </w:tr>
      <w:tr w:rsidR="00D37822" w:rsidRPr="0050654D" w:rsidTr="00042609">
        <w:trPr>
          <w:trHeight w:val="70"/>
          <w:jc w:val="center"/>
        </w:trPr>
        <w:tc>
          <w:tcPr>
            <w:tcW w:w="1276" w:type="dxa"/>
            <w:tcBorders>
              <w:right w:val="double" w:sz="4" w:space="0" w:color="auto"/>
            </w:tcBorders>
            <w:shd w:val="clear" w:color="auto" w:fill="auto"/>
          </w:tcPr>
          <w:p w:rsidR="00D37822" w:rsidRPr="0050654D" w:rsidRDefault="00D37822" w:rsidP="00042609">
            <w:pPr>
              <w:snapToGrid w:val="0"/>
              <w:spacing w:line="240" w:lineRule="auto"/>
              <w:contextualSpacing/>
              <w:rPr>
                <w:sz w:val="16"/>
                <w:szCs w:val="16"/>
              </w:rPr>
            </w:pPr>
            <w:r w:rsidRPr="0050654D">
              <w:rPr>
                <w:sz w:val="16"/>
                <w:szCs w:val="16"/>
              </w:rPr>
              <w:t>Mobility</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500 km/h (media feeds may be from drones, helicopters, etc.)</w:t>
            </w:r>
          </w:p>
        </w:tc>
        <w:tc>
          <w:tcPr>
            <w:tcW w:w="1998" w:type="dxa"/>
          </w:tcPr>
          <w:p w:rsidR="00D37822" w:rsidRPr="0050654D" w:rsidRDefault="00D37822" w:rsidP="00042609">
            <w:pPr>
              <w:snapToGrid w:val="0"/>
              <w:spacing w:line="240" w:lineRule="auto"/>
              <w:contextualSpacing/>
              <w:rPr>
                <w:sz w:val="16"/>
                <w:szCs w:val="16"/>
              </w:rPr>
            </w:pPr>
            <w:r>
              <w:rPr>
                <w:sz w:val="16"/>
                <w:szCs w:val="16"/>
              </w:rPr>
              <w:t>500 km/h (a gamer can be sitting on a high speed train, but the user would be stationary/ nomadic</w:t>
            </w:r>
            <w:r w:rsidR="00D5445F">
              <w:rPr>
                <w:sz w:val="16"/>
                <w:szCs w:val="16"/>
              </w:rPr>
              <w:t xml:space="preserve"> relative to the train</w:t>
            </w:r>
            <w:r>
              <w:rPr>
                <w:sz w:val="16"/>
                <w:szCs w:val="16"/>
              </w:rPr>
              <w:t xml:space="preserve"> due to game engagement)</w:t>
            </w:r>
          </w:p>
        </w:tc>
        <w:tc>
          <w:tcPr>
            <w:tcW w:w="2026" w:type="dxa"/>
          </w:tcPr>
          <w:p w:rsidR="00D37822" w:rsidRPr="0050654D" w:rsidRDefault="00D37822" w:rsidP="00042609">
            <w:pPr>
              <w:snapToGrid w:val="0"/>
              <w:spacing w:line="240" w:lineRule="auto"/>
              <w:contextualSpacing/>
              <w:rPr>
                <w:sz w:val="16"/>
                <w:szCs w:val="16"/>
              </w:rPr>
            </w:pPr>
            <w:r>
              <w:rPr>
                <w:sz w:val="16"/>
                <w:szCs w:val="16"/>
              </w:rPr>
              <w:t>Nomadic</w:t>
            </w:r>
          </w:p>
        </w:tc>
        <w:tc>
          <w:tcPr>
            <w:tcW w:w="1984" w:type="dxa"/>
          </w:tcPr>
          <w:p w:rsidR="00D37822" w:rsidRPr="0050654D" w:rsidRDefault="00D37822" w:rsidP="00042609">
            <w:pPr>
              <w:snapToGrid w:val="0"/>
              <w:spacing w:line="240" w:lineRule="auto"/>
              <w:contextualSpacing/>
              <w:rPr>
                <w:sz w:val="16"/>
                <w:szCs w:val="16"/>
              </w:rPr>
            </w:pPr>
            <w:r>
              <w:rPr>
                <w:sz w:val="16"/>
                <w:szCs w:val="16"/>
              </w:rPr>
              <w:t>500 km/h</w:t>
            </w:r>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Interwork/ roaming</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Needed</w:t>
            </w:r>
          </w:p>
        </w:tc>
        <w:tc>
          <w:tcPr>
            <w:tcW w:w="1998" w:type="dxa"/>
          </w:tcPr>
          <w:p w:rsidR="00D37822" w:rsidRPr="0050654D" w:rsidRDefault="00D37822" w:rsidP="00042609">
            <w:pPr>
              <w:snapToGrid w:val="0"/>
              <w:spacing w:line="240" w:lineRule="auto"/>
              <w:contextualSpacing/>
              <w:rPr>
                <w:sz w:val="16"/>
                <w:szCs w:val="16"/>
              </w:rPr>
            </w:pPr>
            <w:r>
              <w:rPr>
                <w:sz w:val="16"/>
                <w:szCs w:val="16"/>
              </w:rPr>
              <w:t>Needed</w:t>
            </w:r>
          </w:p>
        </w:tc>
        <w:tc>
          <w:tcPr>
            <w:tcW w:w="2026" w:type="dxa"/>
          </w:tcPr>
          <w:p w:rsidR="00D37822" w:rsidRPr="0050654D" w:rsidRDefault="00D37822" w:rsidP="00042609">
            <w:pPr>
              <w:snapToGrid w:val="0"/>
              <w:spacing w:line="240" w:lineRule="auto"/>
              <w:contextualSpacing/>
              <w:rPr>
                <w:sz w:val="16"/>
                <w:szCs w:val="16"/>
              </w:rPr>
            </w:pPr>
            <w:r>
              <w:rPr>
                <w:sz w:val="16"/>
                <w:szCs w:val="16"/>
              </w:rPr>
              <w:t>Needed</w:t>
            </w:r>
          </w:p>
        </w:tc>
        <w:tc>
          <w:tcPr>
            <w:tcW w:w="1984" w:type="dxa"/>
          </w:tcPr>
          <w:p w:rsidR="00D37822" w:rsidRPr="0050654D" w:rsidRDefault="00D37822" w:rsidP="00042609">
            <w:pPr>
              <w:snapToGrid w:val="0"/>
              <w:spacing w:line="240" w:lineRule="auto"/>
              <w:contextualSpacing/>
              <w:rPr>
                <w:sz w:val="16"/>
                <w:szCs w:val="16"/>
              </w:rPr>
            </w:pPr>
            <w:r>
              <w:rPr>
                <w:sz w:val="16"/>
                <w:szCs w:val="16"/>
              </w:rPr>
              <w:t>Needed</w:t>
            </w:r>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Security</w:t>
            </w:r>
          </w:p>
        </w:tc>
        <w:tc>
          <w:tcPr>
            <w:tcW w:w="1985" w:type="dxa"/>
            <w:shd w:val="clear" w:color="auto" w:fill="auto"/>
          </w:tcPr>
          <w:p w:rsidR="00D37822" w:rsidRPr="0050654D" w:rsidRDefault="00D37822" w:rsidP="00042609">
            <w:pPr>
              <w:snapToGrid w:val="0"/>
              <w:spacing w:line="240" w:lineRule="auto"/>
              <w:contextualSpacing/>
              <w:rPr>
                <w:sz w:val="16"/>
                <w:szCs w:val="16"/>
              </w:rPr>
            </w:pPr>
            <w:r w:rsidRPr="007924E7">
              <w:rPr>
                <w:sz w:val="16"/>
                <w:szCs w:val="16"/>
              </w:rPr>
              <w:t>Critical (identity, authentication, data integrity, privacy)</w:t>
            </w:r>
          </w:p>
        </w:tc>
        <w:tc>
          <w:tcPr>
            <w:tcW w:w="1998" w:type="dxa"/>
          </w:tcPr>
          <w:p w:rsidR="00D37822" w:rsidRPr="0050654D" w:rsidRDefault="00D37822" w:rsidP="00042609">
            <w:pPr>
              <w:snapToGrid w:val="0"/>
              <w:spacing w:line="240" w:lineRule="auto"/>
              <w:contextualSpacing/>
              <w:rPr>
                <w:sz w:val="16"/>
                <w:szCs w:val="16"/>
              </w:rPr>
            </w:pPr>
            <w:r>
              <w:rPr>
                <w:sz w:val="16"/>
                <w:szCs w:val="16"/>
              </w:rPr>
              <w:t>Critical (identity, authentication, data integrity, privacy)</w:t>
            </w:r>
          </w:p>
        </w:tc>
        <w:tc>
          <w:tcPr>
            <w:tcW w:w="2026" w:type="dxa"/>
          </w:tcPr>
          <w:p w:rsidR="00D37822" w:rsidRPr="0050654D" w:rsidRDefault="00D37822" w:rsidP="00042609">
            <w:pPr>
              <w:snapToGrid w:val="0"/>
              <w:spacing w:line="240" w:lineRule="auto"/>
              <w:contextualSpacing/>
              <w:rPr>
                <w:sz w:val="16"/>
                <w:szCs w:val="16"/>
              </w:rPr>
            </w:pPr>
            <w:r>
              <w:rPr>
                <w:sz w:val="16"/>
                <w:szCs w:val="16"/>
              </w:rPr>
              <w:t>Critical (identity, authentication, data integrity, privacy)</w:t>
            </w:r>
          </w:p>
        </w:tc>
        <w:tc>
          <w:tcPr>
            <w:tcW w:w="1984" w:type="dxa"/>
          </w:tcPr>
          <w:p w:rsidR="00D37822" w:rsidRPr="0050654D" w:rsidRDefault="00D37822" w:rsidP="00042609">
            <w:pPr>
              <w:snapToGrid w:val="0"/>
              <w:spacing w:line="240" w:lineRule="auto"/>
              <w:contextualSpacing/>
              <w:rPr>
                <w:sz w:val="16"/>
                <w:szCs w:val="16"/>
              </w:rPr>
            </w:pPr>
            <w:r>
              <w:rPr>
                <w:sz w:val="16"/>
                <w:szCs w:val="16"/>
              </w:rPr>
              <w:t>Critical (identity, authentication, data integrity, privacy)</w:t>
            </w:r>
          </w:p>
        </w:tc>
      </w:tr>
      <w:tr w:rsidR="00D37822" w:rsidRPr="0050654D" w:rsidTr="00042609">
        <w:trPr>
          <w:trHeight w:val="70"/>
          <w:jc w:val="center"/>
        </w:trPr>
        <w:tc>
          <w:tcPr>
            <w:tcW w:w="1276" w:type="dxa"/>
            <w:tcBorders>
              <w:right w:val="double" w:sz="4" w:space="0" w:color="auto"/>
            </w:tcBorders>
            <w:shd w:val="clear" w:color="auto" w:fill="auto"/>
            <w:hideMark/>
          </w:tcPr>
          <w:p w:rsidR="00D37822" w:rsidRPr="0050654D" w:rsidRDefault="00D37822" w:rsidP="00042609">
            <w:pPr>
              <w:snapToGrid w:val="0"/>
              <w:spacing w:line="240" w:lineRule="auto"/>
              <w:contextualSpacing/>
              <w:rPr>
                <w:sz w:val="16"/>
                <w:szCs w:val="16"/>
              </w:rPr>
            </w:pPr>
            <w:r w:rsidRPr="0050654D">
              <w:rPr>
                <w:sz w:val="16"/>
                <w:szCs w:val="16"/>
              </w:rPr>
              <w:t>Positioning</w:t>
            </w:r>
          </w:p>
        </w:tc>
        <w:tc>
          <w:tcPr>
            <w:tcW w:w="1985" w:type="dxa"/>
            <w:shd w:val="clear" w:color="auto" w:fill="auto"/>
          </w:tcPr>
          <w:p w:rsidR="00D37822" w:rsidRDefault="00D37822" w:rsidP="004152DC">
            <w:pPr>
              <w:numPr>
                <w:ilvl w:val="0"/>
                <w:numId w:val="14"/>
              </w:numPr>
              <w:snapToGrid w:val="0"/>
              <w:spacing w:line="240" w:lineRule="auto"/>
              <w:ind w:left="175" w:hanging="142"/>
              <w:contextualSpacing/>
              <w:rPr>
                <w:sz w:val="16"/>
                <w:szCs w:val="16"/>
              </w:rPr>
            </w:pPr>
            <w:r>
              <w:rPr>
                <w:sz w:val="16"/>
                <w:szCs w:val="16"/>
              </w:rPr>
              <w:t>Location data (30 cm – 1 m) could help media production process</w:t>
            </w:r>
          </w:p>
          <w:p w:rsidR="00D37822" w:rsidRPr="0050654D" w:rsidRDefault="00D37822" w:rsidP="00D5445F">
            <w:pPr>
              <w:numPr>
                <w:ilvl w:val="0"/>
                <w:numId w:val="14"/>
              </w:numPr>
              <w:snapToGrid w:val="0"/>
              <w:spacing w:line="240" w:lineRule="auto"/>
              <w:ind w:left="175" w:hanging="142"/>
              <w:contextualSpacing/>
              <w:rPr>
                <w:sz w:val="16"/>
                <w:szCs w:val="16"/>
              </w:rPr>
            </w:pPr>
            <w:r>
              <w:rPr>
                <w:sz w:val="16"/>
                <w:szCs w:val="16"/>
              </w:rPr>
              <w:t>Indoor positioning may also be useful</w:t>
            </w:r>
          </w:p>
        </w:tc>
        <w:tc>
          <w:tcPr>
            <w:tcW w:w="1998" w:type="dxa"/>
          </w:tcPr>
          <w:p w:rsidR="00D37822" w:rsidRDefault="00D37822" w:rsidP="004152DC">
            <w:pPr>
              <w:numPr>
                <w:ilvl w:val="0"/>
                <w:numId w:val="14"/>
              </w:numPr>
              <w:snapToGrid w:val="0"/>
              <w:spacing w:line="240" w:lineRule="auto"/>
              <w:ind w:left="175" w:hanging="142"/>
              <w:contextualSpacing/>
              <w:rPr>
                <w:sz w:val="16"/>
                <w:szCs w:val="16"/>
              </w:rPr>
            </w:pPr>
            <w:r>
              <w:rPr>
                <w:sz w:val="16"/>
                <w:szCs w:val="16"/>
              </w:rPr>
              <w:t>Location data (30 cm – 1 m) could help create new gaming applications utilising location information</w:t>
            </w:r>
          </w:p>
          <w:p w:rsidR="00D37822" w:rsidRPr="0050654D" w:rsidRDefault="00D37822" w:rsidP="00D5445F">
            <w:pPr>
              <w:numPr>
                <w:ilvl w:val="0"/>
                <w:numId w:val="14"/>
              </w:numPr>
              <w:snapToGrid w:val="0"/>
              <w:spacing w:line="240" w:lineRule="auto"/>
              <w:ind w:left="175" w:hanging="142"/>
              <w:contextualSpacing/>
              <w:rPr>
                <w:sz w:val="16"/>
                <w:szCs w:val="16"/>
              </w:rPr>
            </w:pPr>
            <w:r>
              <w:rPr>
                <w:sz w:val="16"/>
                <w:szCs w:val="16"/>
              </w:rPr>
              <w:t>Indoor positioning may also be useful</w:t>
            </w:r>
          </w:p>
        </w:tc>
        <w:tc>
          <w:tcPr>
            <w:tcW w:w="2026" w:type="dxa"/>
          </w:tcPr>
          <w:p w:rsidR="00D37822" w:rsidRPr="0050654D" w:rsidRDefault="00D37822" w:rsidP="00042609">
            <w:pPr>
              <w:snapToGrid w:val="0"/>
              <w:spacing w:line="240" w:lineRule="auto"/>
              <w:contextualSpacing/>
              <w:rPr>
                <w:sz w:val="16"/>
                <w:szCs w:val="16"/>
              </w:rPr>
            </w:pPr>
            <w:r>
              <w:rPr>
                <w:sz w:val="16"/>
                <w:szCs w:val="16"/>
              </w:rPr>
              <w:t>Not critical</w:t>
            </w:r>
          </w:p>
        </w:tc>
        <w:tc>
          <w:tcPr>
            <w:tcW w:w="1984" w:type="dxa"/>
          </w:tcPr>
          <w:p w:rsidR="00D37822" w:rsidRPr="0050654D" w:rsidRDefault="00D37822" w:rsidP="00042609">
            <w:pPr>
              <w:snapToGrid w:val="0"/>
              <w:spacing w:line="240" w:lineRule="auto"/>
              <w:contextualSpacing/>
              <w:rPr>
                <w:sz w:val="16"/>
                <w:szCs w:val="16"/>
              </w:rPr>
            </w:pPr>
            <w:r>
              <w:rPr>
                <w:sz w:val="16"/>
                <w:szCs w:val="16"/>
              </w:rPr>
              <w:t>Not critical</w:t>
            </w:r>
          </w:p>
        </w:tc>
      </w:tr>
      <w:tr w:rsidR="00D37822" w:rsidRPr="0050654D" w:rsidTr="00042609">
        <w:trPr>
          <w:trHeight w:val="70"/>
          <w:jc w:val="center"/>
        </w:trPr>
        <w:tc>
          <w:tcPr>
            <w:tcW w:w="1276" w:type="dxa"/>
            <w:tcBorders>
              <w:right w:val="double" w:sz="4" w:space="0" w:color="auto"/>
            </w:tcBorders>
            <w:shd w:val="clear" w:color="auto" w:fill="auto"/>
          </w:tcPr>
          <w:p w:rsidR="00D37822" w:rsidRPr="0050654D" w:rsidRDefault="00D37822" w:rsidP="00042609">
            <w:pPr>
              <w:snapToGrid w:val="0"/>
              <w:spacing w:line="240" w:lineRule="auto"/>
              <w:contextualSpacing/>
              <w:rPr>
                <w:sz w:val="16"/>
                <w:szCs w:val="16"/>
              </w:rPr>
            </w:pPr>
            <w:r w:rsidRPr="0050654D">
              <w:rPr>
                <w:sz w:val="16"/>
                <w:szCs w:val="16"/>
              </w:rPr>
              <w:t>External dependencies</w:t>
            </w:r>
          </w:p>
        </w:tc>
        <w:tc>
          <w:tcPr>
            <w:tcW w:w="1985" w:type="dxa"/>
            <w:shd w:val="clear" w:color="auto" w:fill="auto"/>
          </w:tcPr>
          <w:p w:rsidR="00D37822" w:rsidRPr="0050654D" w:rsidRDefault="00D37822" w:rsidP="00042609">
            <w:pPr>
              <w:snapToGrid w:val="0"/>
              <w:spacing w:line="240" w:lineRule="auto"/>
              <w:contextualSpacing/>
              <w:rPr>
                <w:sz w:val="16"/>
                <w:szCs w:val="16"/>
              </w:rPr>
            </w:pPr>
            <w:r>
              <w:rPr>
                <w:sz w:val="16"/>
                <w:szCs w:val="16"/>
              </w:rPr>
              <w:t>Digital rights management</w:t>
            </w:r>
          </w:p>
        </w:tc>
        <w:tc>
          <w:tcPr>
            <w:tcW w:w="1998" w:type="dxa"/>
          </w:tcPr>
          <w:p w:rsidR="00D37822" w:rsidRPr="0050654D" w:rsidRDefault="00D37822" w:rsidP="00042609">
            <w:pPr>
              <w:snapToGrid w:val="0"/>
              <w:spacing w:line="240" w:lineRule="auto"/>
              <w:contextualSpacing/>
              <w:rPr>
                <w:sz w:val="16"/>
                <w:szCs w:val="16"/>
              </w:rPr>
            </w:pPr>
            <w:r>
              <w:rPr>
                <w:sz w:val="16"/>
                <w:szCs w:val="16"/>
              </w:rPr>
              <w:t>Digital rights management</w:t>
            </w:r>
          </w:p>
        </w:tc>
        <w:tc>
          <w:tcPr>
            <w:tcW w:w="2026" w:type="dxa"/>
          </w:tcPr>
          <w:p w:rsidR="00D37822" w:rsidRPr="0050654D" w:rsidRDefault="00D37822" w:rsidP="00042609">
            <w:pPr>
              <w:snapToGrid w:val="0"/>
              <w:spacing w:line="240" w:lineRule="auto"/>
              <w:contextualSpacing/>
              <w:rPr>
                <w:sz w:val="16"/>
                <w:szCs w:val="16"/>
              </w:rPr>
            </w:pPr>
            <w:r>
              <w:rPr>
                <w:sz w:val="16"/>
                <w:szCs w:val="16"/>
              </w:rPr>
              <w:t>Digital rights management</w:t>
            </w:r>
          </w:p>
        </w:tc>
        <w:tc>
          <w:tcPr>
            <w:tcW w:w="1984" w:type="dxa"/>
          </w:tcPr>
          <w:p w:rsidR="00D37822" w:rsidRPr="0050654D" w:rsidRDefault="00D37822" w:rsidP="00042609">
            <w:pPr>
              <w:snapToGrid w:val="0"/>
              <w:spacing w:line="240" w:lineRule="auto"/>
              <w:contextualSpacing/>
              <w:rPr>
                <w:sz w:val="16"/>
                <w:szCs w:val="16"/>
              </w:rPr>
            </w:pPr>
            <w:r>
              <w:rPr>
                <w:sz w:val="16"/>
                <w:szCs w:val="16"/>
              </w:rPr>
              <w:t>Digital rights management</w:t>
            </w:r>
          </w:p>
        </w:tc>
      </w:tr>
    </w:tbl>
    <w:p w:rsidR="00D37822" w:rsidRPr="0050654D" w:rsidRDefault="00D37822" w:rsidP="00D37822">
      <w:pPr>
        <w:pStyle w:val="berschrift2"/>
        <w:rPr>
          <w:lang w:val="en-GB"/>
        </w:rPr>
      </w:pPr>
      <w:bookmarkStart w:id="68" w:name="_Toc457903179"/>
      <w:r w:rsidRPr="0050654D">
        <w:rPr>
          <w:lang w:val="en-GB"/>
        </w:rPr>
        <w:lastRenderedPageBreak/>
        <w:t>Outlook</w:t>
      </w:r>
      <w:bookmarkEnd w:id="68"/>
    </w:p>
    <w:p w:rsidR="00D37822" w:rsidRPr="0050654D" w:rsidRDefault="00D37822" w:rsidP="00D37822">
      <w:pPr>
        <w:spacing w:after="240"/>
      </w:pPr>
      <w:r w:rsidRPr="0050654D">
        <w:t>Media and entertainment is anticipated to continue as the prominent driver of traffic growth. To address the growing demand, telco networks need to evolve to support l</w:t>
      </w:r>
      <w:r w:rsidR="00C7480D">
        <w:t>arger capacities and data rates</w:t>
      </w:r>
      <w:r w:rsidRPr="0050654D">
        <w:t xml:space="preserve"> consistently</w:t>
      </w:r>
      <w:r w:rsidR="00C7480D">
        <w:t>,</w:t>
      </w:r>
      <w:r w:rsidRPr="0050654D">
        <w:t xml:space="preserve"> wherever the user may consume media. As users are not willing to pay for the amount of data consumed, while the data amounts continue to grow, drastic reduction of cost per bit </w:t>
      </w:r>
      <w:r>
        <w:t>is crucial</w:t>
      </w:r>
      <w:r w:rsidRPr="0050654D">
        <w:t xml:space="preserve">. While the capacities, data rates, and bit costs need to be pushed to serve the extreme scenarios, such as live streaming in stadiums and mobile wireless backhaul, new opportunities should also be addressed, such as guaranteed </w:t>
      </w:r>
      <w:proofErr w:type="spellStart"/>
      <w:r w:rsidRPr="0050654D">
        <w:t>QoS</w:t>
      </w:r>
      <w:proofErr w:type="spellEnd"/>
      <w:r w:rsidRPr="0050654D">
        <w:t xml:space="preserve"> broadband for cooperative media production and low-latency services for collaborative gaming.</w:t>
      </w:r>
    </w:p>
    <w:p w:rsidR="00D37822" w:rsidRPr="0050654D" w:rsidRDefault="00D37822" w:rsidP="00D37822">
      <w:pPr>
        <w:spacing w:after="240"/>
      </w:pPr>
      <w:r w:rsidRPr="0050654D">
        <w:t>The next disruption in media and entertainment seems to depend largely on availability of new devices. VR and AR using HMDs have potentials, but HMDs need to evolve to be more portable and fashionable. Then, killer apps need to emerge to reach main stream adoption. The portability, attention drawn, and privacy afforded in using the device/ app will define the circumstances where a device/ app may be safely used. For example, VR applications that need deep user engagement will require a user to be stationary. Network deployments will need to meet where bandwid</w:t>
      </w:r>
      <w:r w:rsidR="00C7480D">
        <w:t>th demands are cost efficiently</w:t>
      </w:r>
      <w:r w:rsidRPr="0050654D">
        <w:t xml:space="preserve"> utilizing the best solution at hand, e.g., licensed or unlicensed spectrum.</w:t>
      </w:r>
    </w:p>
    <w:p w:rsidR="00D37822" w:rsidRPr="0050654D" w:rsidRDefault="00D37822" w:rsidP="00D37822">
      <w:pPr>
        <w:spacing w:after="240"/>
      </w:pPr>
      <w:r w:rsidRPr="0050654D">
        <w:t xml:space="preserve"> It is clear that uniform handling of various types of traffic will not efficiently meet the demands, and cost efficient approaches to tailor to the needs of the applications, such as network slicing, will be foundational to the </w:t>
      </w:r>
      <w:r>
        <w:t xml:space="preserve">network </w:t>
      </w:r>
      <w:r w:rsidRPr="0050654D">
        <w:t>design. Bespoke treatment utilizing a common infrastructure will drive the overall cost down, thereby facilitating innovation in the applications.</w:t>
      </w:r>
      <w:r w:rsidRPr="0050654D" w:rsidDel="00F35A0C">
        <w:t xml:space="preserve"> </w:t>
      </w:r>
    </w:p>
    <w:p w:rsidR="00D37822" w:rsidRDefault="00D37822" w:rsidP="00D37822">
      <w:r w:rsidRPr="0050654D">
        <w:t xml:space="preserve">Telco networks also need to address the changes to the media production and consumption models, e.g., more collaborative, more social, and more personal. This </w:t>
      </w:r>
      <w:r>
        <w:t>will likely drive further</w:t>
      </w:r>
      <w:r w:rsidRPr="0050654D">
        <w:t xml:space="preserve"> collaborations</w:t>
      </w:r>
      <w:r>
        <w:t xml:space="preserve"> or blurring of borders between </w:t>
      </w:r>
      <w:r w:rsidRPr="0050654D">
        <w:t xml:space="preserve">the broadcasting and telecommunications industries. A challenge ahead is to establish viable business models </w:t>
      </w:r>
      <w:r>
        <w:t xml:space="preserve">and sound migration paths </w:t>
      </w:r>
      <w:r w:rsidRPr="0050654D">
        <w:t xml:space="preserve">that will benefit </w:t>
      </w:r>
      <w:r>
        <w:t>all stakeholders</w:t>
      </w:r>
      <w:r w:rsidRPr="0050654D">
        <w:t>, considering the scale, assets and vested r</w:t>
      </w:r>
      <w:r>
        <w:t>ights of existing parties.</w:t>
      </w:r>
    </w:p>
    <w:p w:rsidR="00F378FB" w:rsidRPr="000A1B29" w:rsidRDefault="00F378FB" w:rsidP="005F2CBF">
      <w:pPr>
        <w:spacing w:after="240"/>
        <w:rPr>
          <w:sz w:val="20"/>
          <w:szCs w:val="20"/>
        </w:rPr>
      </w:pPr>
    </w:p>
    <w:p w:rsidR="00D37822" w:rsidRDefault="00D37822" w:rsidP="00F3131F">
      <w:pPr>
        <w:pStyle w:val="berschrift1"/>
        <w:rPr>
          <w:lang w:val="en-GB"/>
        </w:rPr>
      </w:pPr>
      <w:bookmarkStart w:id="69" w:name="_Toc452543348"/>
      <w:bookmarkStart w:id="70" w:name="_Toc457903180"/>
      <w:r>
        <w:rPr>
          <w:lang w:val="en-GB"/>
        </w:rPr>
        <w:t>Industrial IoT</w:t>
      </w:r>
      <w:bookmarkStart w:id="71" w:name="_Toc452543349"/>
      <w:bookmarkEnd w:id="69"/>
      <w:bookmarkEnd w:id="70"/>
    </w:p>
    <w:p w:rsidR="00F3131F" w:rsidRPr="00F3131F" w:rsidRDefault="00F3131F" w:rsidP="00C65246">
      <w:pPr>
        <w:spacing w:before="240"/>
      </w:pPr>
      <w:r>
        <w:t>Manufacturing and industrial process</w:t>
      </w:r>
      <w:r w:rsidR="00CC3A7F">
        <w:t>es</w:t>
      </w:r>
      <w:r>
        <w:t xml:space="preserve"> are undergoing transformations to better meet customer demands cost efficiently. This transformation, also referred to as Industry</w:t>
      </w:r>
      <w:r w:rsidR="002026E9">
        <w:t xml:space="preserve"> 4.0 or the Industrial Internet, </w:t>
      </w:r>
      <w:r w:rsidR="002026E9" w:rsidRPr="002026E9">
        <w:t>is enabled by ongoing advances in massive connectivity, cloud computing, big data analytics and intelligent automation and</w:t>
      </w:r>
      <w:r>
        <w:t xml:space="preserve"> has the potential to alter the roles of existing players and creates opportunities for new entrants.</w:t>
      </w:r>
      <w:r w:rsidRPr="002B7BD7">
        <w:t xml:space="preserve"> </w:t>
      </w:r>
    </w:p>
    <w:p w:rsidR="00D37822" w:rsidRDefault="00D37822" w:rsidP="00D37822">
      <w:pPr>
        <w:pStyle w:val="berschrift2"/>
        <w:rPr>
          <w:lang w:val="en-GB"/>
        </w:rPr>
      </w:pPr>
      <w:bookmarkStart w:id="72" w:name="_Toc457903181"/>
      <w:r>
        <w:rPr>
          <w:lang w:val="en-GB"/>
        </w:rPr>
        <w:t>K</w:t>
      </w:r>
      <w:r w:rsidRPr="000A1B29">
        <w:rPr>
          <w:lang w:val="en-GB"/>
        </w:rPr>
        <w:t>ey drivers of industry change</w:t>
      </w:r>
      <w:bookmarkEnd w:id="71"/>
      <w:bookmarkEnd w:id="72"/>
    </w:p>
    <w:p w:rsidR="00D37822" w:rsidRDefault="00D37822" w:rsidP="00D37822">
      <w:pPr>
        <w:spacing w:before="240" w:after="240"/>
      </w:pPr>
      <w:r>
        <w:t xml:space="preserve">The key drivers for the advent of industrial </w:t>
      </w:r>
      <w:proofErr w:type="spellStart"/>
      <w:r>
        <w:t>IoT</w:t>
      </w:r>
      <w:proofErr w:type="spellEnd"/>
      <w:r>
        <w:t xml:space="preserve"> are as follows:</w:t>
      </w:r>
    </w:p>
    <w:p w:rsidR="00D37822" w:rsidRDefault="00D37822" w:rsidP="004152DC">
      <w:pPr>
        <w:pStyle w:val="Listenabsatz"/>
        <w:numPr>
          <w:ilvl w:val="0"/>
          <w:numId w:val="17"/>
        </w:numPr>
        <w:spacing w:before="240" w:after="240"/>
      </w:pPr>
      <w:r>
        <w:rPr>
          <w:b/>
        </w:rPr>
        <w:t>Cost e</w:t>
      </w:r>
      <w:r w:rsidRPr="00987284">
        <w:rPr>
          <w:b/>
        </w:rPr>
        <w:t>fficiency</w:t>
      </w:r>
      <w:r>
        <w:t xml:space="preserve"> – There is a drive to increase efficiency through automation of many aspects of the supply chain, adherence to just-in-time paradigms in </w:t>
      </w:r>
      <w:r w:rsidR="00072F4E">
        <w:t xml:space="preserve">the </w:t>
      </w:r>
      <w:r>
        <w:t xml:space="preserve">entire value chain, optimization </w:t>
      </w:r>
      <w:r w:rsidR="001D0B70">
        <w:t xml:space="preserve">of </w:t>
      </w:r>
      <w:r w:rsidR="00072F4E">
        <w:t>asset</w:t>
      </w:r>
      <w:r>
        <w:t xml:space="preserve"> utilization and improvement of worker productivity, e.g., through appropriate selection of tasks, proper guidance on task execution and minimization of health risks and accidents. Increasing competitive pressures to drive down operation, maintenance and downtime costs is </w:t>
      </w:r>
      <w:r w:rsidR="00072F4E">
        <w:t xml:space="preserve">also </w:t>
      </w:r>
      <w:r>
        <w:t>leading the way towards data-aided processes and new paradigms for operation and performance monitoring, predictive maintenance, asset and inventory management, etc.</w:t>
      </w:r>
    </w:p>
    <w:p w:rsidR="00E4540D" w:rsidRDefault="00E4540D" w:rsidP="005F2CBF">
      <w:pPr>
        <w:pStyle w:val="Listenabsatz"/>
        <w:spacing w:before="240" w:after="240"/>
      </w:pPr>
    </w:p>
    <w:p w:rsidR="00D37822" w:rsidRPr="006D1CB4" w:rsidRDefault="00D37822" w:rsidP="006D1CB4">
      <w:pPr>
        <w:pStyle w:val="Listenabsatz"/>
        <w:numPr>
          <w:ilvl w:val="0"/>
          <w:numId w:val="17"/>
        </w:numPr>
        <w:spacing w:before="240" w:after="240"/>
        <w:rPr>
          <w:b/>
          <w:lang w:eastAsia="ja-JP"/>
        </w:rPr>
      </w:pPr>
      <w:r w:rsidRPr="00BE01C8">
        <w:rPr>
          <w:b/>
        </w:rPr>
        <w:t>Personalization</w:t>
      </w:r>
      <w:r>
        <w:rPr>
          <w:b/>
        </w:rPr>
        <w:t xml:space="preserve"> / customization</w:t>
      </w:r>
      <w:r>
        <w:t xml:space="preserve"> – Self-actualization as well as different enterprise needs drive the demand for personalized/ customized products suited to a particular individual and/or environment. Traditional paradigms of production that achieve cost efficiency through economies of scale/ mass production need to be rethought in order to enable increasing levels of personalization/ customization in </w:t>
      </w:r>
      <w:r>
        <w:lastRenderedPageBreak/>
        <w:t>an economically and environmentally sustainable manner</w:t>
      </w:r>
      <w:r w:rsidR="00757B9D">
        <w:t>, while addressing safety concerns</w:t>
      </w:r>
      <w:r>
        <w:t>. Industry 4.0 aims to provide the framework to meet such needs.</w:t>
      </w:r>
    </w:p>
    <w:p w:rsidR="00D37822" w:rsidRPr="002A2A08" w:rsidRDefault="00D37822" w:rsidP="00D37822">
      <w:pPr>
        <w:pStyle w:val="berschrift2"/>
        <w:rPr>
          <w:lang w:val="en-GB"/>
        </w:rPr>
      </w:pPr>
      <w:bookmarkStart w:id="73" w:name="_Toc452543350"/>
      <w:bookmarkStart w:id="74" w:name="_Toc457903182"/>
      <w:r w:rsidRPr="000A1B29">
        <w:rPr>
          <w:lang w:val="en-GB"/>
        </w:rPr>
        <w:t>Market prospects and roadmap</w:t>
      </w:r>
      <w:bookmarkEnd w:id="73"/>
      <w:bookmarkEnd w:id="74"/>
    </w:p>
    <w:p w:rsidR="00D37822" w:rsidRDefault="00D37822" w:rsidP="00D37822">
      <w:pPr>
        <w:spacing w:before="240" w:after="240"/>
        <w:rPr>
          <w:lang w:val="sv-SE"/>
        </w:rPr>
      </w:pPr>
      <w:r>
        <w:rPr>
          <w:lang w:val="en-US"/>
        </w:rPr>
        <w:t xml:space="preserve">The </w:t>
      </w:r>
      <w:proofErr w:type="spellStart"/>
      <w:r>
        <w:rPr>
          <w:lang w:val="en-US"/>
        </w:rPr>
        <w:t>IoT</w:t>
      </w:r>
      <w:proofErr w:type="spellEnd"/>
      <w:r>
        <w:rPr>
          <w:lang w:val="en-US"/>
        </w:rPr>
        <w:t xml:space="preserve"> market for industry in general, and manufacturing in particular, is promising and ranks high in most analysts’ predictions.</w:t>
      </w:r>
      <w:r w:rsidRPr="009D0869">
        <w:rPr>
          <w:lang w:val="en-US"/>
        </w:rPr>
        <w:t xml:space="preserve"> </w:t>
      </w:r>
      <w:r>
        <w:rPr>
          <w:lang w:val="en-US"/>
        </w:rPr>
        <w:t xml:space="preserve">The industry </w:t>
      </w:r>
      <w:proofErr w:type="spellStart"/>
      <w:r>
        <w:rPr>
          <w:lang w:val="en-US"/>
        </w:rPr>
        <w:t>IoT</w:t>
      </w:r>
      <w:proofErr w:type="spellEnd"/>
      <w:r>
        <w:rPr>
          <w:lang w:val="en-US"/>
        </w:rPr>
        <w:t xml:space="preserve"> potential value is forecasted to be as high as $14.2 trillion by 2030 (Accenture). For manufacturing &amp; factory setting, the </w:t>
      </w:r>
      <w:proofErr w:type="spellStart"/>
      <w:r>
        <w:rPr>
          <w:lang w:val="en-US"/>
        </w:rPr>
        <w:t>IoT</w:t>
      </w:r>
      <w:proofErr w:type="spellEnd"/>
      <w:r>
        <w:rPr>
          <w:lang w:val="en-US"/>
        </w:rPr>
        <w:t xml:space="preserve"> is expected to gen</w:t>
      </w:r>
      <w:r>
        <w:rPr>
          <w:lang w:val="sv-SE"/>
        </w:rPr>
        <w:t>erate</w:t>
      </w:r>
      <w:r w:rsidRPr="00D2125B">
        <w:rPr>
          <w:lang w:val="sv-SE"/>
        </w:rPr>
        <w:t xml:space="preserve"> an economic impact of $1.2 trillion to $3.7 trillion per year</w:t>
      </w:r>
      <w:r w:rsidR="00150652">
        <w:rPr>
          <w:lang w:val="sv-SE"/>
        </w:rPr>
        <w:t xml:space="preserve"> according to McKinsey</w:t>
      </w:r>
      <w:r>
        <w:rPr>
          <w:lang w:val="sv-SE"/>
        </w:rPr>
        <w:t xml:space="preserve"> and $4 trillion of value (increased revenue and saved costs) according to ARC Advisory Group, by 2025.</w:t>
      </w:r>
    </w:p>
    <w:p w:rsidR="00D37822" w:rsidRPr="001E02D0" w:rsidRDefault="00D37822" w:rsidP="00D37822">
      <w:pPr>
        <w:spacing w:after="240"/>
        <w:rPr>
          <w:lang w:val="en-US"/>
        </w:rPr>
      </w:pPr>
      <w:r w:rsidRPr="001E02D0">
        <w:rPr>
          <w:lang w:val="en-US"/>
        </w:rPr>
        <w:t>Today, the wireless and wired access technolog</w:t>
      </w:r>
      <w:r>
        <w:rPr>
          <w:lang w:val="en-US"/>
        </w:rPr>
        <w:t xml:space="preserve">ies used in </w:t>
      </w:r>
      <w:proofErr w:type="spellStart"/>
      <w:r>
        <w:rPr>
          <w:lang w:val="en-US"/>
        </w:rPr>
        <w:t>IIoT</w:t>
      </w:r>
      <w:proofErr w:type="spellEnd"/>
      <w:r>
        <w:rPr>
          <w:lang w:val="en-US"/>
        </w:rPr>
        <w:t xml:space="preserve"> are </w:t>
      </w:r>
      <w:r w:rsidRPr="001E02D0">
        <w:rPr>
          <w:lang w:val="en-US"/>
        </w:rPr>
        <w:t>fragmented</w:t>
      </w:r>
      <w:r>
        <w:rPr>
          <w:lang w:val="en-US"/>
        </w:rPr>
        <w:t xml:space="preserve"> and work in silos</w:t>
      </w:r>
      <w:r w:rsidRPr="001E02D0">
        <w:rPr>
          <w:lang w:val="en-US"/>
        </w:rPr>
        <w:t xml:space="preserve">, </w:t>
      </w:r>
      <w:r>
        <w:rPr>
          <w:lang w:val="en-US"/>
        </w:rPr>
        <w:t>with</w:t>
      </w:r>
      <w:r w:rsidRPr="001E02D0">
        <w:rPr>
          <w:lang w:val="en-US"/>
        </w:rPr>
        <w:t xml:space="preserve"> no dominant global technology</w:t>
      </w:r>
      <w:r>
        <w:rPr>
          <w:lang w:val="en-US"/>
        </w:rPr>
        <w:t xml:space="preserve"> or infrastructure</w:t>
      </w:r>
      <w:r w:rsidRPr="001E02D0">
        <w:rPr>
          <w:lang w:val="en-US"/>
        </w:rPr>
        <w:t xml:space="preserve">. Some </w:t>
      </w:r>
      <w:r>
        <w:rPr>
          <w:lang w:val="en-US"/>
        </w:rPr>
        <w:t xml:space="preserve">wireless </w:t>
      </w:r>
      <w:r w:rsidRPr="001E02D0">
        <w:rPr>
          <w:lang w:val="en-US"/>
        </w:rPr>
        <w:t>access technologies currently in use include the IEEE families (802.1</w:t>
      </w:r>
      <w:r>
        <w:rPr>
          <w:lang w:val="en-US"/>
        </w:rPr>
        <w:t>1</w:t>
      </w:r>
      <w:r w:rsidRPr="001E02D0">
        <w:rPr>
          <w:lang w:val="en-US"/>
        </w:rPr>
        <w:t>, 802.1</w:t>
      </w:r>
      <w:r>
        <w:rPr>
          <w:lang w:val="en-US"/>
        </w:rPr>
        <w:t>5</w:t>
      </w:r>
      <w:r w:rsidRPr="001E02D0">
        <w:rPr>
          <w:lang w:val="en-US"/>
        </w:rPr>
        <w:t xml:space="preserve">), </w:t>
      </w:r>
      <w:proofErr w:type="spellStart"/>
      <w:r w:rsidRPr="001E02D0">
        <w:rPr>
          <w:lang w:val="en-US"/>
        </w:rPr>
        <w:t>WirelessHART</w:t>
      </w:r>
      <w:proofErr w:type="spellEnd"/>
      <w:r w:rsidRPr="001E02D0">
        <w:rPr>
          <w:lang w:val="en-US"/>
        </w:rPr>
        <w:t>, Bluetooth,</w:t>
      </w:r>
      <w:r>
        <w:rPr>
          <w:lang w:val="en-US"/>
        </w:rPr>
        <w:t xml:space="preserve"> and</w:t>
      </w:r>
      <w:r w:rsidRPr="001E02D0">
        <w:rPr>
          <w:lang w:val="en-US"/>
        </w:rPr>
        <w:t xml:space="preserve"> low power wide area</w:t>
      </w:r>
      <w:r>
        <w:rPr>
          <w:lang w:val="en-US"/>
        </w:rPr>
        <w:t xml:space="preserve"> (LPWA)</w:t>
      </w:r>
      <w:r w:rsidRPr="001E02D0">
        <w:rPr>
          <w:lang w:val="en-US"/>
        </w:rPr>
        <w:t xml:space="preserve"> technologies</w:t>
      </w:r>
      <w:r>
        <w:rPr>
          <w:lang w:val="en-US"/>
        </w:rPr>
        <w:t>. In addition, wireline technologies such as</w:t>
      </w:r>
      <w:r w:rsidRPr="001E02D0">
        <w:rPr>
          <w:lang w:val="en-US"/>
        </w:rPr>
        <w:t xml:space="preserve"> PROFINET and </w:t>
      </w:r>
      <w:r>
        <w:rPr>
          <w:lang w:val="en-US"/>
        </w:rPr>
        <w:t xml:space="preserve">regular </w:t>
      </w:r>
      <w:r w:rsidRPr="001E02D0">
        <w:rPr>
          <w:lang w:val="en-US"/>
        </w:rPr>
        <w:t>Ethernet</w:t>
      </w:r>
      <w:r>
        <w:rPr>
          <w:lang w:val="en-US"/>
        </w:rPr>
        <w:t xml:space="preserve"> (including Time Sensitive Networks) are used</w:t>
      </w:r>
      <w:r w:rsidRPr="001E02D0">
        <w:rPr>
          <w:lang w:val="en-US"/>
        </w:rPr>
        <w:t xml:space="preserve">. </w:t>
      </w:r>
    </w:p>
    <w:p w:rsidR="00150652" w:rsidRDefault="00D37822" w:rsidP="00D37822">
      <w:pPr>
        <w:spacing w:after="240"/>
        <w:rPr>
          <w:lang w:val="en-US"/>
        </w:rPr>
      </w:pPr>
      <w:r>
        <w:rPr>
          <w:lang w:val="en-US"/>
        </w:rPr>
        <w:t>There is a strong emergence of industry momentum and creation of global initiatives to identify the use cases and requirements for the industrial internet, accelerate adoption of harmonized solutions, develop testbeds and promote inter</w:t>
      </w:r>
      <w:r w:rsidR="0005247F">
        <w:rPr>
          <w:lang w:val="en-US"/>
        </w:rPr>
        <w:t xml:space="preserve">operability. Major Industrial </w:t>
      </w:r>
      <w:proofErr w:type="spellStart"/>
      <w:r w:rsidR="0005247F">
        <w:rPr>
          <w:lang w:val="en-US"/>
        </w:rPr>
        <w:t>Io</w:t>
      </w:r>
      <w:r>
        <w:rPr>
          <w:lang w:val="en-US"/>
        </w:rPr>
        <w:t>T</w:t>
      </w:r>
      <w:proofErr w:type="spellEnd"/>
      <w:r>
        <w:rPr>
          <w:lang w:val="en-US"/>
        </w:rPr>
        <w:t xml:space="preserve"> </w:t>
      </w:r>
      <w:r w:rsidRPr="008051F7">
        <w:rPr>
          <w:lang w:val="en-US"/>
        </w:rPr>
        <w:t>global initiatives</w:t>
      </w:r>
      <w:r>
        <w:rPr>
          <w:lang w:val="en-US"/>
        </w:rPr>
        <w:t xml:space="preserve"> include</w:t>
      </w:r>
      <w:r w:rsidRPr="008051F7">
        <w:rPr>
          <w:lang w:val="en-US"/>
        </w:rPr>
        <w:t xml:space="preserve"> Industrial</w:t>
      </w:r>
      <w:r>
        <w:rPr>
          <w:lang w:val="en-US"/>
        </w:rPr>
        <w:t xml:space="preserve"> </w:t>
      </w:r>
      <w:r w:rsidRPr="008051F7">
        <w:rPr>
          <w:lang w:val="en-US"/>
        </w:rPr>
        <w:t>Internet Consortium (IIC)</w:t>
      </w:r>
      <w:r>
        <w:rPr>
          <w:lang w:val="en-US"/>
        </w:rPr>
        <w:t xml:space="preserve">, activities related to and inspired by Industry 4.0, and focus on connectivity and secure interworking by </w:t>
      </w:r>
      <w:proofErr w:type="spellStart"/>
      <w:r>
        <w:rPr>
          <w:lang w:val="en-US"/>
        </w:rPr>
        <w:t>AllSeen</w:t>
      </w:r>
      <w:proofErr w:type="spellEnd"/>
      <w:r>
        <w:rPr>
          <w:lang w:val="en-US"/>
        </w:rPr>
        <w:t xml:space="preserve"> Alliance and Open Connectivity Foundation.</w:t>
      </w:r>
    </w:p>
    <w:p w:rsidR="00D37822" w:rsidRDefault="00D37822" w:rsidP="00D37822">
      <w:pPr>
        <w:pStyle w:val="berschrift2"/>
        <w:rPr>
          <w:lang w:val="en-GB"/>
        </w:rPr>
      </w:pPr>
      <w:bookmarkStart w:id="75" w:name="_Toc452543351"/>
      <w:bookmarkStart w:id="76" w:name="_Toc457903183"/>
      <w:r w:rsidRPr="000A1B29">
        <w:rPr>
          <w:lang w:val="en-GB"/>
        </w:rPr>
        <w:t>Ecosystem and key players</w:t>
      </w:r>
      <w:bookmarkEnd w:id="75"/>
      <w:bookmarkEnd w:id="76"/>
    </w:p>
    <w:p w:rsidR="00D37822" w:rsidRDefault="003A4046" w:rsidP="00D37822">
      <w:pPr>
        <w:rPr>
          <w:lang w:val="en-US"/>
        </w:rPr>
      </w:pPr>
      <w:r>
        <w:rPr>
          <w:lang w:val="en-US"/>
        </w:rPr>
        <w:fldChar w:fldCharType="begin"/>
      </w:r>
      <w:r w:rsidR="00851317">
        <w:rPr>
          <w:lang w:val="en-US"/>
        </w:rPr>
        <w:instrText xml:space="preserve"> REF _Ref456945709 \h </w:instrText>
      </w:r>
      <w:r>
        <w:rPr>
          <w:lang w:val="en-US"/>
        </w:rPr>
      </w:r>
      <w:r>
        <w:rPr>
          <w:lang w:val="en-US"/>
        </w:rPr>
        <w:fldChar w:fldCharType="separate"/>
      </w:r>
      <w:r w:rsidR="00851317">
        <w:t xml:space="preserve">Table </w:t>
      </w:r>
      <w:r w:rsidR="00851317">
        <w:rPr>
          <w:noProof/>
        </w:rPr>
        <w:t>13</w:t>
      </w:r>
      <w:r>
        <w:rPr>
          <w:lang w:val="en-US"/>
        </w:rPr>
        <w:fldChar w:fldCharType="end"/>
      </w:r>
      <w:r w:rsidR="00851317">
        <w:rPr>
          <w:lang w:val="en-US"/>
        </w:rPr>
        <w:t xml:space="preserve"> </w:t>
      </w:r>
      <w:r w:rsidR="00D37822">
        <w:rPr>
          <w:lang w:val="en-US"/>
        </w:rPr>
        <w:t xml:space="preserve">illustrates the industrial </w:t>
      </w:r>
      <w:proofErr w:type="spellStart"/>
      <w:r w:rsidR="00D37822">
        <w:rPr>
          <w:lang w:val="en-US"/>
        </w:rPr>
        <w:t>IoT</w:t>
      </w:r>
      <w:proofErr w:type="spellEnd"/>
      <w:r w:rsidR="00D37822">
        <w:rPr>
          <w:lang w:val="en-US"/>
        </w:rPr>
        <w:t xml:space="preserve"> ecosystem. In order to realize many use cases, collaboration between players from different sectors is essential.</w:t>
      </w:r>
    </w:p>
    <w:p w:rsidR="004049AE" w:rsidRDefault="004049AE">
      <w:pPr>
        <w:spacing w:line="240" w:lineRule="auto"/>
        <w:rPr>
          <w:b/>
          <w:bCs/>
          <w:sz w:val="20"/>
          <w:szCs w:val="20"/>
        </w:rPr>
      </w:pPr>
      <w:bookmarkStart w:id="77" w:name="_Ref456945709"/>
    </w:p>
    <w:p w:rsidR="00851317" w:rsidRDefault="00851317" w:rsidP="00851317">
      <w:pPr>
        <w:pStyle w:val="Beschriftung"/>
        <w:keepNext/>
        <w:spacing w:after="240"/>
        <w:jc w:val="center"/>
      </w:pPr>
      <w:r>
        <w:t xml:space="preserve">Table </w:t>
      </w:r>
      <w:r w:rsidR="003A4046">
        <w:fldChar w:fldCharType="begin"/>
      </w:r>
      <w:r>
        <w:instrText xml:space="preserve"> SEQ Table \* ARABIC </w:instrText>
      </w:r>
      <w:r w:rsidR="003A4046">
        <w:fldChar w:fldCharType="separate"/>
      </w:r>
      <w:r w:rsidR="00A028BE">
        <w:rPr>
          <w:noProof/>
        </w:rPr>
        <w:t>13</w:t>
      </w:r>
      <w:r w:rsidR="003A4046">
        <w:fldChar w:fldCharType="end"/>
      </w:r>
      <w:bookmarkEnd w:id="77"/>
      <w:r>
        <w:t xml:space="preserve">: </w:t>
      </w:r>
      <w:r w:rsidRPr="00892CF1">
        <w:t xml:space="preserve">Industrial </w:t>
      </w:r>
      <w:proofErr w:type="spellStart"/>
      <w:r w:rsidRPr="00892CF1">
        <w:t>IoT</w:t>
      </w:r>
      <w:proofErr w:type="spellEnd"/>
      <w:r w:rsidRPr="00892CF1">
        <w:t xml:space="preserve"> ecosystem</w:t>
      </w:r>
    </w:p>
    <w:tbl>
      <w:tblPr>
        <w:tblW w:w="7994" w:type="dxa"/>
        <w:jc w:val="center"/>
        <w:tblLayout w:type="fixed"/>
        <w:tblCellMar>
          <w:left w:w="0" w:type="dxa"/>
          <w:right w:w="0" w:type="dxa"/>
        </w:tblCellMar>
        <w:tblLook w:val="04A0" w:firstRow="1" w:lastRow="0" w:firstColumn="1" w:lastColumn="0" w:noHBand="0" w:noVBand="1"/>
      </w:tblPr>
      <w:tblGrid>
        <w:gridCol w:w="1843"/>
        <w:gridCol w:w="2835"/>
        <w:gridCol w:w="3316"/>
      </w:tblGrid>
      <w:tr w:rsidR="00D37822" w:rsidRPr="000A1B29" w:rsidTr="00042609">
        <w:trPr>
          <w:trHeight w:val="16"/>
          <w:jc w:val="center"/>
        </w:trPr>
        <w:tc>
          <w:tcPr>
            <w:tcW w:w="1843" w:type="dxa"/>
            <w:tcBorders>
              <w:top w:val="single" w:sz="8" w:space="0" w:color="000000"/>
              <w:left w:val="single" w:sz="8" w:space="0" w:color="auto"/>
              <w:bottom w:val="double" w:sz="4" w:space="0" w:color="auto"/>
              <w:right w:val="single" w:sz="8" w:space="0" w:color="000000"/>
            </w:tcBorders>
            <w:shd w:val="clear" w:color="auto" w:fill="EAF1DD"/>
            <w:tcMar>
              <w:top w:w="72" w:type="dxa"/>
              <w:left w:w="144" w:type="dxa"/>
              <w:bottom w:w="72" w:type="dxa"/>
              <w:right w:w="144" w:type="dxa"/>
            </w:tcMar>
            <w:hideMark/>
          </w:tcPr>
          <w:p w:rsidR="00D37822" w:rsidRPr="000A1B29" w:rsidRDefault="00D37822" w:rsidP="00042609">
            <w:pPr>
              <w:spacing w:line="240" w:lineRule="auto"/>
              <w:jc w:val="center"/>
              <w:rPr>
                <w:rFonts w:cs="Arial"/>
                <w:sz w:val="16"/>
                <w:szCs w:val="16"/>
              </w:rPr>
            </w:pPr>
            <w:r w:rsidRPr="000A1B29">
              <w:rPr>
                <w:rFonts w:cs="Arial"/>
                <w:b/>
                <w:bCs/>
                <w:color w:val="000000"/>
                <w:kern w:val="24"/>
                <w:sz w:val="16"/>
                <w:szCs w:val="16"/>
              </w:rPr>
              <w:t>Function</w:t>
            </w:r>
          </w:p>
        </w:tc>
        <w:tc>
          <w:tcPr>
            <w:tcW w:w="2835"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D37822" w:rsidRPr="000A1B29" w:rsidRDefault="00D37822" w:rsidP="00042609">
            <w:pPr>
              <w:spacing w:line="240" w:lineRule="auto"/>
              <w:jc w:val="center"/>
              <w:rPr>
                <w:rFonts w:cs="Arial"/>
                <w:sz w:val="16"/>
                <w:szCs w:val="16"/>
              </w:rPr>
            </w:pPr>
            <w:r>
              <w:rPr>
                <w:rFonts w:cs="Arial"/>
                <w:b/>
                <w:bCs/>
                <w:color w:val="000000"/>
                <w:kern w:val="24"/>
                <w:sz w:val="16"/>
                <w:szCs w:val="16"/>
              </w:rPr>
              <w:t>Examples</w:t>
            </w:r>
          </w:p>
        </w:tc>
        <w:tc>
          <w:tcPr>
            <w:tcW w:w="3316" w:type="dxa"/>
            <w:tcBorders>
              <w:top w:val="single" w:sz="8" w:space="0" w:color="000000"/>
              <w:left w:val="single" w:sz="8" w:space="0" w:color="000000"/>
              <w:bottom w:val="double" w:sz="4" w:space="0" w:color="auto"/>
              <w:right w:val="single" w:sz="8" w:space="0" w:color="000000"/>
            </w:tcBorders>
            <w:shd w:val="clear" w:color="auto" w:fill="EAF1DD"/>
            <w:tcMar>
              <w:top w:w="72" w:type="dxa"/>
              <w:left w:w="144" w:type="dxa"/>
              <w:bottom w:w="72" w:type="dxa"/>
              <w:right w:w="144" w:type="dxa"/>
            </w:tcMar>
            <w:hideMark/>
          </w:tcPr>
          <w:p w:rsidR="00D37822" w:rsidRPr="000A1B29" w:rsidRDefault="00D37822" w:rsidP="00042609">
            <w:pPr>
              <w:spacing w:line="240" w:lineRule="auto"/>
              <w:jc w:val="center"/>
              <w:rPr>
                <w:rFonts w:cs="Arial"/>
                <w:sz w:val="16"/>
                <w:szCs w:val="16"/>
              </w:rPr>
            </w:pPr>
            <w:r w:rsidRPr="000A1B29">
              <w:rPr>
                <w:rFonts w:cs="Arial"/>
                <w:b/>
                <w:bCs/>
                <w:color w:val="000000"/>
                <w:kern w:val="24"/>
                <w:sz w:val="16"/>
                <w:szCs w:val="16"/>
              </w:rPr>
              <w:t>Key players</w:t>
            </w:r>
          </w:p>
        </w:tc>
      </w:tr>
      <w:tr w:rsidR="00D37822" w:rsidRPr="000A1B29"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Intermediaries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Financial services (e.g., billing, payment), data brokerage, identity, security, inventory/ supply management</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 xml:space="preserve">Manufacturers, IT providers, OTTs, telco operators, logistics companies, banks </w:t>
            </w:r>
          </w:p>
        </w:tc>
      </w:tr>
      <w:tr w:rsidR="00D37822" w:rsidRPr="000A1B29" w:rsidTr="00042609">
        <w:trPr>
          <w:trHeight w:val="82"/>
          <w:jc w:val="center"/>
        </w:trPr>
        <w:tc>
          <w:tcPr>
            <w:tcW w:w="1843" w:type="dxa"/>
            <w:vMerge w:val="restart"/>
            <w:tcBorders>
              <w:top w:val="single" w:sz="8" w:space="0" w:color="000000"/>
              <w:left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Platforms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Applications, analytics, automation</w:t>
            </w:r>
          </w:p>
        </w:tc>
        <w:tc>
          <w:tcPr>
            <w:tcW w:w="3316" w:type="dxa"/>
            <w:tcBorders>
              <w:top w:val="single" w:sz="8" w:space="0" w:color="000000"/>
              <w:left w:val="single" w:sz="8" w:space="0" w:color="000000"/>
              <w:bottom w:val="single" w:sz="8" w:space="0" w:color="auto"/>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 xml:space="preserve">Logistics companies, OTTs, application developers, system integrators, manufacturers, </w:t>
            </w:r>
          </w:p>
        </w:tc>
      </w:tr>
      <w:tr w:rsidR="00D37822" w:rsidRPr="000A1B29" w:rsidTr="00042609">
        <w:trPr>
          <w:trHeight w:val="81"/>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Localization/ positioning</w:t>
            </w:r>
          </w:p>
        </w:tc>
        <w:tc>
          <w:tcPr>
            <w:tcW w:w="3316" w:type="dxa"/>
            <w:tcBorders>
              <w:top w:val="single" w:sz="8"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OEMs, OTTs, telco operators, digital map providers, logistics companies</w:t>
            </w:r>
          </w:p>
        </w:tc>
      </w:tr>
      <w:tr w:rsidR="00D37822" w:rsidRPr="000A1B29" w:rsidTr="00042609">
        <w:trPr>
          <w:trHeight w:val="81"/>
          <w:jc w:val="center"/>
        </w:trPr>
        <w:tc>
          <w:tcPr>
            <w:tcW w:w="1843" w:type="dxa"/>
            <w:vMerge/>
            <w:tcBorders>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Data collection, data storage, computing</w:t>
            </w:r>
          </w:p>
        </w:tc>
        <w:tc>
          <w:tcPr>
            <w:tcW w:w="3316" w:type="dxa"/>
            <w:tcBorders>
              <w:top w:val="single" w:sz="8" w:space="0" w:color="auto"/>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IT providers, OTTs, system integrators, telco operators, manufacturers</w:t>
            </w:r>
          </w:p>
        </w:tc>
      </w:tr>
      <w:tr w:rsidR="00D37822" w:rsidRPr="000A1B29"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Network and connectivity</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Local area, metropolitan area, wide area</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Pr="000A1B29" w:rsidRDefault="00D37822" w:rsidP="00042609">
            <w:pPr>
              <w:spacing w:line="240" w:lineRule="auto"/>
              <w:rPr>
                <w:rFonts w:cs="Arial"/>
                <w:color w:val="000000"/>
                <w:kern w:val="24"/>
                <w:sz w:val="16"/>
                <w:szCs w:val="16"/>
              </w:rPr>
            </w:pPr>
            <w:r>
              <w:rPr>
                <w:rFonts w:cs="Arial"/>
                <w:color w:val="000000"/>
                <w:kern w:val="24"/>
                <w:sz w:val="16"/>
                <w:szCs w:val="16"/>
              </w:rPr>
              <w:t>ISPs, IT providers, system integrators, telco vendors, telco operators</w:t>
            </w:r>
          </w:p>
        </w:tc>
      </w:tr>
      <w:tr w:rsidR="00D37822" w:rsidRPr="000A1B29"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Devices and equipment</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Sensors, wearable devices, readers</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OEMs, device vendors</w:t>
            </w:r>
          </w:p>
        </w:tc>
      </w:tr>
      <w:tr w:rsidR="00D37822" w:rsidRPr="000A1B29"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Industrial equipment and vehicles</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Robots, drones, cars, trucks, buses, trains, etc.</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Industrial equipment manufacturers, vehicle manufacturers</w:t>
            </w:r>
          </w:p>
        </w:tc>
      </w:tr>
      <w:tr w:rsidR="00D37822" w:rsidRPr="000A1B29" w:rsidTr="00042609">
        <w:trPr>
          <w:trHeight w:val="20"/>
          <w:jc w:val="center"/>
        </w:trPr>
        <w:tc>
          <w:tcPr>
            <w:tcW w:w="184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Factory infrastructure</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 xml:space="preserve">Factory buildings, assembly lines, </w:t>
            </w:r>
          </w:p>
        </w:tc>
        <w:tc>
          <w:tcPr>
            <w:tcW w:w="331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D37822" w:rsidRDefault="00D37822" w:rsidP="00042609">
            <w:pPr>
              <w:spacing w:line="240" w:lineRule="auto"/>
              <w:rPr>
                <w:rFonts w:cs="Arial"/>
                <w:color w:val="000000"/>
                <w:kern w:val="24"/>
                <w:sz w:val="16"/>
                <w:szCs w:val="16"/>
              </w:rPr>
            </w:pPr>
            <w:r>
              <w:rPr>
                <w:rFonts w:cs="Arial"/>
                <w:color w:val="000000"/>
                <w:kern w:val="24"/>
                <w:sz w:val="16"/>
                <w:szCs w:val="16"/>
              </w:rPr>
              <w:t>Factory owners, industrial equipment manufacturers</w:t>
            </w:r>
          </w:p>
        </w:tc>
      </w:tr>
    </w:tbl>
    <w:p w:rsidR="00D37822" w:rsidRDefault="00D37822" w:rsidP="00D37822">
      <w:pPr>
        <w:pStyle w:val="berschrift2"/>
        <w:rPr>
          <w:lang w:val="en-GB"/>
        </w:rPr>
      </w:pPr>
      <w:bookmarkStart w:id="78" w:name="_Toc452543352"/>
      <w:bookmarkStart w:id="79" w:name="_Toc457903184"/>
      <w:r w:rsidRPr="000A1B29">
        <w:rPr>
          <w:lang w:val="en-GB"/>
        </w:rPr>
        <w:t>Relevant use cases</w:t>
      </w:r>
      <w:bookmarkEnd w:id="78"/>
      <w:bookmarkEnd w:id="79"/>
      <w:r>
        <w:rPr>
          <w:lang w:val="en-GB"/>
        </w:rPr>
        <w:t xml:space="preserve"> </w:t>
      </w:r>
    </w:p>
    <w:p w:rsidR="001C493C" w:rsidRPr="00E20068" w:rsidRDefault="001C493C" w:rsidP="001C493C">
      <w:pPr>
        <w:spacing w:after="240"/>
        <w:rPr>
          <w:lang w:val="en-US"/>
        </w:rPr>
      </w:pPr>
      <w:r w:rsidRPr="00E20068">
        <w:rPr>
          <w:lang w:val="en-US"/>
        </w:rPr>
        <w:t xml:space="preserve">Some relevant use cases in industrial </w:t>
      </w:r>
      <w:proofErr w:type="spellStart"/>
      <w:r w:rsidRPr="00E20068">
        <w:rPr>
          <w:lang w:val="en-US"/>
        </w:rPr>
        <w:t>IoT</w:t>
      </w:r>
      <w:proofErr w:type="spellEnd"/>
      <w:r w:rsidRPr="00E20068">
        <w:rPr>
          <w:lang w:val="en-US"/>
        </w:rPr>
        <w:t xml:space="preserve"> where an operator could play a role are discussed below.</w:t>
      </w:r>
    </w:p>
    <w:p w:rsidR="008816B6" w:rsidRDefault="001C493C" w:rsidP="005F2CBF">
      <w:pPr>
        <w:pStyle w:val="Listenabsatz"/>
        <w:numPr>
          <w:ilvl w:val="0"/>
          <w:numId w:val="28"/>
        </w:numPr>
        <w:spacing w:before="240" w:after="240"/>
        <w:rPr>
          <w:lang w:val="en-US"/>
        </w:rPr>
      </w:pPr>
      <w:r>
        <w:rPr>
          <w:b/>
          <w:lang w:val="en-US"/>
        </w:rPr>
        <w:lastRenderedPageBreak/>
        <w:t>A</w:t>
      </w:r>
      <w:r w:rsidRPr="00E20068">
        <w:rPr>
          <w:b/>
          <w:lang w:val="en-US"/>
        </w:rPr>
        <w:t xml:space="preserve">utomated </w:t>
      </w:r>
      <w:r>
        <w:rPr>
          <w:b/>
          <w:lang w:val="en-US"/>
        </w:rPr>
        <w:t xml:space="preserve">and programmable </w:t>
      </w:r>
      <w:r w:rsidRPr="00E20068">
        <w:rPr>
          <w:b/>
          <w:lang w:val="en-US"/>
        </w:rPr>
        <w:t>product line</w:t>
      </w:r>
      <w:r w:rsidRPr="00E20068">
        <w:rPr>
          <w:lang w:val="en-US"/>
        </w:rPr>
        <w:t xml:space="preserve"> </w:t>
      </w:r>
      <w:r w:rsidRPr="00E20068">
        <w:rPr>
          <w:sz w:val="18"/>
          <w:lang w:val="en-US"/>
        </w:rPr>
        <w:t>-</w:t>
      </w:r>
      <w:r>
        <w:rPr>
          <w:sz w:val="18"/>
          <w:lang w:val="en-US"/>
        </w:rPr>
        <w:t xml:space="preserve"> </w:t>
      </w:r>
      <w:r w:rsidR="005A2D74">
        <w:rPr>
          <w:lang w:val="en-US"/>
        </w:rPr>
        <w:t>D</w:t>
      </w:r>
      <w:r w:rsidRPr="00E20068">
        <w:rPr>
          <w:lang w:val="en-US"/>
        </w:rPr>
        <w:t>evices (e.g., sensors, stationary robots, actuators, etc.) in an assembly line and control units communicate wirelessl</w:t>
      </w:r>
      <w:r w:rsidRPr="001C493C">
        <w:rPr>
          <w:lang w:val="en-US"/>
        </w:rPr>
        <w:t>y</w:t>
      </w:r>
      <w:r w:rsidRPr="00E20068">
        <w:rPr>
          <w:rFonts w:eastAsia="MS PGothic" w:cs="Arial"/>
          <w:color w:val="000000"/>
          <w:spacing w:val="0"/>
          <w:lang w:val="en-US" w:eastAsia="en-US"/>
        </w:rPr>
        <w:t xml:space="preserve"> with sufficient reliability and </w:t>
      </w:r>
      <w:r w:rsidRPr="00E20068">
        <w:rPr>
          <w:lang w:val="en-US"/>
        </w:rPr>
        <w:t xml:space="preserve">low enough latency to enable flexible and highly efficient production. Such flexibility could, e.g., enable cost-efficient personalization/ customization of products. Key components for this use case include connectivity with </w:t>
      </w:r>
      <w:proofErr w:type="spellStart"/>
      <w:r w:rsidRPr="00E20068">
        <w:rPr>
          <w:lang w:val="en-US"/>
        </w:rPr>
        <w:t>QoS</w:t>
      </w:r>
      <w:proofErr w:type="spellEnd"/>
      <w:r w:rsidRPr="00E20068">
        <w:rPr>
          <w:lang w:val="en-US"/>
        </w:rPr>
        <w:t xml:space="preserve"> guarantees (e.g., on latency and reliability) as well as platforms to enable decision making (e.g., big data, intelligent algorithms), automation and control. Factories and production lines are usually confined to a specific location under private ownership. In addition, setups and needs may vary from one factory to another. As a result, different solutions for connectivity, including proprietary ones </w:t>
      </w:r>
      <w:r>
        <w:rPr>
          <w:lang w:val="en-US"/>
        </w:rPr>
        <w:t xml:space="preserve">based on use of unlicensed spectrum </w:t>
      </w:r>
      <w:r w:rsidRPr="00E20068">
        <w:rPr>
          <w:lang w:val="en-US"/>
        </w:rPr>
        <w:t>could be considered</w:t>
      </w:r>
      <w:r w:rsidR="00C96AE7">
        <w:rPr>
          <w:lang w:val="en-US"/>
        </w:rPr>
        <w:t>,</w:t>
      </w:r>
      <w:r>
        <w:rPr>
          <w:lang w:val="en-US"/>
        </w:rPr>
        <w:t xml:space="preserve"> as the level of interference in such private spaces could be controlled</w:t>
      </w:r>
      <w:r w:rsidRPr="00E20068">
        <w:rPr>
          <w:lang w:val="en-US"/>
        </w:rPr>
        <w:t xml:space="preserve">. An important consideration then is how newly introduced equipment can interwork with already deployed equipment on the production line, especially if migration to alternative technologies is foreseen over time. </w:t>
      </w:r>
      <w:r>
        <w:rPr>
          <w:lang w:val="en-US"/>
        </w:rPr>
        <w:t xml:space="preserve">This could limit the possibilities to migrate already deployed systems to incompatible systems. </w:t>
      </w:r>
      <w:r w:rsidRPr="00E20068">
        <w:rPr>
          <w:lang w:val="en-US"/>
        </w:rPr>
        <w:t>The platforms for decision making, automation and control play a vital part in realizing this use case. For a factory operator, a single point of contact for both connectivity and the necessary platforms would be desirable. Such integrated product offerings with single front-end calls for single vertically-integrated players with competencies in the relevant sectors or alternatively</w:t>
      </w:r>
      <w:r w:rsidR="00C96AE7">
        <w:rPr>
          <w:lang w:val="en-US"/>
        </w:rPr>
        <w:t>,</w:t>
      </w:r>
      <w:r w:rsidRPr="00E20068">
        <w:rPr>
          <w:lang w:val="en-US"/>
        </w:rPr>
        <w:t xml:space="preserve"> collaboration among different players. </w:t>
      </w:r>
    </w:p>
    <w:p w:rsidR="008816B6" w:rsidRPr="0065649F" w:rsidRDefault="008816B6" w:rsidP="0065649F">
      <w:pPr>
        <w:pStyle w:val="Listenabsatz"/>
        <w:spacing w:before="240" w:after="240"/>
        <w:ind w:left="270"/>
        <w:rPr>
          <w:lang w:val="en-US"/>
        </w:rPr>
      </w:pPr>
    </w:p>
    <w:p w:rsidR="001C493C" w:rsidRDefault="008816B6" w:rsidP="005F2CBF">
      <w:pPr>
        <w:pStyle w:val="Listenabsatz"/>
        <w:numPr>
          <w:ilvl w:val="0"/>
          <w:numId w:val="28"/>
        </w:numPr>
        <w:spacing w:before="240" w:after="240"/>
        <w:rPr>
          <w:lang w:val="en-US"/>
        </w:rPr>
      </w:pPr>
      <w:r w:rsidRPr="00C7662E">
        <w:rPr>
          <w:b/>
          <w:lang w:val="en-US"/>
        </w:rPr>
        <w:t>Process automation</w:t>
      </w:r>
      <w:r>
        <w:rPr>
          <w:lang w:val="en-US"/>
        </w:rPr>
        <w:t xml:space="preserve"> – In general, automation can be distinguished in discrete automation as referred to in the previous use case and process automation which refers to analogue industrial processes such as fluids or gas. Factories that apply process automation may be spread over a very large area and a very large number of sensors and actuators are monitoring and controlling a large number of processes that may partly be connected with each other, i.e., the automation process cannot be divided into smaller individual automation cells with individual communication infrastructure. Furthermore, connectivity must be provided both indoors and outdoors and very high availability, i.e., connectivity to sensors and actuators must be guaranteed, data integrity must be ensured, and resilience mechanisms must be provided to make sure that facilities are still operational after significant outages of the infrastructure (or at least safe shutdown is possible). In general, </w:t>
      </w:r>
      <w:r w:rsidR="00FB6437">
        <w:rPr>
          <w:lang w:val="en-US"/>
        </w:rPr>
        <w:t>the focus of this use case is to connect</w:t>
      </w:r>
      <w:r>
        <w:rPr>
          <w:lang w:val="en-US"/>
        </w:rPr>
        <w:t xml:space="preserve"> a very large number of devices in a reliable and secure way. </w:t>
      </w:r>
      <w:r w:rsidR="00FB6437">
        <w:rPr>
          <w:lang w:val="en-US"/>
        </w:rPr>
        <w:t xml:space="preserve">Several solutions to provide connectivity are possible (e.g., LPWA, proprietary solutions, etc.) and an important consideration is to ensure interoperability of all deployed devices within the considered area. Thus, issues with migration to incompatible technologies are not trivial and need to be carefully considered given the long life cycle of equipment in such environments. </w:t>
      </w:r>
    </w:p>
    <w:p w:rsidR="00070BF1" w:rsidRPr="0065649F" w:rsidRDefault="00070BF1" w:rsidP="0065649F">
      <w:pPr>
        <w:pStyle w:val="Listenabsatz"/>
        <w:spacing w:before="240" w:after="240"/>
        <w:ind w:left="270"/>
        <w:rPr>
          <w:lang w:val="en-US"/>
        </w:rPr>
      </w:pPr>
    </w:p>
    <w:p w:rsidR="006A59AE" w:rsidRDefault="00B221D8" w:rsidP="005F2CBF">
      <w:pPr>
        <w:pStyle w:val="Listenabsatz"/>
        <w:numPr>
          <w:ilvl w:val="0"/>
          <w:numId w:val="28"/>
        </w:numPr>
        <w:spacing w:after="240"/>
      </w:pPr>
      <w:r>
        <w:rPr>
          <w:b/>
          <w:lang w:val="en-US"/>
        </w:rPr>
        <w:t>Supply-c</w:t>
      </w:r>
      <w:r w:rsidR="001C493C" w:rsidRPr="00E20068">
        <w:rPr>
          <w:b/>
          <w:lang w:val="en-US"/>
        </w:rPr>
        <w:t xml:space="preserve">hain </w:t>
      </w:r>
      <w:r>
        <w:rPr>
          <w:b/>
          <w:lang w:val="en-US"/>
        </w:rPr>
        <w:t>o</w:t>
      </w:r>
      <w:r w:rsidR="001C493C" w:rsidRPr="00E20068">
        <w:rPr>
          <w:b/>
          <w:lang w:val="en-US"/>
        </w:rPr>
        <w:t xml:space="preserve">ptimization </w:t>
      </w:r>
      <w:r w:rsidR="001C493C" w:rsidRPr="00E20068">
        <w:rPr>
          <w:lang w:val="en-US"/>
        </w:rPr>
        <w:t xml:space="preserve">– </w:t>
      </w:r>
      <w:r w:rsidR="001C493C" w:rsidRPr="00E20068">
        <w:t xml:space="preserve">This covers a broad range of use cases within inventory and supply chain management where a massive deployment of </w:t>
      </w:r>
      <w:r w:rsidR="001C493C" w:rsidRPr="00C027C3">
        <w:t>connected sensors together with platforms for big data collection and analytics are used to optimize the supply chain. These include inventory and components tracking</w:t>
      </w:r>
      <w:r w:rsidR="001C493C">
        <w:t>, remote monitoring</w:t>
      </w:r>
      <w:r w:rsidR="001C493C" w:rsidRPr="006E31A3">
        <w:t xml:space="preserve"> and predictive maintenance (see e.g., Section 3.4). Components for this use case include connectivity, a platform to collect and process the data and possible interconnections to other players (e.g., raw material suppliers, manufacturers, transport companies, etc.) in the ecosystem. </w:t>
      </w:r>
      <w:proofErr w:type="spellStart"/>
      <w:r w:rsidR="001C493C" w:rsidRPr="006E31A3">
        <w:t>Telcos</w:t>
      </w:r>
      <w:proofErr w:type="spellEnd"/>
      <w:r w:rsidR="001C493C" w:rsidRPr="006E31A3">
        <w:t xml:space="preserve"> could provide the connectivity as well as the platforms to collect and p</w:t>
      </w:r>
      <w:r w:rsidR="001C493C" w:rsidRPr="00C027C3">
        <w:t>rocess big data. For the connectivity, uplink would be the most relevant but the data rate requirements of individual devices are not critical. Rather, connectivity support for a massive number of such devices is the key challenge. Another</w:t>
      </w:r>
      <w:r w:rsidR="001C493C" w:rsidRPr="00E20068">
        <w:t xml:space="preserve"> challenge is the tracking of goods without the need of an expensive GPS receiver in the device. This implies that the network should provide localization capabilities </w:t>
      </w:r>
      <w:r w:rsidR="00CE7174">
        <w:t xml:space="preserve">(e.g., on which shelf or pallet) </w:t>
      </w:r>
      <w:r w:rsidR="001C493C" w:rsidRPr="00E20068">
        <w:t>in combination with good coverage.</w:t>
      </w:r>
      <w:r w:rsidR="001C493C" w:rsidRPr="006E31A3">
        <w:t xml:space="preserve"> Such devices may also be energy-constrained (e.g., due to very small sizes), necessitating the need for low-power network protocols to sustain them throughout their intended lifecycle.</w:t>
      </w:r>
      <w:r w:rsidR="001C493C" w:rsidRPr="00C027C3">
        <w:t xml:space="preserve"> Currently, RFID technology</w:t>
      </w:r>
      <w:r w:rsidR="001C493C">
        <w:t xml:space="preserve"> and barcodes are</w:t>
      </w:r>
      <w:r w:rsidR="001C493C" w:rsidRPr="00C027C3">
        <w:t xml:space="preserve"> used for such inventory and supply chain management. Cellular-based technologies would need to facilitate easy migration and/ or coexistence to ensure proper end-to-end operation.</w:t>
      </w:r>
    </w:p>
    <w:p w:rsidR="006A59AE" w:rsidRDefault="006A59AE" w:rsidP="007B77C1">
      <w:pPr>
        <w:pStyle w:val="Listenabsatz"/>
        <w:spacing w:after="240"/>
        <w:ind w:left="270"/>
      </w:pPr>
    </w:p>
    <w:p w:rsidR="00D37822" w:rsidRDefault="001C493C" w:rsidP="005F2CBF">
      <w:pPr>
        <w:pStyle w:val="Listenabsatz"/>
        <w:numPr>
          <w:ilvl w:val="0"/>
          <w:numId w:val="28"/>
        </w:numPr>
        <w:spacing w:after="240"/>
      </w:pPr>
      <w:r w:rsidRPr="007B77C1">
        <w:rPr>
          <w:b/>
          <w:lang w:val="en-US"/>
        </w:rPr>
        <w:t xml:space="preserve">Remote human assistance </w:t>
      </w:r>
      <w:r w:rsidRPr="007B77C1">
        <w:rPr>
          <w:lang w:val="en-US"/>
        </w:rPr>
        <w:t xml:space="preserve">- </w:t>
      </w:r>
      <w:r w:rsidRPr="006A59AE">
        <w:rPr>
          <w:lang w:val="en-US"/>
        </w:rPr>
        <w:t xml:space="preserve">In remote assistance an expert remotely supports an operator via high-definition, two-way augmented reality video using very high data rates and low latency. </w:t>
      </w:r>
      <w:r>
        <w:t xml:space="preserve">Workers could also be guided in their tasks (e.g., product assembly, maintenance, fault identification, etc.) with the help of </w:t>
      </w:r>
      <w:r>
        <w:lastRenderedPageBreak/>
        <w:t xml:space="preserve">augmented reality. In these applications, the main challenge is the provision of cost-efficient and reliable high-data rate communication links. Even though wired connections could be considered, wireless solutions provide flexibility both indoors and outdoors in a factory environment and a telco operator could play a relevant role in this space. </w:t>
      </w:r>
    </w:p>
    <w:p w:rsidR="00D37822" w:rsidRDefault="00A918A2" w:rsidP="005F2CBF">
      <w:pPr>
        <w:spacing w:after="240"/>
        <w:rPr>
          <w:lang w:val="en-US"/>
        </w:rPr>
      </w:pPr>
      <w:r>
        <w:t xml:space="preserve">Other relevant use cases include remote control of equipment (e.g., robots) in order to fulfil operations such as measurement, digging and manipulation of hazardous materials, tele-operated driving and autonomous vehicles. These are covered as part of the Automotive ( Section 2.4), Transport and Logistics (Section 3.4) and Agriculture (Section 6.4) and the discussions there are relevant here as well.  </w:t>
      </w:r>
    </w:p>
    <w:p w:rsidR="00D37822" w:rsidRDefault="00D37822" w:rsidP="005F2CBF">
      <w:pPr>
        <w:spacing w:after="240"/>
        <w:rPr>
          <w:lang w:val="en-US"/>
        </w:rPr>
      </w:pPr>
      <w:r>
        <w:rPr>
          <w:lang w:val="en-US"/>
        </w:rPr>
        <w:t>From the above use cases, at least the following opportunities could be foreseen:</w:t>
      </w:r>
    </w:p>
    <w:p w:rsidR="00D37822" w:rsidRDefault="00D37822" w:rsidP="004152DC">
      <w:pPr>
        <w:numPr>
          <w:ilvl w:val="0"/>
          <w:numId w:val="18"/>
        </w:numPr>
      </w:pPr>
      <w:r>
        <w:t>Massive connectivity for non-time-critical sensing (for predictive maintenance, asset tracking, monitoring)</w:t>
      </w:r>
    </w:p>
    <w:p w:rsidR="00D66CC9" w:rsidRDefault="00D66CC9" w:rsidP="004152DC">
      <w:pPr>
        <w:numPr>
          <w:ilvl w:val="0"/>
          <w:numId w:val="18"/>
        </w:numPr>
      </w:pPr>
      <w:r>
        <w:t>Massive connectivity for time-critical sensing (for process automation)</w:t>
      </w:r>
    </w:p>
    <w:p w:rsidR="00D37822" w:rsidRDefault="00D37822" w:rsidP="004152DC">
      <w:pPr>
        <w:numPr>
          <w:ilvl w:val="0"/>
          <w:numId w:val="18"/>
        </w:numPr>
      </w:pPr>
      <w:r>
        <w:t xml:space="preserve">Real-time control (for </w:t>
      </w:r>
      <w:r w:rsidR="00D66CC9">
        <w:t xml:space="preserve">discrete </w:t>
      </w:r>
      <w:r>
        <w:t>automation</w:t>
      </w:r>
      <w:r w:rsidR="00413FE4">
        <w:t>, remote robot operation</w:t>
      </w:r>
      <w:r>
        <w:t>)</w:t>
      </w:r>
    </w:p>
    <w:p w:rsidR="00D37822" w:rsidRPr="000A1B29" w:rsidRDefault="00D37822" w:rsidP="004152DC">
      <w:pPr>
        <w:numPr>
          <w:ilvl w:val="0"/>
          <w:numId w:val="18"/>
        </w:numPr>
      </w:pPr>
      <w:r w:rsidRPr="000A1B29">
        <w:t>Real-time video/ telepresence</w:t>
      </w:r>
      <w:r>
        <w:t>/ augmented reality</w:t>
      </w:r>
      <w:r w:rsidRPr="000A1B29">
        <w:t xml:space="preserve"> (for </w:t>
      </w:r>
      <w:r>
        <w:t>remote assistance, task guidance, etc.</w:t>
      </w:r>
      <w:r w:rsidRPr="000A1B29">
        <w:t>)</w:t>
      </w:r>
    </w:p>
    <w:p w:rsidR="00D37822" w:rsidRPr="008D54B8" w:rsidRDefault="00D37822" w:rsidP="00D37822"/>
    <w:p w:rsidR="00D37822" w:rsidRDefault="00D37822" w:rsidP="00D37822">
      <w:pPr>
        <w:pStyle w:val="berschrift2"/>
        <w:rPr>
          <w:lang w:val="en-GB"/>
        </w:rPr>
      </w:pPr>
      <w:bookmarkStart w:id="80" w:name="_Toc452543353"/>
      <w:bookmarkStart w:id="81" w:name="_Toc457903185"/>
      <w:r w:rsidRPr="000A1B29">
        <w:rPr>
          <w:lang w:val="en-GB"/>
        </w:rPr>
        <w:t>Required capabilities</w:t>
      </w:r>
      <w:bookmarkEnd w:id="80"/>
      <w:bookmarkEnd w:id="81"/>
    </w:p>
    <w:p w:rsidR="00D37822" w:rsidRDefault="00D37822" w:rsidP="00A028BE">
      <w:r w:rsidRPr="005115EA">
        <w:t xml:space="preserve">The required capabilities to support the identified 5G opportunities in </w:t>
      </w:r>
      <w:r>
        <w:t xml:space="preserve">Industrial </w:t>
      </w:r>
      <w:proofErr w:type="spellStart"/>
      <w:r>
        <w:t>IoT</w:t>
      </w:r>
      <w:proofErr w:type="spellEnd"/>
      <w:r w:rsidRPr="005115EA">
        <w:t xml:space="preserve"> are identified in</w:t>
      </w:r>
      <w:r>
        <w:t xml:space="preserve"> </w:t>
      </w:r>
      <w:r w:rsidR="003A4046">
        <w:rPr>
          <w:highlight w:val="yellow"/>
        </w:rPr>
        <w:fldChar w:fldCharType="begin"/>
      </w:r>
      <w:r w:rsidR="00A028BE">
        <w:instrText xml:space="preserve"> REF _Ref456945796 \h </w:instrText>
      </w:r>
      <w:r w:rsidR="003A4046">
        <w:rPr>
          <w:highlight w:val="yellow"/>
        </w:rPr>
      </w:r>
      <w:r w:rsidR="003A4046">
        <w:rPr>
          <w:highlight w:val="yellow"/>
        </w:rPr>
        <w:fldChar w:fldCharType="separate"/>
      </w:r>
      <w:r w:rsidR="00A028BE">
        <w:t xml:space="preserve">Table </w:t>
      </w:r>
      <w:r w:rsidR="00A028BE">
        <w:rPr>
          <w:noProof/>
        </w:rPr>
        <w:t>14</w:t>
      </w:r>
      <w:r w:rsidR="003A4046">
        <w:rPr>
          <w:highlight w:val="yellow"/>
        </w:rPr>
        <w:fldChar w:fldCharType="end"/>
      </w:r>
      <w:r w:rsidR="00A028BE">
        <w:t>.</w:t>
      </w:r>
    </w:p>
    <w:p w:rsidR="004049AE" w:rsidRDefault="004049AE">
      <w:pPr>
        <w:spacing w:line="240" w:lineRule="auto"/>
        <w:rPr>
          <w:b/>
          <w:bCs/>
          <w:sz w:val="20"/>
          <w:szCs w:val="20"/>
        </w:rPr>
      </w:pPr>
      <w:bookmarkStart w:id="82" w:name="_Ref456945796"/>
    </w:p>
    <w:p w:rsidR="00A028BE" w:rsidRDefault="00A028BE" w:rsidP="00A028BE">
      <w:pPr>
        <w:pStyle w:val="Beschriftung"/>
        <w:keepNext/>
        <w:spacing w:after="240"/>
        <w:jc w:val="center"/>
      </w:pPr>
      <w:r>
        <w:t xml:space="preserve">Table </w:t>
      </w:r>
      <w:r w:rsidR="003A4046">
        <w:fldChar w:fldCharType="begin"/>
      </w:r>
      <w:r>
        <w:instrText xml:space="preserve"> SEQ Table \* ARABIC </w:instrText>
      </w:r>
      <w:r w:rsidR="003A4046">
        <w:fldChar w:fldCharType="separate"/>
      </w:r>
      <w:r>
        <w:rPr>
          <w:noProof/>
        </w:rPr>
        <w:t>14</w:t>
      </w:r>
      <w:r w:rsidR="003A4046">
        <w:fldChar w:fldCharType="end"/>
      </w:r>
      <w:bookmarkEnd w:id="82"/>
      <w:r>
        <w:t xml:space="preserve">: </w:t>
      </w:r>
      <w:r w:rsidRPr="00485F77">
        <w:t xml:space="preserve">Capabilities required for relevant industry </w:t>
      </w:r>
      <w:proofErr w:type="spellStart"/>
      <w:r w:rsidRPr="00485F77">
        <w:t>IoT</w:t>
      </w:r>
      <w:proofErr w:type="spellEnd"/>
      <w:r w:rsidRPr="00485F77">
        <w:t xml:space="preserve"> use cases</w:t>
      </w:r>
    </w:p>
    <w:tbl>
      <w:tblPr>
        <w:tblW w:w="10207"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419"/>
        <w:gridCol w:w="1984"/>
        <w:gridCol w:w="1985"/>
        <w:gridCol w:w="2126"/>
        <w:gridCol w:w="2693"/>
      </w:tblGrid>
      <w:tr w:rsidR="00D66CC9" w:rsidRPr="005115EA" w:rsidTr="00D3502D">
        <w:trPr>
          <w:trHeight w:val="361"/>
        </w:trPr>
        <w:tc>
          <w:tcPr>
            <w:tcW w:w="1419" w:type="dxa"/>
            <w:tcBorders>
              <w:bottom w:val="double" w:sz="4" w:space="0" w:color="auto"/>
              <w:right w:val="double" w:sz="4" w:space="0" w:color="auto"/>
            </w:tcBorders>
            <w:shd w:val="clear" w:color="auto" w:fill="EAF1DD"/>
            <w:hideMark/>
          </w:tcPr>
          <w:p w:rsidR="00D66CC9" w:rsidRPr="005115EA" w:rsidRDefault="00D66CC9" w:rsidP="00042609">
            <w:pPr>
              <w:snapToGrid w:val="0"/>
              <w:spacing w:line="240" w:lineRule="auto"/>
              <w:contextualSpacing/>
              <w:jc w:val="center"/>
              <w:rPr>
                <w:sz w:val="16"/>
                <w:szCs w:val="16"/>
              </w:rPr>
            </w:pPr>
            <w:r w:rsidRPr="005115EA">
              <w:rPr>
                <w:sz w:val="16"/>
                <w:szCs w:val="16"/>
              </w:rPr>
              <w:t>Use case</w:t>
            </w:r>
            <w:r>
              <w:rPr>
                <w:sz w:val="16"/>
                <w:szCs w:val="16"/>
              </w:rPr>
              <w:t xml:space="preserve"> attribute</w:t>
            </w:r>
          </w:p>
        </w:tc>
        <w:tc>
          <w:tcPr>
            <w:tcW w:w="1984" w:type="dxa"/>
            <w:tcBorders>
              <w:left w:val="double" w:sz="4" w:space="0" w:color="auto"/>
              <w:bottom w:val="double" w:sz="4" w:space="0" w:color="auto"/>
            </w:tcBorders>
            <w:shd w:val="clear" w:color="auto" w:fill="EAF1DD"/>
            <w:hideMark/>
          </w:tcPr>
          <w:p w:rsidR="00D66CC9" w:rsidRPr="005115EA" w:rsidRDefault="00D66CC9" w:rsidP="00042609">
            <w:pPr>
              <w:snapToGrid w:val="0"/>
              <w:spacing w:line="240" w:lineRule="auto"/>
              <w:contextualSpacing/>
              <w:jc w:val="center"/>
              <w:rPr>
                <w:sz w:val="16"/>
                <w:szCs w:val="16"/>
              </w:rPr>
            </w:pPr>
            <w:r>
              <w:rPr>
                <w:rFonts w:cs="Arial"/>
                <w:color w:val="000000"/>
                <w:spacing w:val="0"/>
                <w:sz w:val="16"/>
                <w:szCs w:val="16"/>
                <w:lang w:eastAsia="ja-JP"/>
              </w:rPr>
              <w:t>Massive connectivity for non-time-critical sensing</w:t>
            </w:r>
          </w:p>
        </w:tc>
        <w:tc>
          <w:tcPr>
            <w:tcW w:w="1985" w:type="dxa"/>
            <w:tcBorders>
              <w:bottom w:val="double" w:sz="4" w:space="0" w:color="auto"/>
            </w:tcBorders>
            <w:shd w:val="clear" w:color="auto" w:fill="EAF1DD"/>
          </w:tcPr>
          <w:p w:rsidR="00D66CC9" w:rsidRPr="000C6192" w:rsidRDefault="00D66CC9" w:rsidP="00042609">
            <w:pPr>
              <w:snapToGrid w:val="0"/>
              <w:spacing w:line="240" w:lineRule="auto"/>
              <w:contextualSpacing/>
              <w:jc w:val="center"/>
              <w:rPr>
                <w:rFonts w:cs="Arial"/>
                <w:color w:val="000000"/>
                <w:spacing w:val="0"/>
                <w:sz w:val="16"/>
                <w:szCs w:val="16"/>
                <w:lang w:eastAsia="ja-JP"/>
              </w:rPr>
            </w:pPr>
            <w:r>
              <w:rPr>
                <w:rFonts w:cs="Arial"/>
                <w:color w:val="000000"/>
                <w:spacing w:val="0"/>
                <w:sz w:val="16"/>
                <w:szCs w:val="16"/>
                <w:lang w:eastAsia="ja-JP"/>
              </w:rPr>
              <w:t>Massive-connectivity for time-critical sensing</w:t>
            </w:r>
          </w:p>
        </w:tc>
        <w:tc>
          <w:tcPr>
            <w:tcW w:w="2126" w:type="dxa"/>
            <w:tcBorders>
              <w:bottom w:val="double" w:sz="4" w:space="0" w:color="auto"/>
            </w:tcBorders>
            <w:shd w:val="clear" w:color="auto" w:fill="EAF1DD"/>
            <w:hideMark/>
          </w:tcPr>
          <w:p w:rsidR="00D66CC9" w:rsidRPr="000C6192" w:rsidRDefault="00D66CC9" w:rsidP="00042609">
            <w:pPr>
              <w:snapToGrid w:val="0"/>
              <w:spacing w:line="240" w:lineRule="auto"/>
              <w:contextualSpacing/>
              <w:jc w:val="center"/>
              <w:rPr>
                <w:rFonts w:cs="Arial"/>
                <w:color w:val="000000"/>
                <w:spacing w:val="0"/>
                <w:sz w:val="16"/>
                <w:szCs w:val="16"/>
                <w:lang w:eastAsia="ja-JP"/>
              </w:rPr>
            </w:pPr>
            <w:r w:rsidRPr="000C6192">
              <w:rPr>
                <w:rFonts w:cs="Arial"/>
                <w:color w:val="000000"/>
                <w:spacing w:val="0"/>
                <w:sz w:val="16"/>
                <w:szCs w:val="16"/>
                <w:lang w:eastAsia="ja-JP"/>
              </w:rPr>
              <w:t xml:space="preserve">Real-time control </w:t>
            </w:r>
          </w:p>
          <w:p w:rsidR="00D66CC9" w:rsidRPr="005115EA" w:rsidRDefault="00D66CC9" w:rsidP="00042609">
            <w:pPr>
              <w:snapToGrid w:val="0"/>
              <w:spacing w:line="240" w:lineRule="auto"/>
              <w:contextualSpacing/>
              <w:jc w:val="center"/>
              <w:rPr>
                <w:sz w:val="16"/>
                <w:szCs w:val="16"/>
              </w:rPr>
            </w:pPr>
          </w:p>
        </w:tc>
        <w:tc>
          <w:tcPr>
            <w:tcW w:w="2693" w:type="dxa"/>
            <w:tcBorders>
              <w:bottom w:val="double" w:sz="4" w:space="0" w:color="auto"/>
            </w:tcBorders>
            <w:shd w:val="clear" w:color="auto" w:fill="EAF1DD"/>
          </w:tcPr>
          <w:p w:rsidR="00D66CC9" w:rsidRPr="005115EA" w:rsidRDefault="00D66CC9" w:rsidP="00042609">
            <w:pPr>
              <w:snapToGrid w:val="0"/>
              <w:spacing w:line="240" w:lineRule="auto"/>
              <w:contextualSpacing/>
              <w:jc w:val="center"/>
              <w:rPr>
                <w:sz w:val="16"/>
                <w:szCs w:val="16"/>
              </w:rPr>
            </w:pPr>
            <w:r w:rsidRPr="005115EA">
              <w:rPr>
                <w:sz w:val="16"/>
                <w:szCs w:val="16"/>
              </w:rPr>
              <w:t>Real</w:t>
            </w:r>
            <w:r>
              <w:rPr>
                <w:sz w:val="16"/>
                <w:szCs w:val="16"/>
              </w:rPr>
              <w:t>-</w:t>
            </w:r>
            <w:r w:rsidRPr="005115EA">
              <w:rPr>
                <w:sz w:val="16"/>
                <w:szCs w:val="16"/>
              </w:rPr>
              <w:t>time video/ telepresence</w:t>
            </w:r>
            <w:r>
              <w:rPr>
                <w:sz w:val="16"/>
                <w:szCs w:val="16"/>
              </w:rPr>
              <w:t>/ augmented reality</w:t>
            </w:r>
            <w:r w:rsidRPr="005115EA">
              <w:rPr>
                <w:sz w:val="16"/>
                <w:szCs w:val="16"/>
              </w:rPr>
              <w:t xml:space="preserve"> </w:t>
            </w:r>
          </w:p>
        </w:tc>
      </w:tr>
      <w:tr w:rsidR="00D66CC9" w:rsidRPr="00970F6F" w:rsidTr="00D3502D">
        <w:trPr>
          <w:trHeight w:val="70"/>
        </w:trPr>
        <w:tc>
          <w:tcPr>
            <w:tcW w:w="1419" w:type="dxa"/>
            <w:tcBorders>
              <w:top w:val="double" w:sz="4" w:space="0" w:color="auto"/>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Description</w:t>
            </w:r>
          </w:p>
        </w:tc>
        <w:tc>
          <w:tcPr>
            <w:tcW w:w="1984" w:type="dxa"/>
            <w:tcBorders>
              <w:top w:val="double" w:sz="4" w:space="0" w:color="auto"/>
              <w:left w:val="double" w:sz="4" w:space="0" w:color="auto"/>
            </w:tcBorders>
            <w:shd w:val="clear" w:color="auto" w:fill="auto"/>
            <w:hideMark/>
          </w:tcPr>
          <w:p w:rsidR="00D66CC9" w:rsidRDefault="00D66CC9" w:rsidP="00042609">
            <w:pPr>
              <w:spacing w:line="240" w:lineRule="auto"/>
              <w:rPr>
                <w:sz w:val="16"/>
                <w:szCs w:val="16"/>
              </w:rPr>
            </w:pPr>
            <w:r>
              <w:rPr>
                <w:sz w:val="16"/>
                <w:szCs w:val="16"/>
              </w:rPr>
              <w:t>Non-time-critical sensing and reporting.  For example</w:t>
            </w:r>
          </w:p>
          <w:p w:rsidR="00D66CC9" w:rsidRPr="00970F6F" w:rsidRDefault="00D66CC9" w:rsidP="004152DC">
            <w:pPr>
              <w:numPr>
                <w:ilvl w:val="0"/>
                <w:numId w:val="14"/>
              </w:numPr>
              <w:spacing w:line="240" w:lineRule="auto"/>
              <w:ind w:left="187" w:hanging="142"/>
              <w:rPr>
                <w:sz w:val="16"/>
                <w:szCs w:val="16"/>
              </w:rPr>
            </w:pPr>
            <w:r>
              <w:rPr>
                <w:sz w:val="16"/>
                <w:szCs w:val="16"/>
              </w:rPr>
              <w:t>Predictive maintenance, asset tracking, monitoring</w:t>
            </w:r>
          </w:p>
        </w:tc>
        <w:tc>
          <w:tcPr>
            <w:tcW w:w="1985" w:type="dxa"/>
            <w:tcBorders>
              <w:top w:val="double" w:sz="4" w:space="0" w:color="auto"/>
            </w:tcBorders>
          </w:tcPr>
          <w:p w:rsidR="00D66CC9" w:rsidRDefault="00D66CC9" w:rsidP="00042609">
            <w:pPr>
              <w:snapToGrid w:val="0"/>
              <w:spacing w:line="240" w:lineRule="auto"/>
              <w:contextualSpacing/>
              <w:rPr>
                <w:sz w:val="16"/>
                <w:szCs w:val="16"/>
              </w:rPr>
            </w:pPr>
            <w:r>
              <w:rPr>
                <w:sz w:val="16"/>
                <w:szCs w:val="16"/>
              </w:rPr>
              <w:t>Time-critical sensing and reporting for process automation</w:t>
            </w:r>
          </w:p>
        </w:tc>
        <w:tc>
          <w:tcPr>
            <w:tcW w:w="2126" w:type="dxa"/>
            <w:tcBorders>
              <w:top w:val="double" w:sz="4" w:space="0" w:color="auto"/>
            </w:tcBorders>
            <w:shd w:val="clear" w:color="auto" w:fill="auto"/>
            <w:hideMark/>
          </w:tcPr>
          <w:p w:rsidR="00D66CC9" w:rsidRPr="00970F6F" w:rsidRDefault="00D66CC9" w:rsidP="00475747">
            <w:pPr>
              <w:snapToGrid w:val="0"/>
              <w:spacing w:line="240" w:lineRule="auto"/>
              <w:contextualSpacing/>
              <w:rPr>
                <w:sz w:val="16"/>
                <w:szCs w:val="16"/>
              </w:rPr>
            </w:pPr>
            <w:r>
              <w:rPr>
                <w:sz w:val="16"/>
                <w:szCs w:val="16"/>
              </w:rPr>
              <w:t xml:space="preserve">Real-time control </w:t>
            </w:r>
            <w:r w:rsidR="0061650C">
              <w:rPr>
                <w:sz w:val="16"/>
                <w:szCs w:val="16"/>
              </w:rPr>
              <w:t>for discrete automation</w:t>
            </w:r>
          </w:p>
        </w:tc>
        <w:tc>
          <w:tcPr>
            <w:tcW w:w="2693" w:type="dxa"/>
            <w:tcBorders>
              <w:top w:val="double" w:sz="4" w:space="0" w:color="auto"/>
            </w:tcBorders>
          </w:tcPr>
          <w:p w:rsidR="00D66CC9" w:rsidRPr="006F1E93" w:rsidRDefault="00D66CC9" w:rsidP="004152DC">
            <w:pPr>
              <w:numPr>
                <w:ilvl w:val="0"/>
                <w:numId w:val="14"/>
              </w:numPr>
              <w:snapToGrid w:val="0"/>
              <w:spacing w:line="240" w:lineRule="auto"/>
              <w:ind w:left="175" w:hanging="142"/>
              <w:contextualSpacing/>
              <w:rPr>
                <w:sz w:val="16"/>
                <w:szCs w:val="16"/>
              </w:rPr>
            </w:pPr>
            <w:r w:rsidRPr="006F1E93">
              <w:rPr>
                <w:sz w:val="16"/>
                <w:szCs w:val="16"/>
              </w:rPr>
              <w:t xml:space="preserve">Live video feed (4K, 8K, 3D) in both uplink and downlink for remote assistance. </w:t>
            </w:r>
          </w:p>
          <w:p w:rsidR="00D66CC9" w:rsidRPr="006F1E93" w:rsidRDefault="00D66CC9" w:rsidP="004152DC">
            <w:pPr>
              <w:numPr>
                <w:ilvl w:val="0"/>
                <w:numId w:val="14"/>
              </w:numPr>
              <w:snapToGrid w:val="0"/>
              <w:spacing w:line="240" w:lineRule="auto"/>
              <w:ind w:left="175" w:hanging="142"/>
              <w:contextualSpacing/>
              <w:rPr>
                <w:sz w:val="16"/>
                <w:szCs w:val="16"/>
              </w:rPr>
            </w:pPr>
            <w:r w:rsidRPr="006F1E93">
              <w:rPr>
                <w:sz w:val="16"/>
                <w:szCs w:val="16"/>
              </w:rPr>
              <w:t>Augmented reality for task guidance, etc.</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68506C" w:rsidP="00042609">
            <w:pPr>
              <w:snapToGrid w:val="0"/>
              <w:spacing w:line="240" w:lineRule="auto"/>
              <w:contextualSpacing/>
              <w:rPr>
                <w:sz w:val="16"/>
                <w:szCs w:val="16"/>
              </w:rPr>
            </w:pPr>
            <w:r>
              <w:rPr>
                <w:sz w:val="16"/>
                <w:szCs w:val="16"/>
              </w:rPr>
              <w:t>Potential technology (/ies)</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F84728">
              <w:rPr>
                <w:sz w:val="16"/>
                <w:szCs w:val="16"/>
              </w:rPr>
              <w:t xml:space="preserve">Wi-Fi, LPWA, </w:t>
            </w:r>
            <w:r>
              <w:rPr>
                <w:sz w:val="16"/>
                <w:szCs w:val="16"/>
              </w:rPr>
              <w:t xml:space="preserve">GSM, 3G, </w:t>
            </w:r>
            <w:r w:rsidRPr="00F84728">
              <w:rPr>
                <w:sz w:val="16"/>
                <w:szCs w:val="16"/>
              </w:rPr>
              <w:t>4G, 5G</w:t>
            </w:r>
            <w:r>
              <w:rPr>
                <w:sz w:val="16"/>
                <w:szCs w:val="16"/>
              </w:rPr>
              <w:t>?</w:t>
            </w:r>
          </w:p>
        </w:tc>
        <w:tc>
          <w:tcPr>
            <w:tcW w:w="1985" w:type="dxa"/>
          </w:tcPr>
          <w:p w:rsidR="00D66CC9" w:rsidRPr="006D1CB4" w:rsidRDefault="00D66CC9" w:rsidP="00042609">
            <w:pPr>
              <w:snapToGrid w:val="0"/>
              <w:spacing w:line="240" w:lineRule="auto"/>
              <w:contextualSpacing/>
              <w:rPr>
                <w:sz w:val="16"/>
                <w:szCs w:val="16"/>
                <w:lang w:val="de-DE"/>
              </w:rPr>
            </w:pPr>
            <w:r w:rsidRPr="006D1CB4">
              <w:rPr>
                <w:sz w:val="16"/>
                <w:szCs w:val="16"/>
                <w:lang w:val="de-DE"/>
              </w:rPr>
              <w:t>LPWA, GSM, 3G, 4G, 5G</w:t>
            </w:r>
          </w:p>
        </w:tc>
        <w:tc>
          <w:tcPr>
            <w:tcW w:w="2126" w:type="dxa"/>
            <w:shd w:val="clear" w:color="auto" w:fill="auto"/>
            <w:hideMark/>
          </w:tcPr>
          <w:p w:rsidR="00D66CC9" w:rsidRPr="00970F6F" w:rsidRDefault="00D66CC9" w:rsidP="002A646D">
            <w:pPr>
              <w:snapToGrid w:val="0"/>
              <w:spacing w:line="240" w:lineRule="auto"/>
              <w:contextualSpacing/>
              <w:rPr>
                <w:sz w:val="16"/>
                <w:szCs w:val="16"/>
              </w:rPr>
            </w:pPr>
            <w:r>
              <w:rPr>
                <w:sz w:val="16"/>
                <w:szCs w:val="16"/>
              </w:rPr>
              <w:t>5G</w:t>
            </w:r>
          </w:p>
        </w:tc>
        <w:tc>
          <w:tcPr>
            <w:tcW w:w="2693" w:type="dxa"/>
          </w:tcPr>
          <w:p w:rsidR="00D66CC9" w:rsidRPr="00970F6F" w:rsidRDefault="00D66CC9" w:rsidP="00042609">
            <w:pPr>
              <w:snapToGrid w:val="0"/>
              <w:spacing w:line="240" w:lineRule="auto"/>
              <w:contextualSpacing/>
              <w:rPr>
                <w:sz w:val="16"/>
                <w:szCs w:val="16"/>
              </w:rPr>
            </w:pPr>
            <w:r w:rsidRPr="00970F6F">
              <w:rPr>
                <w:sz w:val="16"/>
                <w:szCs w:val="16"/>
              </w:rPr>
              <w:t>5G</w:t>
            </w:r>
          </w:p>
        </w:tc>
      </w:tr>
      <w:tr w:rsidR="00D66CC9" w:rsidRPr="00970F6F" w:rsidTr="00D3502D">
        <w:trPr>
          <w:trHeight w:val="379"/>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Experienced d</w:t>
            </w:r>
            <w:r w:rsidRPr="00970F6F">
              <w:rPr>
                <w:sz w:val="16"/>
                <w:szCs w:val="16"/>
              </w:rPr>
              <w:t>ata rate</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In the order of 1 Mb/s or less</w:t>
            </w:r>
          </w:p>
        </w:tc>
        <w:tc>
          <w:tcPr>
            <w:tcW w:w="1985" w:type="dxa"/>
          </w:tcPr>
          <w:p w:rsidR="00D66CC9" w:rsidRDefault="00810E5C" w:rsidP="00042609">
            <w:pPr>
              <w:snapToGrid w:val="0"/>
              <w:spacing w:line="240" w:lineRule="auto"/>
              <w:contextualSpacing/>
              <w:rPr>
                <w:sz w:val="16"/>
                <w:szCs w:val="16"/>
              </w:rPr>
            </w:pPr>
            <w:r>
              <w:rPr>
                <w:sz w:val="16"/>
                <w:szCs w:val="16"/>
              </w:rPr>
              <w:t>In the order of 1 Mb/s or less</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sz w:val="16"/>
                <w:szCs w:val="16"/>
              </w:rPr>
              <w:t>Up to 1 Mb/s for control commands</w:t>
            </w:r>
          </w:p>
        </w:tc>
        <w:tc>
          <w:tcPr>
            <w:tcW w:w="2693" w:type="dxa"/>
          </w:tcPr>
          <w:p w:rsidR="00D66CC9" w:rsidRPr="00970F6F" w:rsidRDefault="00D66CC9" w:rsidP="004152DC">
            <w:pPr>
              <w:numPr>
                <w:ilvl w:val="0"/>
                <w:numId w:val="14"/>
              </w:numPr>
              <w:snapToGrid w:val="0"/>
              <w:spacing w:line="240" w:lineRule="auto"/>
              <w:ind w:left="175" w:hanging="142"/>
              <w:contextualSpacing/>
              <w:rPr>
                <w:sz w:val="16"/>
                <w:szCs w:val="16"/>
              </w:rPr>
            </w:pPr>
            <w:r w:rsidRPr="00970F6F">
              <w:rPr>
                <w:sz w:val="16"/>
                <w:szCs w:val="16"/>
              </w:rPr>
              <w:t>4K (2160/60/P): 30~40 Mb/s</w:t>
            </w:r>
            <w:r>
              <w:rPr>
                <w:sz w:val="16"/>
                <w:szCs w:val="16"/>
              </w:rPr>
              <w:t xml:space="preserve"> </w:t>
            </w:r>
          </w:p>
          <w:p w:rsidR="00D66CC9" w:rsidRDefault="00D66CC9" w:rsidP="004152DC">
            <w:pPr>
              <w:numPr>
                <w:ilvl w:val="0"/>
                <w:numId w:val="14"/>
              </w:numPr>
              <w:snapToGrid w:val="0"/>
              <w:spacing w:line="240" w:lineRule="auto"/>
              <w:ind w:left="175" w:hanging="142"/>
              <w:contextualSpacing/>
              <w:rPr>
                <w:sz w:val="16"/>
                <w:szCs w:val="16"/>
              </w:rPr>
            </w:pPr>
            <w:r w:rsidRPr="00970F6F">
              <w:rPr>
                <w:sz w:val="16"/>
                <w:szCs w:val="16"/>
              </w:rPr>
              <w:t>8K (4320/60/P): 80~100 Mb/s</w:t>
            </w:r>
          </w:p>
          <w:p w:rsidR="00D66CC9" w:rsidRPr="000C6192" w:rsidRDefault="00D66CC9" w:rsidP="004152DC">
            <w:pPr>
              <w:numPr>
                <w:ilvl w:val="0"/>
                <w:numId w:val="14"/>
              </w:numPr>
              <w:snapToGrid w:val="0"/>
              <w:spacing w:line="240" w:lineRule="auto"/>
              <w:ind w:left="175" w:hanging="142"/>
              <w:contextualSpacing/>
              <w:rPr>
                <w:sz w:val="16"/>
                <w:szCs w:val="16"/>
              </w:rPr>
            </w:pPr>
            <w:r w:rsidRPr="000C6192">
              <w:rPr>
                <w:sz w:val="16"/>
                <w:szCs w:val="16"/>
              </w:rPr>
              <w:t xml:space="preserve">HD H.265/HEVC: ~10 Mb/s </w:t>
            </w:r>
          </w:p>
        </w:tc>
      </w:tr>
      <w:tr w:rsidR="00D66CC9" w:rsidRPr="00970F6F" w:rsidTr="00D3502D">
        <w:trPr>
          <w:trHeight w:val="73"/>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Latency</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Not critical</w:t>
            </w:r>
          </w:p>
        </w:tc>
        <w:tc>
          <w:tcPr>
            <w:tcW w:w="1985" w:type="dxa"/>
          </w:tcPr>
          <w:p w:rsidR="00D66CC9" w:rsidRDefault="00D66CC9" w:rsidP="00042609">
            <w:pPr>
              <w:snapToGrid w:val="0"/>
              <w:spacing w:line="240" w:lineRule="auto"/>
              <w:contextualSpacing/>
              <w:rPr>
                <w:sz w:val="16"/>
                <w:szCs w:val="16"/>
              </w:rPr>
            </w:pPr>
            <w:r>
              <w:rPr>
                <w:sz w:val="16"/>
                <w:szCs w:val="16"/>
              </w:rPr>
              <w:t xml:space="preserve">10 </w:t>
            </w:r>
            <w:proofErr w:type="spellStart"/>
            <w:r>
              <w:rPr>
                <w:sz w:val="16"/>
                <w:szCs w:val="16"/>
              </w:rPr>
              <w:t>ms</w:t>
            </w:r>
            <w:proofErr w:type="spellEnd"/>
            <w:r>
              <w:rPr>
                <w:sz w:val="16"/>
                <w:szCs w:val="16"/>
              </w:rPr>
              <w:t xml:space="preserve"> – order of seconds</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rFonts w:cs="Arial"/>
                <w:sz w:val="16"/>
                <w:szCs w:val="16"/>
              </w:rPr>
              <w:t>≤</w:t>
            </w:r>
            <w:r>
              <w:rPr>
                <w:sz w:val="16"/>
                <w:szCs w:val="16"/>
              </w:rPr>
              <w:t>1</w:t>
            </w:r>
            <w:r w:rsidRPr="003B720F">
              <w:rPr>
                <w:sz w:val="16"/>
                <w:szCs w:val="16"/>
              </w:rPr>
              <w:t xml:space="preserve"> </w:t>
            </w:r>
            <w:proofErr w:type="spellStart"/>
            <w:r w:rsidRPr="003B720F">
              <w:rPr>
                <w:sz w:val="16"/>
                <w:szCs w:val="16"/>
              </w:rPr>
              <w:t>ms</w:t>
            </w:r>
            <w:proofErr w:type="spellEnd"/>
            <w:r>
              <w:rPr>
                <w:sz w:val="16"/>
                <w:szCs w:val="16"/>
              </w:rPr>
              <w:t xml:space="preserve"> end-to-end</w:t>
            </w:r>
            <w:r w:rsidRPr="003B720F">
              <w:rPr>
                <w:sz w:val="16"/>
                <w:szCs w:val="16"/>
              </w:rPr>
              <w:t xml:space="preserve"> </w:t>
            </w:r>
          </w:p>
        </w:tc>
        <w:tc>
          <w:tcPr>
            <w:tcW w:w="2693" w:type="dxa"/>
          </w:tcPr>
          <w:p w:rsidR="00D66CC9" w:rsidRPr="00E3395C" w:rsidRDefault="00D66CC9" w:rsidP="00042609">
            <w:pPr>
              <w:spacing w:line="240" w:lineRule="auto"/>
              <w:rPr>
                <w:sz w:val="16"/>
                <w:szCs w:val="16"/>
              </w:rPr>
            </w:pPr>
            <w:r>
              <w:rPr>
                <w:sz w:val="16"/>
                <w:szCs w:val="16"/>
              </w:rPr>
              <w:t xml:space="preserve">100 </w:t>
            </w:r>
            <w:proofErr w:type="spellStart"/>
            <w:r>
              <w:rPr>
                <w:sz w:val="16"/>
                <w:szCs w:val="16"/>
              </w:rPr>
              <w:t>ms</w:t>
            </w:r>
            <w:proofErr w:type="spellEnd"/>
            <w:r>
              <w:rPr>
                <w:sz w:val="16"/>
                <w:szCs w:val="16"/>
              </w:rPr>
              <w:t xml:space="preserve"> end-to-end</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Reliability</w:t>
            </w:r>
            <w:r w:rsidRPr="00970F6F">
              <w:rPr>
                <w:sz w:val="16"/>
                <w:szCs w:val="16"/>
              </w:rPr>
              <w:br/>
              <w:t>(</w:t>
            </w:r>
            <w:r>
              <w:rPr>
                <w:sz w:val="16"/>
                <w:szCs w:val="16"/>
              </w:rPr>
              <w:t xml:space="preserve">IP </w:t>
            </w:r>
            <w:r w:rsidRPr="00970F6F">
              <w:rPr>
                <w:sz w:val="16"/>
                <w:szCs w:val="16"/>
              </w:rPr>
              <w:t xml:space="preserve">packet delivery </w:t>
            </w:r>
            <w:r>
              <w:rPr>
                <w:sz w:val="16"/>
                <w:szCs w:val="16"/>
              </w:rPr>
              <w:t>with</w:t>
            </w:r>
            <w:r w:rsidRPr="00970F6F">
              <w:rPr>
                <w:sz w:val="16"/>
                <w:szCs w:val="16"/>
              </w:rPr>
              <w:t xml:space="preserve">in </w:t>
            </w:r>
            <w:r>
              <w:rPr>
                <w:sz w:val="16"/>
                <w:szCs w:val="16"/>
              </w:rPr>
              <w:t>latency bound</w:t>
            </w:r>
            <w:r w:rsidRPr="00970F6F">
              <w:rPr>
                <w:sz w:val="16"/>
                <w:szCs w:val="16"/>
              </w:rPr>
              <w:t>)</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rFonts w:cs="Arial"/>
                <w:color w:val="000000"/>
                <w:spacing w:val="0"/>
                <w:sz w:val="16"/>
                <w:szCs w:val="16"/>
                <w:lang w:eastAsia="ja-JP"/>
              </w:rPr>
              <w:t>Not critical</w:t>
            </w:r>
          </w:p>
        </w:tc>
        <w:tc>
          <w:tcPr>
            <w:tcW w:w="1985" w:type="dxa"/>
          </w:tcPr>
          <w:p w:rsidR="00D66CC9" w:rsidRPr="003B720F" w:rsidRDefault="00C8467D" w:rsidP="00042609">
            <w:pPr>
              <w:snapToGrid w:val="0"/>
              <w:spacing w:line="240" w:lineRule="auto"/>
              <w:contextualSpacing/>
              <w:rPr>
                <w:sz w:val="16"/>
                <w:szCs w:val="16"/>
              </w:rPr>
            </w:pPr>
            <w:r>
              <w:rPr>
                <w:sz w:val="16"/>
                <w:szCs w:val="16"/>
              </w:rPr>
              <w:t>Cr</w:t>
            </w:r>
            <w:r w:rsidR="007A4CD1">
              <w:rPr>
                <w:sz w:val="16"/>
                <w:szCs w:val="16"/>
              </w:rPr>
              <w:t>i</w:t>
            </w:r>
            <w:r>
              <w:rPr>
                <w:sz w:val="16"/>
                <w:szCs w:val="16"/>
              </w:rPr>
              <w:t>tical</w:t>
            </w:r>
          </w:p>
        </w:tc>
        <w:tc>
          <w:tcPr>
            <w:tcW w:w="2126" w:type="dxa"/>
            <w:shd w:val="clear" w:color="auto" w:fill="auto"/>
            <w:hideMark/>
          </w:tcPr>
          <w:p w:rsidR="00D66CC9" w:rsidRPr="003B720F" w:rsidRDefault="00D66CC9" w:rsidP="00042609">
            <w:pPr>
              <w:snapToGrid w:val="0"/>
              <w:spacing w:line="240" w:lineRule="auto"/>
              <w:contextualSpacing/>
              <w:rPr>
                <w:sz w:val="16"/>
                <w:szCs w:val="16"/>
              </w:rPr>
            </w:pPr>
            <w:r w:rsidRPr="003B720F">
              <w:rPr>
                <w:sz w:val="16"/>
                <w:szCs w:val="16"/>
              </w:rPr>
              <w:t xml:space="preserve">Critical </w:t>
            </w:r>
          </w:p>
          <w:p w:rsidR="00D66CC9" w:rsidRPr="00970F6F" w:rsidRDefault="00D66CC9" w:rsidP="00042609">
            <w:pPr>
              <w:snapToGrid w:val="0"/>
              <w:spacing w:line="240" w:lineRule="auto"/>
              <w:contextualSpacing/>
              <w:rPr>
                <w:sz w:val="16"/>
                <w:szCs w:val="16"/>
              </w:rPr>
            </w:pPr>
          </w:p>
        </w:tc>
        <w:tc>
          <w:tcPr>
            <w:tcW w:w="2693" w:type="dxa"/>
          </w:tcPr>
          <w:p w:rsidR="00D66CC9" w:rsidRPr="003B720F" w:rsidRDefault="00D66CC9" w:rsidP="00042609">
            <w:pPr>
              <w:snapToGrid w:val="0"/>
              <w:spacing w:line="240" w:lineRule="auto"/>
              <w:contextualSpacing/>
              <w:rPr>
                <w:sz w:val="16"/>
                <w:szCs w:val="16"/>
              </w:rPr>
            </w:pPr>
            <w:r w:rsidRPr="003B720F">
              <w:rPr>
                <w:sz w:val="16"/>
                <w:szCs w:val="16"/>
              </w:rPr>
              <w:t xml:space="preserve">Critical </w:t>
            </w:r>
          </w:p>
          <w:p w:rsidR="00D66CC9" w:rsidRPr="003B720F" w:rsidRDefault="00D66CC9" w:rsidP="00042609">
            <w:pPr>
              <w:spacing w:line="240" w:lineRule="auto"/>
              <w:rPr>
                <w:sz w:val="16"/>
                <w:szCs w:val="16"/>
              </w:rPr>
            </w:pPr>
          </w:p>
        </w:tc>
      </w:tr>
      <w:tr w:rsidR="00D66CC9" w:rsidRPr="00970F6F" w:rsidTr="00D3502D">
        <w:trPr>
          <w:trHeight w:val="6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#Devices</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10</w:t>
            </w:r>
            <w:r w:rsidRPr="001E0DEB">
              <w:rPr>
                <w:sz w:val="16"/>
                <w:szCs w:val="16"/>
                <w:vertAlign w:val="superscript"/>
              </w:rPr>
              <w:t>4</w:t>
            </w:r>
            <w:r>
              <w:rPr>
                <w:sz w:val="16"/>
                <w:szCs w:val="16"/>
              </w:rPr>
              <w:t>/ km</w:t>
            </w:r>
            <w:r>
              <w:rPr>
                <w:sz w:val="16"/>
                <w:szCs w:val="16"/>
                <w:vertAlign w:val="superscript"/>
              </w:rPr>
              <w:t>2</w:t>
            </w:r>
            <w:r>
              <w:rPr>
                <w:sz w:val="16"/>
                <w:szCs w:val="16"/>
              </w:rPr>
              <w:t xml:space="preserve"> </w:t>
            </w:r>
          </w:p>
        </w:tc>
        <w:tc>
          <w:tcPr>
            <w:tcW w:w="1985" w:type="dxa"/>
          </w:tcPr>
          <w:p w:rsidR="00D66CC9" w:rsidRDefault="00810E5C" w:rsidP="00042609">
            <w:pPr>
              <w:snapToGrid w:val="0"/>
              <w:spacing w:line="240" w:lineRule="auto"/>
              <w:contextualSpacing/>
              <w:rPr>
                <w:sz w:val="16"/>
                <w:szCs w:val="16"/>
              </w:rPr>
            </w:pPr>
            <w:r>
              <w:rPr>
                <w:sz w:val="16"/>
                <w:szCs w:val="16"/>
              </w:rPr>
              <w:t>Up to 100/km</w:t>
            </w:r>
            <w:r w:rsidRPr="00810E5C">
              <w:rPr>
                <w:sz w:val="16"/>
                <w:szCs w:val="16"/>
                <w:vertAlign w:val="superscript"/>
              </w:rPr>
              <w:t>2</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sz w:val="16"/>
                <w:szCs w:val="16"/>
              </w:rPr>
              <w:t>Up to 100</w:t>
            </w:r>
            <w:r w:rsidR="00810E5C">
              <w:rPr>
                <w:sz w:val="16"/>
                <w:szCs w:val="16"/>
              </w:rPr>
              <w:t>0</w:t>
            </w:r>
            <w:r>
              <w:rPr>
                <w:sz w:val="16"/>
                <w:szCs w:val="16"/>
              </w:rPr>
              <w:t xml:space="preserve"> / km</w:t>
            </w:r>
            <w:r w:rsidRPr="00E113EE">
              <w:rPr>
                <w:sz w:val="16"/>
                <w:szCs w:val="16"/>
                <w:vertAlign w:val="superscript"/>
              </w:rPr>
              <w:t>2</w:t>
            </w:r>
            <w:r>
              <w:rPr>
                <w:sz w:val="16"/>
                <w:szCs w:val="16"/>
              </w:rPr>
              <w:t xml:space="preserve"> </w:t>
            </w:r>
          </w:p>
        </w:tc>
        <w:tc>
          <w:tcPr>
            <w:tcW w:w="2693" w:type="dxa"/>
          </w:tcPr>
          <w:p w:rsidR="00D66CC9" w:rsidRDefault="00D66CC9" w:rsidP="00042609">
            <w:pPr>
              <w:snapToGrid w:val="0"/>
              <w:spacing w:line="240" w:lineRule="auto"/>
              <w:contextualSpacing/>
              <w:rPr>
                <w:sz w:val="16"/>
                <w:szCs w:val="16"/>
              </w:rPr>
            </w:pPr>
            <w:r w:rsidRPr="003B720F">
              <w:rPr>
                <w:sz w:val="16"/>
                <w:szCs w:val="16"/>
              </w:rPr>
              <w:t>10</w:t>
            </w:r>
            <w:r w:rsidRPr="00284435">
              <w:rPr>
                <w:sz w:val="16"/>
                <w:szCs w:val="16"/>
                <w:vertAlign w:val="superscript"/>
              </w:rPr>
              <w:t>3</w:t>
            </w:r>
            <w:r w:rsidRPr="003B720F">
              <w:rPr>
                <w:sz w:val="16"/>
                <w:szCs w:val="16"/>
              </w:rPr>
              <w:t xml:space="preserve"> / km</w:t>
            </w:r>
            <w:r w:rsidRPr="0034562B">
              <w:rPr>
                <w:sz w:val="16"/>
                <w:szCs w:val="16"/>
                <w:vertAlign w:val="superscript"/>
              </w:rPr>
              <w:t>2</w:t>
            </w:r>
            <w:r>
              <w:rPr>
                <w:sz w:val="16"/>
                <w:szCs w:val="16"/>
              </w:rPr>
              <w:t xml:space="preserve">, </w:t>
            </w:r>
            <w:r w:rsidRPr="003B720F">
              <w:rPr>
                <w:sz w:val="16"/>
                <w:szCs w:val="16"/>
              </w:rPr>
              <w:t>Activity factor</w:t>
            </w:r>
            <w:r>
              <w:rPr>
                <w:sz w:val="16"/>
                <w:szCs w:val="16"/>
              </w:rPr>
              <w:t xml:space="preserve"> </w:t>
            </w:r>
            <w:r w:rsidRPr="003B720F">
              <w:rPr>
                <w:sz w:val="16"/>
                <w:szCs w:val="16"/>
              </w:rPr>
              <w:t>=</w:t>
            </w:r>
            <w:r>
              <w:rPr>
                <w:sz w:val="16"/>
                <w:szCs w:val="16"/>
              </w:rPr>
              <w:t xml:space="preserve"> </w:t>
            </w:r>
            <w:r w:rsidRPr="003B720F">
              <w:rPr>
                <w:sz w:val="16"/>
                <w:szCs w:val="16"/>
              </w:rPr>
              <w:t>50%</w:t>
            </w:r>
          </w:p>
          <w:p w:rsidR="00D66CC9" w:rsidRPr="003B720F" w:rsidRDefault="00D66CC9" w:rsidP="00042609">
            <w:pPr>
              <w:snapToGrid w:val="0"/>
              <w:spacing w:line="240" w:lineRule="auto"/>
              <w:contextualSpacing/>
              <w:rPr>
                <w:sz w:val="16"/>
                <w:szCs w:val="16"/>
              </w:rPr>
            </w:pPr>
          </w:p>
        </w:tc>
      </w:tr>
      <w:tr w:rsidR="00D66CC9" w:rsidRPr="00970F6F" w:rsidTr="00D3502D">
        <w:trPr>
          <w:trHeight w:val="64"/>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Battery</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 xml:space="preserve">15 years for wireless sensors </w:t>
            </w:r>
          </w:p>
        </w:tc>
        <w:tc>
          <w:tcPr>
            <w:tcW w:w="1985" w:type="dxa"/>
          </w:tcPr>
          <w:p w:rsidR="00D66CC9" w:rsidRDefault="00C8467D" w:rsidP="00042609">
            <w:pPr>
              <w:snapToGrid w:val="0"/>
              <w:spacing w:line="240" w:lineRule="auto"/>
              <w:contextualSpacing/>
              <w:rPr>
                <w:sz w:val="16"/>
                <w:szCs w:val="16"/>
              </w:rPr>
            </w:pPr>
            <w:r>
              <w:rPr>
                <w:sz w:val="16"/>
                <w:szCs w:val="16"/>
              </w:rPr>
              <w:t>Not critical – external power supply available in factory environment</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sz w:val="16"/>
                <w:szCs w:val="16"/>
              </w:rPr>
              <w:t>Not critical – external power supply available in factory environment</w:t>
            </w:r>
          </w:p>
        </w:tc>
        <w:tc>
          <w:tcPr>
            <w:tcW w:w="2693" w:type="dxa"/>
          </w:tcPr>
          <w:p w:rsidR="00D66CC9" w:rsidRPr="00B52BA0" w:rsidRDefault="00D66CC9" w:rsidP="00042609">
            <w:pPr>
              <w:snapToGrid w:val="0"/>
              <w:spacing w:line="240" w:lineRule="auto"/>
              <w:contextualSpacing/>
              <w:rPr>
                <w:sz w:val="16"/>
                <w:szCs w:val="16"/>
              </w:rPr>
            </w:pPr>
            <w:r>
              <w:rPr>
                <w:sz w:val="16"/>
                <w:szCs w:val="16"/>
              </w:rPr>
              <w:t>Not critical</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Coverage</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 xml:space="preserve">Important </w:t>
            </w:r>
          </w:p>
        </w:tc>
        <w:tc>
          <w:tcPr>
            <w:tcW w:w="1985" w:type="dxa"/>
          </w:tcPr>
          <w:p w:rsidR="00D66CC9" w:rsidRDefault="00C8467D" w:rsidP="00042609">
            <w:pPr>
              <w:snapToGrid w:val="0"/>
              <w:spacing w:line="240" w:lineRule="auto"/>
              <w:contextualSpacing/>
              <w:rPr>
                <w:sz w:val="16"/>
                <w:szCs w:val="16"/>
              </w:rPr>
            </w:pPr>
            <w:r>
              <w:rPr>
                <w:sz w:val="16"/>
                <w:szCs w:val="16"/>
              </w:rPr>
              <w:t>Local in-factory coverage</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sz w:val="16"/>
                <w:szCs w:val="16"/>
              </w:rPr>
              <w:t>Local in-factory coverage</w:t>
            </w:r>
          </w:p>
        </w:tc>
        <w:tc>
          <w:tcPr>
            <w:tcW w:w="2693" w:type="dxa"/>
          </w:tcPr>
          <w:p w:rsidR="00D66CC9" w:rsidRPr="00970F6F" w:rsidRDefault="00D66CC9" w:rsidP="00042609">
            <w:pPr>
              <w:snapToGrid w:val="0"/>
              <w:spacing w:line="240" w:lineRule="auto"/>
              <w:contextualSpacing/>
              <w:rPr>
                <w:sz w:val="16"/>
                <w:szCs w:val="16"/>
              </w:rPr>
            </w:pPr>
            <w:r>
              <w:rPr>
                <w:sz w:val="16"/>
                <w:szCs w:val="16"/>
              </w:rPr>
              <w:t>Important</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Interwork/ roaming</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Interworking/roaming needed</w:t>
            </w:r>
          </w:p>
        </w:tc>
        <w:tc>
          <w:tcPr>
            <w:tcW w:w="1985" w:type="dxa"/>
          </w:tcPr>
          <w:p w:rsidR="00D66CC9" w:rsidRPr="00970F6F" w:rsidRDefault="00C8467D" w:rsidP="00042609">
            <w:pPr>
              <w:snapToGrid w:val="0"/>
              <w:spacing w:line="240" w:lineRule="auto"/>
              <w:contextualSpacing/>
              <w:rPr>
                <w:sz w:val="16"/>
                <w:szCs w:val="16"/>
              </w:rPr>
            </w:pPr>
            <w:r>
              <w:rPr>
                <w:sz w:val="16"/>
                <w:szCs w:val="16"/>
              </w:rPr>
              <w:t>Interworking needed</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p>
        </w:tc>
        <w:tc>
          <w:tcPr>
            <w:tcW w:w="2693" w:type="dxa"/>
          </w:tcPr>
          <w:p w:rsidR="00D66CC9" w:rsidRPr="00970F6F" w:rsidRDefault="00D66CC9" w:rsidP="00042609">
            <w:pPr>
              <w:snapToGrid w:val="0"/>
              <w:spacing w:line="240" w:lineRule="auto"/>
              <w:contextualSpacing/>
              <w:rPr>
                <w:sz w:val="16"/>
                <w:szCs w:val="16"/>
              </w:rPr>
            </w:pPr>
            <w:r>
              <w:rPr>
                <w:sz w:val="16"/>
                <w:szCs w:val="16"/>
              </w:rPr>
              <w:t xml:space="preserve">Interworking and roaming needed </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Security</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Pr>
                <w:sz w:val="16"/>
                <w:szCs w:val="16"/>
              </w:rPr>
              <w:t>Critical (data integrity, privacy)</w:t>
            </w:r>
          </w:p>
        </w:tc>
        <w:tc>
          <w:tcPr>
            <w:tcW w:w="1985" w:type="dxa"/>
          </w:tcPr>
          <w:p w:rsidR="00D66CC9" w:rsidRDefault="00C8467D" w:rsidP="00042609">
            <w:pPr>
              <w:snapToGrid w:val="0"/>
              <w:spacing w:line="240" w:lineRule="auto"/>
              <w:contextualSpacing/>
              <w:rPr>
                <w:sz w:val="16"/>
                <w:szCs w:val="16"/>
              </w:rPr>
            </w:pPr>
            <w:r>
              <w:rPr>
                <w:sz w:val="16"/>
                <w:szCs w:val="16"/>
              </w:rPr>
              <w:t>Critical (identity, authentication, data integrity)</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Pr>
                <w:sz w:val="16"/>
                <w:szCs w:val="16"/>
              </w:rPr>
              <w:t>Critical (identity, authentication, data integrity)</w:t>
            </w:r>
          </w:p>
        </w:tc>
        <w:tc>
          <w:tcPr>
            <w:tcW w:w="2693" w:type="dxa"/>
          </w:tcPr>
          <w:p w:rsidR="00D66CC9" w:rsidRPr="007924E7" w:rsidRDefault="00D66CC9" w:rsidP="00042609">
            <w:pPr>
              <w:snapToGrid w:val="0"/>
              <w:spacing w:line="240" w:lineRule="auto"/>
              <w:contextualSpacing/>
              <w:rPr>
                <w:sz w:val="16"/>
                <w:szCs w:val="16"/>
              </w:rPr>
            </w:pPr>
            <w:r w:rsidRPr="007924E7">
              <w:rPr>
                <w:sz w:val="16"/>
                <w:szCs w:val="16"/>
              </w:rPr>
              <w:t>Critical (identity, authentication, data integrity, privacy)</w:t>
            </w:r>
          </w:p>
        </w:tc>
      </w:tr>
      <w:tr w:rsidR="00D66CC9" w:rsidRPr="00970F6F" w:rsidTr="00D3502D">
        <w:trPr>
          <w:trHeight w:val="70"/>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t>Positioning</w:t>
            </w:r>
          </w:p>
        </w:tc>
        <w:tc>
          <w:tcPr>
            <w:tcW w:w="1984" w:type="dxa"/>
            <w:tcBorders>
              <w:left w:val="double" w:sz="4" w:space="0" w:color="auto"/>
            </w:tcBorders>
            <w:shd w:val="clear" w:color="auto" w:fill="auto"/>
            <w:hideMark/>
          </w:tcPr>
          <w:p w:rsidR="00D66CC9" w:rsidRDefault="00D66CC9" w:rsidP="00042609">
            <w:pPr>
              <w:snapToGrid w:val="0"/>
              <w:spacing w:line="240" w:lineRule="auto"/>
              <w:contextualSpacing/>
              <w:rPr>
                <w:sz w:val="16"/>
                <w:szCs w:val="16"/>
              </w:rPr>
            </w:pPr>
            <w:r>
              <w:rPr>
                <w:sz w:val="16"/>
                <w:szCs w:val="16"/>
              </w:rPr>
              <w:t>30 cm – 1 m sufficient for many applications</w:t>
            </w:r>
          </w:p>
          <w:p w:rsidR="00D66CC9" w:rsidRDefault="00D66CC9" w:rsidP="004152DC">
            <w:pPr>
              <w:numPr>
                <w:ilvl w:val="0"/>
                <w:numId w:val="14"/>
              </w:numPr>
              <w:spacing w:line="240" w:lineRule="auto"/>
              <w:ind w:left="187" w:hanging="142"/>
              <w:rPr>
                <w:sz w:val="16"/>
                <w:szCs w:val="16"/>
              </w:rPr>
            </w:pPr>
            <w:r>
              <w:rPr>
                <w:sz w:val="16"/>
                <w:szCs w:val="16"/>
              </w:rPr>
              <w:t>&lt;30 cm for applications that require exact localization (e.g., tracking specific objects in a warehouse)</w:t>
            </w:r>
          </w:p>
          <w:p w:rsidR="00D66CC9" w:rsidRDefault="00D66CC9" w:rsidP="004152DC">
            <w:pPr>
              <w:numPr>
                <w:ilvl w:val="0"/>
                <w:numId w:val="14"/>
              </w:numPr>
              <w:snapToGrid w:val="0"/>
              <w:spacing w:line="240" w:lineRule="auto"/>
              <w:ind w:left="175" w:hanging="142"/>
              <w:contextualSpacing/>
              <w:rPr>
                <w:sz w:val="16"/>
                <w:szCs w:val="16"/>
              </w:rPr>
            </w:pPr>
            <w:r>
              <w:rPr>
                <w:sz w:val="16"/>
                <w:szCs w:val="16"/>
              </w:rPr>
              <w:t xml:space="preserve">Indoor positioning also </w:t>
            </w:r>
            <w:r>
              <w:rPr>
                <w:sz w:val="16"/>
                <w:szCs w:val="16"/>
              </w:rPr>
              <w:lastRenderedPageBreak/>
              <w:t>needed, e.g., warehouse</w:t>
            </w:r>
          </w:p>
          <w:p w:rsidR="00D66CC9" w:rsidRPr="006F1E93" w:rsidRDefault="00D66CC9" w:rsidP="004152DC">
            <w:pPr>
              <w:numPr>
                <w:ilvl w:val="0"/>
                <w:numId w:val="14"/>
              </w:numPr>
              <w:snapToGrid w:val="0"/>
              <w:spacing w:line="240" w:lineRule="auto"/>
              <w:ind w:left="175" w:hanging="142"/>
              <w:contextualSpacing/>
              <w:rPr>
                <w:sz w:val="16"/>
                <w:szCs w:val="16"/>
              </w:rPr>
            </w:pPr>
            <w:r w:rsidRPr="006F1E93">
              <w:rPr>
                <w:sz w:val="16"/>
                <w:szCs w:val="16"/>
              </w:rPr>
              <w:t>localization without the need for a costly GPS receiver in the end-device</w:t>
            </w:r>
          </w:p>
        </w:tc>
        <w:tc>
          <w:tcPr>
            <w:tcW w:w="1985" w:type="dxa"/>
          </w:tcPr>
          <w:p w:rsidR="00D66CC9" w:rsidRDefault="00C8467D" w:rsidP="00042609">
            <w:pPr>
              <w:snapToGrid w:val="0"/>
              <w:spacing w:line="240" w:lineRule="auto"/>
              <w:contextualSpacing/>
              <w:rPr>
                <w:sz w:val="16"/>
                <w:szCs w:val="16"/>
              </w:rPr>
            </w:pPr>
            <w:r>
              <w:rPr>
                <w:sz w:val="16"/>
                <w:szCs w:val="16"/>
              </w:rPr>
              <w:lastRenderedPageBreak/>
              <w:t>Not critical</w:t>
            </w:r>
          </w:p>
        </w:tc>
        <w:tc>
          <w:tcPr>
            <w:tcW w:w="2126" w:type="dxa"/>
            <w:shd w:val="clear" w:color="auto" w:fill="auto"/>
            <w:hideMark/>
          </w:tcPr>
          <w:p w:rsidR="00D66CC9" w:rsidRDefault="00D66CC9" w:rsidP="00042609">
            <w:pPr>
              <w:snapToGrid w:val="0"/>
              <w:spacing w:line="240" w:lineRule="auto"/>
              <w:contextualSpacing/>
              <w:rPr>
                <w:sz w:val="16"/>
                <w:szCs w:val="16"/>
              </w:rPr>
            </w:pPr>
            <w:r>
              <w:rPr>
                <w:sz w:val="16"/>
                <w:szCs w:val="16"/>
              </w:rPr>
              <w:t>Not critical</w:t>
            </w:r>
          </w:p>
          <w:p w:rsidR="00D66CC9" w:rsidRPr="00970F6F" w:rsidRDefault="00D66CC9" w:rsidP="00042609">
            <w:pPr>
              <w:snapToGrid w:val="0"/>
              <w:spacing w:line="240" w:lineRule="auto"/>
              <w:contextualSpacing/>
              <w:rPr>
                <w:sz w:val="16"/>
                <w:szCs w:val="16"/>
              </w:rPr>
            </w:pPr>
            <w:r>
              <w:rPr>
                <w:sz w:val="16"/>
                <w:szCs w:val="16"/>
              </w:rPr>
              <w:t>Robotic devices will take care of local accuracy</w:t>
            </w:r>
          </w:p>
        </w:tc>
        <w:tc>
          <w:tcPr>
            <w:tcW w:w="2693" w:type="dxa"/>
          </w:tcPr>
          <w:p w:rsidR="00D66CC9" w:rsidRDefault="00D66CC9" w:rsidP="00042609">
            <w:pPr>
              <w:snapToGrid w:val="0"/>
              <w:spacing w:line="240" w:lineRule="auto"/>
              <w:contextualSpacing/>
              <w:rPr>
                <w:sz w:val="16"/>
                <w:szCs w:val="16"/>
              </w:rPr>
            </w:pPr>
            <w:r>
              <w:rPr>
                <w:sz w:val="16"/>
                <w:szCs w:val="16"/>
              </w:rPr>
              <w:t>30 cm – 1 m sufficient for many applications</w:t>
            </w:r>
          </w:p>
          <w:p w:rsidR="00D66CC9" w:rsidRDefault="00D66CC9" w:rsidP="004152DC">
            <w:pPr>
              <w:numPr>
                <w:ilvl w:val="0"/>
                <w:numId w:val="14"/>
              </w:numPr>
              <w:spacing w:line="240" w:lineRule="auto"/>
              <w:ind w:left="187" w:hanging="142"/>
              <w:rPr>
                <w:sz w:val="16"/>
                <w:szCs w:val="16"/>
              </w:rPr>
            </w:pPr>
            <w:r>
              <w:rPr>
                <w:sz w:val="16"/>
                <w:szCs w:val="16"/>
              </w:rPr>
              <w:t>&lt;30 cm for applications that require exact localization (e.g., tracking specific objects in a warehouse)</w:t>
            </w:r>
          </w:p>
          <w:p w:rsidR="00D66CC9" w:rsidRDefault="00D66CC9" w:rsidP="004152DC">
            <w:pPr>
              <w:numPr>
                <w:ilvl w:val="0"/>
                <w:numId w:val="14"/>
              </w:numPr>
              <w:spacing w:line="240" w:lineRule="auto"/>
              <w:ind w:left="187" w:hanging="142"/>
              <w:rPr>
                <w:sz w:val="16"/>
                <w:szCs w:val="16"/>
              </w:rPr>
            </w:pPr>
            <w:r>
              <w:rPr>
                <w:sz w:val="16"/>
                <w:szCs w:val="16"/>
              </w:rPr>
              <w:t>Indoor positioning also needed, e.g., warehouse</w:t>
            </w:r>
          </w:p>
          <w:p w:rsidR="00D66CC9" w:rsidRDefault="00D66CC9" w:rsidP="004152DC">
            <w:pPr>
              <w:numPr>
                <w:ilvl w:val="0"/>
                <w:numId w:val="14"/>
              </w:numPr>
              <w:spacing w:line="240" w:lineRule="auto"/>
              <w:ind w:left="187" w:hanging="142"/>
              <w:rPr>
                <w:sz w:val="16"/>
                <w:szCs w:val="16"/>
              </w:rPr>
            </w:pPr>
            <w:r w:rsidRPr="006F1E93">
              <w:rPr>
                <w:sz w:val="16"/>
                <w:szCs w:val="16"/>
              </w:rPr>
              <w:t xml:space="preserve">localization without the need for a </w:t>
            </w:r>
            <w:r w:rsidRPr="006F1E93">
              <w:rPr>
                <w:sz w:val="16"/>
                <w:szCs w:val="16"/>
              </w:rPr>
              <w:lastRenderedPageBreak/>
              <w:t>costly GPS receiver in the end-device</w:t>
            </w:r>
          </w:p>
          <w:p w:rsidR="00D66CC9" w:rsidRPr="00CB766B" w:rsidRDefault="00D66CC9" w:rsidP="004152DC">
            <w:pPr>
              <w:numPr>
                <w:ilvl w:val="0"/>
                <w:numId w:val="14"/>
              </w:numPr>
              <w:spacing w:line="240" w:lineRule="auto"/>
              <w:ind w:left="187" w:hanging="142"/>
              <w:rPr>
                <w:sz w:val="16"/>
                <w:szCs w:val="16"/>
              </w:rPr>
            </w:pPr>
            <w:r>
              <w:rPr>
                <w:sz w:val="16"/>
                <w:szCs w:val="16"/>
              </w:rPr>
              <w:t>More precise localization may be needed for specific applications (e.g., AR guidance for a task)</w:t>
            </w:r>
          </w:p>
        </w:tc>
      </w:tr>
      <w:tr w:rsidR="00D66CC9" w:rsidRPr="00970F6F" w:rsidTr="00D3502D">
        <w:trPr>
          <w:trHeight w:val="253"/>
        </w:trPr>
        <w:tc>
          <w:tcPr>
            <w:tcW w:w="1419" w:type="dxa"/>
            <w:tcBorders>
              <w:righ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r w:rsidRPr="00970F6F">
              <w:rPr>
                <w:sz w:val="16"/>
                <w:szCs w:val="16"/>
              </w:rPr>
              <w:lastRenderedPageBreak/>
              <w:t>Other capabilities</w:t>
            </w:r>
          </w:p>
        </w:tc>
        <w:tc>
          <w:tcPr>
            <w:tcW w:w="1984" w:type="dxa"/>
            <w:tcBorders>
              <w:left w:val="double" w:sz="4" w:space="0" w:color="auto"/>
            </w:tcBorders>
            <w:shd w:val="clear" w:color="auto" w:fill="auto"/>
            <w:hideMark/>
          </w:tcPr>
          <w:p w:rsidR="00D66CC9" w:rsidRPr="00970F6F" w:rsidRDefault="00D66CC9" w:rsidP="00042609">
            <w:pPr>
              <w:snapToGrid w:val="0"/>
              <w:spacing w:line="240" w:lineRule="auto"/>
              <w:contextualSpacing/>
              <w:rPr>
                <w:sz w:val="16"/>
                <w:szCs w:val="16"/>
              </w:rPr>
            </w:pPr>
          </w:p>
        </w:tc>
        <w:tc>
          <w:tcPr>
            <w:tcW w:w="1985" w:type="dxa"/>
          </w:tcPr>
          <w:p w:rsidR="00D66CC9" w:rsidRPr="00283CA8" w:rsidRDefault="00C8467D" w:rsidP="00042609">
            <w:pPr>
              <w:snapToGrid w:val="0"/>
              <w:spacing w:line="240" w:lineRule="auto"/>
              <w:contextualSpacing/>
              <w:rPr>
                <w:sz w:val="16"/>
                <w:szCs w:val="16"/>
              </w:rPr>
            </w:pPr>
            <w:r w:rsidRPr="00283CA8">
              <w:rPr>
                <w:sz w:val="16"/>
                <w:szCs w:val="16"/>
              </w:rPr>
              <w:t>Resilienc</w:t>
            </w:r>
            <w:r>
              <w:rPr>
                <w:sz w:val="16"/>
                <w:szCs w:val="16"/>
              </w:rPr>
              <w:t>y/ robustness to handle failures</w:t>
            </w:r>
          </w:p>
        </w:tc>
        <w:tc>
          <w:tcPr>
            <w:tcW w:w="2126" w:type="dxa"/>
            <w:shd w:val="clear" w:color="auto" w:fill="auto"/>
            <w:hideMark/>
          </w:tcPr>
          <w:p w:rsidR="00D66CC9" w:rsidRPr="00970F6F" w:rsidRDefault="00D66CC9" w:rsidP="00042609">
            <w:pPr>
              <w:snapToGrid w:val="0"/>
              <w:spacing w:line="240" w:lineRule="auto"/>
              <w:contextualSpacing/>
              <w:rPr>
                <w:sz w:val="16"/>
                <w:szCs w:val="16"/>
              </w:rPr>
            </w:pPr>
            <w:r w:rsidRPr="00283CA8">
              <w:rPr>
                <w:sz w:val="16"/>
                <w:szCs w:val="16"/>
              </w:rPr>
              <w:t>Resilienc</w:t>
            </w:r>
            <w:r>
              <w:rPr>
                <w:sz w:val="16"/>
                <w:szCs w:val="16"/>
              </w:rPr>
              <w:t>y/ robustness to handle failures</w:t>
            </w:r>
          </w:p>
        </w:tc>
        <w:tc>
          <w:tcPr>
            <w:tcW w:w="2693" w:type="dxa"/>
          </w:tcPr>
          <w:p w:rsidR="00D66CC9" w:rsidRDefault="00D66CC9" w:rsidP="00042609">
            <w:pPr>
              <w:snapToGrid w:val="0"/>
              <w:spacing w:line="240" w:lineRule="auto"/>
              <w:contextualSpacing/>
              <w:rPr>
                <w:sz w:val="16"/>
                <w:szCs w:val="16"/>
              </w:rPr>
            </w:pPr>
          </w:p>
        </w:tc>
      </w:tr>
      <w:tr w:rsidR="00D66CC9" w:rsidRPr="000A1B29" w:rsidTr="00D3502D">
        <w:trPr>
          <w:trHeight w:val="70"/>
        </w:trPr>
        <w:tc>
          <w:tcPr>
            <w:tcW w:w="1419" w:type="dxa"/>
            <w:tcBorders>
              <w:right w:val="double" w:sz="4" w:space="0" w:color="auto"/>
            </w:tcBorders>
            <w:shd w:val="clear" w:color="auto" w:fill="auto"/>
            <w:hideMark/>
          </w:tcPr>
          <w:p w:rsidR="00D66CC9" w:rsidRPr="000A1B29" w:rsidRDefault="00D66CC9" w:rsidP="00042609">
            <w:pPr>
              <w:snapToGrid w:val="0"/>
              <w:spacing w:line="240" w:lineRule="auto"/>
              <w:contextualSpacing/>
              <w:rPr>
                <w:sz w:val="16"/>
                <w:szCs w:val="16"/>
              </w:rPr>
            </w:pPr>
            <w:r w:rsidRPr="00970F6F">
              <w:rPr>
                <w:sz w:val="16"/>
                <w:szCs w:val="16"/>
              </w:rPr>
              <w:t>Other considerations</w:t>
            </w:r>
          </w:p>
        </w:tc>
        <w:tc>
          <w:tcPr>
            <w:tcW w:w="1984" w:type="dxa"/>
            <w:tcBorders>
              <w:left w:val="double" w:sz="4" w:space="0" w:color="auto"/>
            </w:tcBorders>
            <w:shd w:val="clear" w:color="auto" w:fill="auto"/>
          </w:tcPr>
          <w:p w:rsidR="00D66CC9" w:rsidRPr="000A1B29" w:rsidRDefault="00D66CC9" w:rsidP="00042609">
            <w:pPr>
              <w:snapToGrid w:val="0"/>
              <w:spacing w:line="240" w:lineRule="auto"/>
              <w:contextualSpacing/>
              <w:rPr>
                <w:sz w:val="16"/>
                <w:szCs w:val="16"/>
              </w:rPr>
            </w:pPr>
            <w:r>
              <w:rPr>
                <w:rFonts w:cs="Arial"/>
                <w:color w:val="000000"/>
                <w:spacing w:val="0"/>
                <w:sz w:val="16"/>
                <w:szCs w:val="16"/>
                <w:lang w:eastAsia="ja-JP"/>
              </w:rPr>
              <w:t>Specific requirements on handheld equipment need to be addressed for the E2E ecosystem to work (e.g., appropriate protection class for workers who handle hazardous substances)</w:t>
            </w:r>
          </w:p>
        </w:tc>
        <w:tc>
          <w:tcPr>
            <w:tcW w:w="1985" w:type="dxa"/>
          </w:tcPr>
          <w:p w:rsidR="00D66CC9" w:rsidRPr="000A1B29" w:rsidRDefault="00D66CC9" w:rsidP="00042609">
            <w:pPr>
              <w:snapToGrid w:val="0"/>
              <w:spacing w:line="240" w:lineRule="auto"/>
              <w:contextualSpacing/>
              <w:rPr>
                <w:sz w:val="16"/>
                <w:szCs w:val="16"/>
              </w:rPr>
            </w:pPr>
          </w:p>
        </w:tc>
        <w:tc>
          <w:tcPr>
            <w:tcW w:w="2126" w:type="dxa"/>
            <w:shd w:val="clear" w:color="auto" w:fill="auto"/>
          </w:tcPr>
          <w:p w:rsidR="00D66CC9" w:rsidRPr="000A1B29" w:rsidRDefault="00D66CC9" w:rsidP="00042609">
            <w:pPr>
              <w:snapToGrid w:val="0"/>
              <w:spacing w:line="240" w:lineRule="auto"/>
              <w:contextualSpacing/>
              <w:rPr>
                <w:sz w:val="16"/>
                <w:szCs w:val="16"/>
              </w:rPr>
            </w:pPr>
          </w:p>
        </w:tc>
        <w:tc>
          <w:tcPr>
            <w:tcW w:w="2693" w:type="dxa"/>
          </w:tcPr>
          <w:p w:rsidR="00D66CC9" w:rsidRPr="000A1B29" w:rsidRDefault="00D66CC9" w:rsidP="00042609">
            <w:pPr>
              <w:snapToGrid w:val="0"/>
              <w:spacing w:line="240" w:lineRule="auto"/>
              <w:contextualSpacing/>
              <w:rPr>
                <w:sz w:val="16"/>
                <w:szCs w:val="16"/>
              </w:rPr>
            </w:pPr>
          </w:p>
        </w:tc>
      </w:tr>
    </w:tbl>
    <w:p w:rsidR="00D37822" w:rsidRPr="000A1B29" w:rsidRDefault="00D37822" w:rsidP="00D37822">
      <w:pPr>
        <w:pStyle w:val="berschrift2"/>
        <w:rPr>
          <w:lang w:val="en-GB"/>
        </w:rPr>
      </w:pPr>
      <w:bookmarkStart w:id="83" w:name="_Toc452543354"/>
      <w:bookmarkStart w:id="84" w:name="_Toc457903186"/>
      <w:r w:rsidRPr="000A1B29">
        <w:rPr>
          <w:lang w:val="en-GB"/>
        </w:rPr>
        <w:t>Outlook</w:t>
      </w:r>
      <w:bookmarkEnd w:id="83"/>
      <w:bookmarkEnd w:id="84"/>
    </w:p>
    <w:p w:rsidR="00D37822" w:rsidRDefault="00D37822" w:rsidP="00D37822">
      <w:pPr>
        <w:spacing w:after="240"/>
        <w:rPr>
          <w:lang w:val="en-US"/>
        </w:rPr>
      </w:pPr>
      <w:r>
        <w:rPr>
          <w:lang w:val="en-US"/>
        </w:rPr>
        <w:t xml:space="preserve">Telco operators could play a role in providing connectivity for the ongoing industrial </w:t>
      </w:r>
      <w:proofErr w:type="spellStart"/>
      <w:r>
        <w:rPr>
          <w:lang w:val="en-US"/>
        </w:rPr>
        <w:t>IoT</w:t>
      </w:r>
      <w:proofErr w:type="spellEnd"/>
      <w:r>
        <w:rPr>
          <w:lang w:val="en-US"/>
        </w:rPr>
        <w:t xml:space="preserve"> transformation. In particular, applications which demand stringent reliability and </w:t>
      </w:r>
      <w:proofErr w:type="spellStart"/>
      <w:r>
        <w:rPr>
          <w:lang w:val="en-US"/>
        </w:rPr>
        <w:t>QoS</w:t>
      </w:r>
      <w:proofErr w:type="spellEnd"/>
      <w:r>
        <w:rPr>
          <w:lang w:val="en-US"/>
        </w:rPr>
        <w:t xml:space="preserve"> guarantees could benefit from licensed-spectrum and operators are well-placed to support such opportunities. Still, there are many applications that do not impose strict requirements (e.g., on data rate, latency, reliability) and these could also be adequately addressed with unlicensed spectrum in addition to licensed spectrum. Here, other players (e.g., system integrators, telco equipment vendors, etc.) could also provide connectivity, possibly in partnership with telco operators.</w:t>
      </w:r>
    </w:p>
    <w:p w:rsidR="00D37822" w:rsidRDefault="00D37822" w:rsidP="00D37822">
      <w:pPr>
        <w:spacing w:after="240"/>
        <w:rPr>
          <w:lang w:val="en-US"/>
        </w:rPr>
      </w:pPr>
      <w:r>
        <w:rPr>
          <w:lang w:val="en-US"/>
        </w:rPr>
        <w:t xml:space="preserve">Several proprietary solutions (e.g., based on IEEE 802.11, LPWA) are available in the market to address different needs of the industrial </w:t>
      </w:r>
      <w:proofErr w:type="spellStart"/>
      <w:r>
        <w:rPr>
          <w:lang w:val="en-US"/>
        </w:rPr>
        <w:t>IoT</w:t>
      </w:r>
      <w:proofErr w:type="spellEnd"/>
      <w:r>
        <w:rPr>
          <w:lang w:val="en-US"/>
        </w:rPr>
        <w:t xml:space="preserve"> (e.g., factory automation, inventory management, diagnostics) and some have already been deployed. An important challenge therefore is how already deployed system</w:t>
      </w:r>
      <w:r w:rsidR="001D0B70">
        <w:rPr>
          <w:lang w:val="en-US"/>
        </w:rPr>
        <w:t>s</w:t>
      </w:r>
      <w:r>
        <w:rPr>
          <w:lang w:val="en-US"/>
        </w:rPr>
        <w:t xml:space="preserve"> will co-exist and/or interwork with new technologies during any potential migration, especially given the long technology life-cycle (in the order of a decade) in factory and other processes. In addition, the diverse and sometimes very specialized needs of different industry sectors may necessitate tailor-made solutions which could make it a challenge to realize economies of scale through harmonization of technology solutions.</w:t>
      </w:r>
    </w:p>
    <w:p w:rsidR="00D37822" w:rsidRDefault="00D37822" w:rsidP="00D37822">
      <w:pPr>
        <w:spacing w:after="240"/>
        <w:rPr>
          <w:lang w:val="en-US"/>
        </w:rPr>
      </w:pPr>
      <w:r>
        <w:rPr>
          <w:lang w:val="en-US"/>
        </w:rPr>
        <w:t xml:space="preserve">Besides connectivity, the platforms to collect and store data, to process the data to extract useful insights and to trigger/ automate the appropriate action/ response play an important role. This requires close cooperation/ collaboration among many different players across multiple domains. Thus, availability of the appropriate interfaces to facilitate such cooperation will be critical to success. In particular, standardized interfaces and portable data formats will clear the way for involvement of different players which could expand the opportunities for innovation and value creation in the value chain. </w:t>
      </w:r>
    </w:p>
    <w:p w:rsidR="00D50FFF" w:rsidRPr="00B012CF" w:rsidRDefault="00D37822" w:rsidP="005F2CBF">
      <w:pPr>
        <w:rPr>
          <w:lang w:val="en-US"/>
        </w:rPr>
      </w:pPr>
      <w:r>
        <w:rPr>
          <w:lang w:val="en-US"/>
        </w:rPr>
        <w:t xml:space="preserve">In the end, the ability to offer </w:t>
      </w:r>
      <w:r w:rsidR="00BE308C">
        <w:rPr>
          <w:lang w:val="en-US"/>
        </w:rPr>
        <w:t xml:space="preserve">an integrated </w:t>
      </w:r>
      <w:r>
        <w:rPr>
          <w:lang w:val="en-US"/>
        </w:rPr>
        <w:t xml:space="preserve">one-stop service encompassing different aspects such as connectivity, analytics and control will be critical to success in this space. </w:t>
      </w:r>
    </w:p>
    <w:p w:rsidR="00D37822" w:rsidRPr="000A1B29" w:rsidRDefault="00D37822" w:rsidP="002942EF">
      <w:pPr>
        <w:spacing w:after="240"/>
        <w:rPr>
          <w:sz w:val="20"/>
          <w:szCs w:val="20"/>
        </w:rPr>
      </w:pPr>
    </w:p>
    <w:p w:rsidR="00601BED" w:rsidRPr="000A1B29" w:rsidRDefault="00711FD0" w:rsidP="001A4317">
      <w:pPr>
        <w:pStyle w:val="berschrift1"/>
        <w:rPr>
          <w:lang w:val="en-GB"/>
        </w:rPr>
      </w:pPr>
      <w:bookmarkStart w:id="85" w:name="_Toc457903187"/>
      <w:r w:rsidRPr="000A1B29">
        <w:rPr>
          <w:lang w:val="en-GB"/>
        </w:rPr>
        <w:t>Conclusion</w:t>
      </w:r>
      <w:r w:rsidR="00F65BAF" w:rsidRPr="000A1B29">
        <w:rPr>
          <w:lang w:val="en-GB"/>
        </w:rPr>
        <w:t>s</w:t>
      </w:r>
      <w:bookmarkEnd w:id="85"/>
    </w:p>
    <w:p w:rsidR="00711FD0" w:rsidRPr="000A1B29" w:rsidRDefault="00711FD0" w:rsidP="001A4317"/>
    <w:p w:rsidR="004C29BC" w:rsidRDefault="004C29BC" w:rsidP="004C29BC">
      <w:pPr>
        <w:spacing w:after="240"/>
      </w:pPr>
      <w:r>
        <w:t>Even though a large number of vertical industries</w:t>
      </w:r>
      <w:r w:rsidR="004B74BC">
        <w:t>,</w:t>
      </w:r>
      <w:r>
        <w:t xml:space="preserve"> each with many different use cases</w:t>
      </w:r>
      <w:r w:rsidR="004B74BC">
        <w:t>,</w:t>
      </w:r>
      <w:r>
        <w:t xml:space="preserve"> have been identified, common themes emerge in terms of the required capabilities to support the use cases, the relevant roles that telco operators could play and also </w:t>
      </w:r>
      <w:r w:rsidR="00BE308C">
        <w:t xml:space="preserve">external factors </w:t>
      </w:r>
      <w:r>
        <w:t>that must be taken into account.</w:t>
      </w:r>
    </w:p>
    <w:p w:rsidR="004C29BC" w:rsidRDefault="004C29BC" w:rsidP="004C29BC">
      <w:pPr>
        <w:spacing w:after="240"/>
      </w:pPr>
      <w:r>
        <w:t xml:space="preserve">Different capabilities are needed to support different use cases even within a single vertical industry. While some use cases require very high data rates, others rather emphasize the support of massive number of low-cost low power devices to transmit intermittent </w:t>
      </w:r>
      <w:r w:rsidR="00D57923">
        <w:t>low-</w:t>
      </w:r>
      <w:r>
        <w:t xml:space="preserve">rate data. Still others require low to very low latency coupled with very high reliability to enable real-time command and control applications. Hence, it becomes obvious that not all </w:t>
      </w:r>
      <w:r>
        <w:lastRenderedPageBreak/>
        <w:t>capabilities are needed at the same time</w:t>
      </w:r>
      <w:r w:rsidR="00D57923">
        <w:t>,</w:t>
      </w:r>
      <w:r>
        <w:t xml:space="preserve"> and </w:t>
      </w:r>
      <w:r w:rsidR="00D57923">
        <w:t>ways</w:t>
      </w:r>
      <w:r>
        <w:t xml:space="preserve"> to cost-effectively and efficiently tailor the network capabilities to the use case will be crucial. </w:t>
      </w:r>
    </w:p>
    <w:p w:rsidR="004C29BC" w:rsidRDefault="004C29BC" w:rsidP="004C29BC">
      <w:pPr>
        <w:spacing w:after="240"/>
      </w:pPr>
      <w:r>
        <w:t xml:space="preserve">Some use cases are already implemented to some extent based on existing technologies and are supported by an evolving ecosystem and a growing understanding of viable business models. Other use cases are not mature and require some time to develop the business models and ecosystems. At the same time, existing technologies are evolving to improve or enable some of the required capabilities (e.g., support for massive number of low-cost </w:t>
      </w:r>
      <w:r w:rsidR="00D57923">
        <w:t>low-</w:t>
      </w:r>
      <w:r>
        <w:t xml:space="preserve">power devices). Thus, the required capabilities that must be supported by a new technology as well as the timing of those capabilities must also take into account the evolution of existing technologies </w:t>
      </w:r>
      <w:r w:rsidR="00BE308C">
        <w:t>and</w:t>
      </w:r>
      <w:r>
        <w:t xml:space="preserve"> the anticipated maturity of the use cases that will depend on those capabilities.</w:t>
      </w:r>
    </w:p>
    <w:p w:rsidR="004C29BC" w:rsidRDefault="004C29BC" w:rsidP="004C29BC">
      <w:pPr>
        <w:spacing w:after="240"/>
      </w:pPr>
      <w:r>
        <w:t xml:space="preserve">Telco operators have demonstrated strengths in wide area connectivity provisioning using licensed spectrum. This is </w:t>
      </w:r>
      <w:r w:rsidR="00BE308C">
        <w:t xml:space="preserve">particularly </w:t>
      </w:r>
      <w:r>
        <w:t>useful for use cases that require wide area coverage, mobility</w:t>
      </w:r>
      <w:r w:rsidR="00D57923">
        <w:t>,</w:t>
      </w:r>
      <w:r>
        <w:t xml:space="preserve"> or some level of guaranteed quality of service. In such use cases, </w:t>
      </w:r>
      <w:proofErr w:type="spellStart"/>
      <w:r>
        <w:t>telcos</w:t>
      </w:r>
      <w:proofErr w:type="spellEnd"/>
      <w:r>
        <w:t xml:space="preserve"> are expected to play a relevant role in connectivity provisioning using an evolution of existing cellular technologies or a new technology depending on the required capabilities and the economics of providing the desired coverage. Use cases that require only local coverage, limited or no mobility support or best effort, </w:t>
      </w:r>
      <w:r w:rsidR="00BE308C">
        <w:t xml:space="preserve">may </w:t>
      </w:r>
      <w:r>
        <w:t xml:space="preserve">also be addressed with technologies that utilize unlicensed spectrum. Thus, opportunities exist in this space for </w:t>
      </w:r>
      <w:proofErr w:type="spellStart"/>
      <w:r>
        <w:t>telcos</w:t>
      </w:r>
      <w:proofErr w:type="spellEnd"/>
      <w:r>
        <w:t xml:space="preserve"> and other players (e.g., system integrators</w:t>
      </w:r>
      <w:r w:rsidR="00BC1057">
        <w:t>, vendors</w:t>
      </w:r>
      <w:r>
        <w:t>) to provide connectivity solutions either alone or in partnerships.</w:t>
      </w:r>
      <w:r w:rsidR="008D2B6B">
        <w:t xml:space="preserve"> In particular, the abilit</w:t>
      </w:r>
      <w:r w:rsidR="00115FCB">
        <w:t xml:space="preserve">y to provide a </w:t>
      </w:r>
      <w:r w:rsidR="00D57923">
        <w:t>one-</w:t>
      </w:r>
      <w:r w:rsidR="00115FCB">
        <w:t>stop service</w:t>
      </w:r>
      <w:r w:rsidR="008D2B6B">
        <w:t xml:space="preserve"> </w:t>
      </w:r>
      <w:r w:rsidR="00115FCB">
        <w:t>with</w:t>
      </w:r>
      <w:r w:rsidR="008D2B6B">
        <w:t xml:space="preserve"> global connectivity (including all necessary roaming agreements), billing and other higher layer</w:t>
      </w:r>
      <w:r w:rsidR="00115FCB">
        <w:t xml:space="preserve"> capabilities (e.g., identity management) would be a strong value proposition.</w:t>
      </w:r>
      <w:r>
        <w:t xml:space="preserve"> Nevertheless, many of these use cases are being addressed or will be addressed with evolution of existing technologies by the time a new technology is ready for large scale commercial deployment. Given network </w:t>
      </w:r>
      <w:r w:rsidR="00D57923">
        <w:t xml:space="preserve">impacts </w:t>
      </w:r>
      <w:r>
        <w:t xml:space="preserve">as well as the long life cycle of equipment </w:t>
      </w:r>
      <w:r w:rsidR="00BE308C">
        <w:t xml:space="preserve">upgrades </w:t>
      </w:r>
      <w:r>
        <w:t>in many vertical industries, the practicalities of migrating to new technologies will not be trivial and must be carefully considered.</w:t>
      </w:r>
    </w:p>
    <w:p w:rsidR="00E65578" w:rsidRDefault="004C29BC" w:rsidP="005F2CBF">
      <w:pPr>
        <w:spacing w:after="240"/>
      </w:pPr>
      <w:r>
        <w:t>Besides connectivity, higher layer management platforms and applications (e.g., for big data collection</w:t>
      </w:r>
      <w:r w:rsidR="00877C67">
        <w:t>, brokerage, processing</w:t>
      </w:r>
      <w:r>
        <w:t xml:space="preserve"> and analytics) provide significant value in many use cases. This relies on close cooperation among different stakeholders to fully realize the end-to-end benefits. In particular, open interfaces and portable data formats will be critical to unleash the power of big data collection</w:t>
      </w:r>
      <w:r w:rsidR="00877C67">
        <w:t>, brokerage, processing</w:t>
      </w:r>
      <w:r>
        <w:t xml:space="preserve"> and analytics. </w:t>
      </w:r>
      <w:r w:rsidR="00816C17">
        <w:t xml:space="preserve">Closed and proprietary systems will struggle to gain the scale needed for success. </w:t>
      </w:r>
      <w:r>
        <w:t xml:space="preserve">Established and consistent legal frameworks (e.g., data protection, liability, etc.) across different jurisdictions will also help to provide certainty as well as economies of scale. Nevertheless, this space and the associated issues are not tied specifically to a new technology and </w:t>
      </w:r>
      <w:r w:rsidR="00BE308C">
        <w:t xml:space="preserve">may be </w:t>
      </w:r>
      <w:r>
        <w:t>relevant to existing technologies as well.</w:t>
      </w:r>
    </w:p>
    <w:p w:rsidR="00E65578" w:rsidRPr="005F2CBF" w:rsidRDefault="00E65578" w:rsidP="004C29BC">
      <w:pPr>
        <w:rPr>
          <w:sz w:val="20"/>
          <w:szCs w:val="20"/>
        </w:rPr>
      </w:pPr>
    </w:p>
    <w:p w:rsidR="00483764" w:rsidRPr="000A1B29" w:rsidRDefault="00483764" w:rsidP="001A4317">
      <w:pPr>
        <w:pStyle w:val="berschrift1"/>
        <w:rPr>
          <w:lang w:val="en-GB"/>
        </w:rPr>
      </w:pPr>
      <w:bookmarkStart w:id="86" w:name="_Toc457903188"/>
      <w:bookmarkEnd w:id="5"/>
      <w:r w:rsidRPr="000A1B29">
        <w:rPr>
          <w:lang w:val="en-GB"/>
        </w:rPr>
        <w:t>References</w:t>
      </w:r>
      <w:bookmarkEnd w:id="86"/>
    </w:p>
    <w:p w:rsidR="00C8414F" w:rsidRPr="000A1B29" w:rsidRDefault="00C8414F" w:rsidP="001A4317"/>
    <w:p w:rsidR="00B01E8B" w:rsidRDefault="00AC1CB2" w:rsidP="00B965EC">
      <w:r>
        <w:t>[1</w:t>
      </w:r>
      <w:r w:rsidRPr="00B965EC">
        <w:t>]</w:t>
      </w:r>
      <w:r w:rsidRPr="00B965EC">
        <w:tab/>
      </w:r>
      <w:r w:rsidR="00C757E7" w:rsidRPr="00B965EC">
        <w:t xml:space="preserve">NGMN Alliance - </w:t>
      </w:r>
      <w:r w:rsidRPr="00B965EC">
        <w:t xml:space="preserve">NGMN 5G White Paper, </w:t>
      </w:r>
      <w:r w:rsidR="00C757E7" w:rsidRPr="00B965EC">
        <w:t>February</w:t>
      </w:r>
      <w:r w:rsidRPr="00B965EC">
        <w:t xml:space="preserve"> 2015</w:t>
      </w:r>
    </w:p>
    <w:p w:rsidR="001C73BD" w:rsidRPr="00B965EC" w:rsidRDefault="001C73BD" w:rsidP="00B965EC">
      <w:r>
        <w:t>[2]</w:t>
      </w:r>
      <w:r>
        <w:tab/>
        <w:t xml:space="preserve">NGMN Alliance - </w:t>
      </w:r>
      <w:r w:rsidRPr="001C73BD">
        <w:t>NGMN Perspectives on Vertical Industries and Implications for 5G</w:t>
      </w:r>
    </w:p>
    <w:p w:rsidR="002D1550" w:rsidRPr="000A1B29" w:rsidRDefault="002D1550" w:rsidP="001A4317"/>
    <w:sectPr w:rsidR="002D1550" w:rsidRPr="000A1B29" w:rsidSect="00254BF2">
      <w:pgSz w:w="11906" w:h="16838" w:code="9"/>
      <w:pgMar w:top="2410" w:right="1247" w:bottom="1418" w:left="1418" w:header="567" w:footer="567" w:gutter="0"/>
      <w:cols w:space="708"/>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280" w:rsidRDefault="00000280">
      <w:pPr>
        <w:spacing w:line="240" w:lineRule="auto"/>
      </w:pPr>
      <w:r>
        <w:separator/>
      </w:r>
    </w:p>
  </w:endnote>
  <w:endnote w:type="continuationSeparator" w:id="0">
    <w:p w:rsidR="00000280" w:rsidRDefault="000002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n-e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DIN-Light">
    <w:altName w:val="Arial"/>
    <w:charset w:val="00"/>
    <w:family w:val="swiss"/>
    <w:pitch w:val="variable"/>
    <w:sig w:usb0="00000003" w:usb1="00000000" w:usb2="00000000" w:usb3="00000000" w:csb0="00000001" w:csb1="00000000"/>
  </w:font>
  <w:font w:name="Vrinda">
    <w:panose1 w:val="00000400000000000000"/>
    <w:charset w:val="01"/>
    <w:family w:val="roman"/>
    <w:notTrueType/>
    <w:pitch w:val="variable"/>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7C" w:rsidRDefault="00155C18" w:rsidP="00A34156">
    <w:pPr>
      <w:pStyle w:val="Fuzeile"/>
      <w:rPr>
        <w:szCs w:val="12"/>
      </w:rPr>
    </w:pPr>
    <w:r>
      <w:rPr>
        <w:noProof/>
        <w:szCs w:val="12"/>
        <w:lang w:val="de-DE"/>
      </w:rPr>
      <mc:AlternateContent>
        <mc:Choice Requires="wps">
          <w:drawing>
            <wp:anchor distT="0" distB="0" distL="114300" distR="114300" simplePos="0" relativeHeight="251654656" behindDoc="0" locked="0" layoutInCell="1" allowOverlap="1">
              <wp:simplePos x="0" y="0"/>
              <wp:positionH relativeFrom="column">
                <wp:posOffset>5186680</wp:posOffset>
              </wp:positionH>
              <wp:positionV relativeFrom="paragraph">
                <wp:posOffset>-635</wp:posOffset>
              </wp:positionV>
              <wp:extent cx="1132205" cy="2501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2205"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077C" w:rsidRPr="00A34156" w:rsidRDefault="00AB077C" w:rsidP="00B2693B">
                          <w:pPr>
                            <w:jc w:val="right"/>
                          </w:pPr>
                          <w:r>
                            <w:t xml:space="preserve">Page </w:t>
                          </w:r>
                          <w:r>
                            <w:fldChar w:fldCharType="begin"/>
                          </w:r>
                          <w:r>
                            <w:instrText xml:space="preserve"> PAGE </w:instrText>
                          </w:r>
                          <w:r>
                            <w:fldChar w:fldCharType="separate"/>
                          </w:r>
                          <w:r w:rsidR="006B18D5">
                            <w:rPr>
                              <w:noProof/>
                            </w:rPr>
                            <w:t>42</w:t>
                          </w:r>
                          <w:r>
                            <w:rPr>
                              <w:noProof/>
                            </w:rPr>
                            <w:fldChar w:fldCharType="end"/>
                          </w:r>
                          <w:r>
                            <w:t xml:space="preserve"> (</w:t>
                          </w:r>
                          <w:r>
                            <w:fldChar w:fldCharType="begin"/>
                          </w:r>
                          <w:r>
                            <w:instrText xml:space="preserve"> NUMPAGES  </w:instrText>
                          </w:r>
                          <w:r>
                            <w:fldChar w:fldCharType="separate"/>
                          </w:r>
                          <w:r w:rsidR="006B18D5">
                            <w:rPr>
                              <w:noProof/>
                            </w:rPr>
                            <w:t>43</w:t>
                          </w:r>
                          <w:r>
                            <w:rPr>
                              <w:noProof/>
                            </w:rPr>
                            <w:fldChar w:fldCharType="end"/>
                          </w:r>
                          <w: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408.4pt;margin-top:-.05pt;width:89.15pt;height:19.7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" stroked="f">
              <v:textbox style="mso-fit-shape-to-text:t">
                <w:txbxContent>
                  <w:p w:rsidR="00AB077C" w:rsidRPr="00A34156" w:rsidRDefault="00AB077C" w:rsidP="00B2693B">
                    <w:pPr>
                      <w:jc w:val="right"/>
                    </w:pPr>
                    <w:r>
                      <w:t xml:space="preserve">Page </w:t>
                    </w:r>
                    <w:r>
                      <w:fldChar w:fldCharType="begin"/>
                    </w:r>
                    <w:r>
                      <w:instrText xml:space="preserve"> PAGE </w:instrText>
                    </w:r>
                    <w:r>
                      <w:fldChar w:fldCharType="separate"/>
                    </w:r>
                    <w:r w:rsidR="006B18D5">
                      <w:rPr>
                        <w:noProof/>
                      </w:rPr>
                      <w:t>42</w:t>
                    </w:r>
                    <w:r>
                      <w:rPr>
                        <w:noProof/>
                      </w:rPr>
                      <w:fldChar w:fldCharType="end"/>
                    </w:r>
                    <w:r>
                      <w:t xml:space="preserve"> (</w:t>
                    </w:r>
                    <w:r>
                      <w:fldChar w:fldCharType="begin"/>
                    </w:r>
                    <w:r>
                      <w:instrText xml:space="preserve"> NUMPAGES  </w:instrText>
                    </w:r>
                    <w:r>
                      <w:fldChar w:fldCharType="separate"/>
                    </w:r>
                    <w:r w:rsidR="006B18D5">
                      <w:rPr>
                        <w:noProof/>
                      </w:rPr>
                      <w:t>43</w:t>
                    </w:r>
                    <w:r>
                      <w:rPr>
                        <w:noProof/>
                      </w:rPr>
                      <w:fldChar w:fldCharType="end"/>
                    </w:r>
                    <w:r>
                      <w:t>)</w:t>
                    </w:r>
                  </w:p>
                </w:txbxContent>
              </v:textbox>
            </v:shape>
          </w:pict>
        </mc:Fallback>
      </mc:AlternateContent>
    </w:r>
    <w:r>
      <w:rPr>
        <w:noProof/>
        <w:szCs w:val="12"/>
        <w:lang w:val="de-DE"/>
      </w:rPr>
      <mc:AlternateContent>
        <mc:Choice Requires="wps">
          <w:drawing>
            <wp:anchor distT="0" distB="0" distL="114300" distR="114300" simplePos="0" relativeHeight="251655680" behindDoc="0" locked="0" layoutInCell="1" allowOverlap="1">
              <wp:simplePos x="0" y="0"/>
              <wp:positionH relativeFrom="column">
                <wp:posOffset>-586105</wp:posOffset>
              </wp:positionH>
              <wp:positionV relativeFrom="paragraph">
                <wp:posOffset>-3810</wp:posOffset>
              </wp:positionV>
              <wp:extent cx="3644900" cy="408940"/>
              <wp:effectExtent l="4445" t="0" r="0" b="127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4900" cy="408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077C" w:rsidRPr="00852E0E" w:rsidRDefault="00AB077C" w:rsidP="00E66BD9">
                          <w:pPr>
                            <w:rPr>
                              <w:lang w:val="en-US"/>
                            </w:rPr>
                          </w:pPr>
                          <w:r w:rsidRPr="00852E0E">
                            <w:rPr>
                              <w:lang w:val="en-US"/>
                            </w:rPr>
                            <w:t>&lt;Document title&gt;</w:t>
                          </w:r>
                          <w:proofErr w:type="gramStart"/>
                          <w:r>
                            <w:rPr>
                              <w:lang w:val="en-US"/>
                            </w:rPr>
                            <w:t>,</w:t>
                          </w:r>
                          <w:proofErr w:type="gramEnd"/>
                          <w:r>
                            <w:rPr>
                              <w:lang w:val="en-US"/>
                            </w:rPr>
                            <w:br/>
                            <w:t>Version X.X, &lt;DD –Month-20YY&gt;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9" type="#_x0000_t202" style="position:absolute;margin-left:-46.15pt;margin-top:-.3pt;width:287pt;height:32.2pt;z-index:25165568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" stroked="f">
              <v:textbox style="mso-fit-shape-to-text:t">
                <w:txbxContent>
                  <w:p w:rsidR="00AB077C" w:rsidRPr="00852E0E" w:rsidRDefault="00AB077C" w:rsidP="00E66BD9">
                    <w:pPr>
                      <w:rPr>
                        <w:lang w:val="en-US"/>
                      </w:rPr>
                    </w:pPr>
                    <w:r w:rsidRPr="00852E0E">
                      <w:rPr>
                        <w:lang w:val="en-US"/>
                      </w:rPr>
                      <w:t>&lt;Document title&gt;</w:t>
                    </w:r>
                    <w:proofErr w:type="gramStart"/>
                    <w:r>
                      <w:rPr>
                        <w:lang w:val="en-US"/>
                      </w:rPr>
                      <w:t>,</w:t>
                    </w:r>
                    <w:proofErr w:type="gramEnd"/>
                    <w:r>
                      <w:rPr>
                        <w:lang w:val="en-US"/>
                      </w:rPr>
                      <w:br/>
                      <w:t>Version X.X, &lt;DD –Month-20YY&gt;</w:t>
                    </w:r>
                  </w:p>
                </w:txbxContent>
              </v:textbox>
            </v:shape>
          </w:pict>
        </mc:Fallback>
      </mc:AlternateContent>
    </w:r>
  </w:p>
  <w:p w:rsidR="00AB077C" w:rsidRDefault="00AB077C" w:rsidP="00AC73F3">
    <w:pPr>
      <w:pStyle w:val="Fuzeile"/>
      <w:jc w:val="right"/>
      <w:rPr>
        <w:szCs w:val="12"/>
      </w:rPr>
    </w:pPr>
  </w:p>
  <w:p w:rsidR="00AB077C" w:rsidRDefault="00AB077C" w:rsidP="00A34156">
    <w:pPr>
      <w:pStyle w:val="Fuzeile"/>
      <w:jc w:val="center"/>
      <w:rPr>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7C" w:rsidRPr="004208E4" w:rsidRDefault="00AB077C" w:rsidP="004208E4">
    <w:pPr>
      <w:rPr>
        <w:rFonts w:cs="Arial"/>
        <w:b/>
        <w:bCs/>
        <w:noProof/>
        <w:color w:val="468329"/>
        <w:sz w:val="16"/>
        <w:szCs w:val="16"/>
        <w:lang w:val="en-US" w:eastAsia="en-GB"/>
      </w:rPr>
    </w:pPr>
    <w:r w:rsidRPr="004208E4">
      <w:rPr>
        <w:rFonts w:cs="Arial"/>
        <w:b/>
        <w:bCs/>
        <w:noProof/>
        <w:color w:val="468329"/>
        <w:sz w:val="16"/>
        <w:szCs w:val="16"/>
        <w:lang w:eastAsia="en-GB"/>
      </w:rPr>
      <w:t>Commercial Address:</w:t>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eastAsia="en-GB"/>
      </w:rPr>
      <w:tab/>
    </w:r>
    <w:r w:rsidRPr="004208E4">
      <w:rPr>
        <w:rFonts w:cs="Arial"/>
        <w:b/>
        <w:bCs/>
        <w:noProof/>
        <w:color w:val="468329"/>
        <w:sz w:val="16"/>
        <w:szCs w:val="16"/>
        <w:lang w:val="en-US" w:eastAsia="en-GB"/>
      </w:rPr>
      <w:t>Registered Office:</w:t>
    </w:r>
  </w:p>
  <w:p w:rsidR="00AB077C" w:rsidRPr="004208E4" w:rsidRDefault="00AB077C" w:rsidP="004208E4">
    <w:pPr>
      <w:autoSpaceDE w:val="0"/>
      <w:autoSpaceDN w:val="0"/>
      <w:rPr>
        <w:rFonts w:cs="Arial"/>
        <w:b/>
        <w:bCs/>
        <w:noProof/>
        <w:color w:val="468329"/>
        <w:sz w:val="18"/>
        <w:szCs w:val="18"/>
        <w:lang w:eastAsia="en-GB"/>
      </w:rPr>
    </w:pPr>
    <w:r w:rsidRPr="004208E4">
      <w:rPr>
        <w:rFonts w:cs="Arial"/>
        <w:b/>
        <w:bCs/>
        <w:noProof/>
        <w:color w:val="468329"/>
        <w:sz w:val="18"/>
        <w:szCs w:val="18"/>
        <w:lang w:eastAsia="en-GB"/>
      </w:rPr>
      <w:t xml:space="preserve">ngmn Ltd., </w:t>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r>
    <w:r w:rsidRPr="004208E4">
      <w:rPr>
        <w:rFonts w:cs="Arial"/>
        <w:b/>
        <w:bCs/>
        <w:noProof/>
        <w:color w:val="468329"/>
        <w:sz w:val="18"/>
        <w:szCs w:val="18"/>
        <w:lang w:eastAsia="en-GB"/>
      </w:rPr>
      <w:tab/>
      <w:t>ngmn Ltd</w:t>
    </w:r>
    <w:r w:rsidRPr="004208E4">
      <w:rPr>
        <w:rFonts w:cs="Arial"/>
        <w:noProof/>
        <w:color w:val="1F497D"/>
        <w:sz w:val="18"/>
        <w:szCs w:val="18"/>
        <w:lang w:eastAsia="en-GB"/>
      </w:rPr>
      <w:t>.,</w:t>
    </w:r>
  </w:p>
  <w:p w:rsidR="00AB077C" w:rsidRPr="004208E4" w:rsidRDefault="00AB077C" w:rsidP="004208E4">
    <w:pPr>
      <w:ind w:left="4950" w:hanging="4950"/>
      <w:rPr>
        <w:rFonts w:cs="Arial"/>
        <w:noProof/>
        <w:sz w:val="18"/>
        <w:szCs w:val="18"/>
        <w:lang w:eastAsia="en-GB"/>
      </w:rPr>
    </w:pPr>
    <w:r>
      <w:rPr>
        <w:rFonts w:cs="Arial"/>
        <w:noProof/>
        <w:sz w:val="18"/>
        <w:szCs w:val="18"/>
        <w:lang w:eastAsia="en-GB"/>
      </w:rPr>
      <w:t>Großer Hasenpfad 30</w:t>
    </w:r>
    <w:r w:rsidRPr="004208E4">
      <w:rPr>
        <w:rFonts w:cs="Arial"/>
        <w:noProof/>
        <w:sz w:val="18"/>
        <w:szCs w:val="18"/>
        <w:lang w:eastAsia="en-GB"/>
      </w:rPr>
      <w:t xml:space="preserve"> • 60</w:t>
    </w:r>
    <w:r>
      <w:rPr>
        <w:rFonts w:cs="Arial"/>
        <w:noProof/>
        <w:sz w:val="18"/>
        <w:szCs w:val="18"/>
        <w:lang w:eastAsia="en-GB"/>
      </w:rPr>
      <w:t>598</w:t>
    </w:r>
    <w:r w:rsidRPr="004208E4">
      <w:rPr>
        <w:rFonts w:cs="Arial"/>
        <w:noProof/>
        <w:sz w:val="18"/>
        <w:szCs w:val="18"/>
        <w:lang w:eastAsia="en-GB"/>
      </w:rPr>
      <w:t xml:space="preserve"> Frankfurt • Germany</w:t>
    </w:r>
    <w:r w:rsidRPr="004208E4">
      <w:rPr>
        <w:rFonts w:cs="Arial"/>
        <w:noProof/>
        <w:sz w:val="18"/>
        <w:szCs w:val="18"/>
        <w:lang w:eastAsia="en-GB"/>
      </w:rPr>
      <w:tab/>
    </w:r>
    <w:r w:rsidRPr="004208E4">
      <w:rPr>
        <w:rFonts w:cs="Arial"/>
        <w:noProof/>
        <w:sz w:val="18"/>
        <w:szCs w:val="18"/>
        <w:lang w:eastAsia="en-GB"/>
      </w:rPr>
      <w:tab/>
      <w:t xml:space="preserve">Reading Bridge House • George Street • Reading • </w:t>
    </w:r>
    <w:r w:rsidRPr="004208E4">
      <w:rPr>
        <w:rFonts w:cs="Arial"/>
        <w:noProof/>
        <w:sz w:val="18"/>
        <w:szCs w:val="18"/>
        <w:lang w:eastAsia="en-GB"/>
      </w:rPr>
      <w:br/>
      <w:t xml:space="preserve">Berkshire RG1 8LS • UK                       </w:t>
    </w:r>
  </w:p>
  <w:p w:rsidR="00AB077C" w:rsidRPr="004208E4" w:rsidRDefault="00AB077C" w:rsidP="004208E4">
    <w:pPr>
      <w:ind w:left="4950" w:hanging="4950"/>
      <w:jc w:val="both"/>
      <w:rPr>
        <w:rFonts w:cs="Arial"/>
        <w:noProof/>
        <w:sz w:val="18"/>
        <w:szCs w:val="18"/>
        <w:lang w:val="en-US" w:eastAsia="en-GB"/>
      </w:rPr>
    </w:pPr>
    <w:r w:rsidRPr="004208E4">
      <w:rPr>
        <w:rFonts w:cs="Arial"/>
        <w:noProof/>
        <w:sz w:val="18"/>
        <w:szCs w:val="18"/>
        <w:lang w:eastAsia="en-GB"/>
      </w:rPr>
      <w:t xml:space="preserve">Phone +49 69/9 07 49 98-04 • Fax +49 69/9 07 49 98-41 </w:t>
    </w:r>
    <w:r w:rsidRPr="004208E4">
      <w:rPr>
        <w:rFonts w:cs="Arial"/>
        <w:noProof/>
        <w:sz w:val="18"/>
        <w:szCs w:val="18"/>
        <w:lang w:eastAsia="en-GB"/>
      </w:rPr>
      <w:tab/>
    </w:r>
    <w:r w:rsidRPr="004208E4">
      <w:rPr>
        <w:rFonts w:cs="Arial"/>
        <w:noProof/>
        <w:sz w:val="18"/>
        <w:szCs w:val="18"/>
        <w:lang w:val="en-US" w:eastAsia="en-GB"/>
      </w:rPr>
      <w:t xml:space="preserve">Company registered in England and Wales n. 5932387, </w:t>
    </w:r>
    <w:r w:rsidRPr="004208E4">
      <w:rPr>
        <w:rFonts w:cs="Arial"/>
        <w:noProof/>
        <w:sz w:val="18"/>
        <w:szCs w:val="18"/>
        <w:lang w:val="en-US"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280" w:rsidRDefault="00000280">
      <w:pPr>
        <w:spacing w:line="240" w:lineRule="auto"/>
      </w:pPr>
      <w:r>
        <w:separator/>
      </w:r>
    </w:p>
  </w:footnote>
  <w:footnote w:type="continuationSeparator" w:id="0">
    <w:p w:rsidR="00000280" w:rsidRDefault="00000280">
      <w:pPr>
        <w:spacing w:line="240" w:lineRule="auto"/>
      </w:pPr>
      <w:r>
        <w:continuationSeparator/>
      </w:r>
    </w:p>
  </w:footnote>
  <w:footnote w:id="1">
    <w:p w:rsidR="00AB077C" w:rsidRPr="006225BB" w:rsidRDefault="00AB077C">
      <w:pPr>
        <w:pStyle w:val="Funotentext"/>
        <w:rPr>
          <w:rFonts w:ascii="Arial" w:hAnsi="Arial" w:cs="Arial"/>
          <w:sz w:val="16"/>
          <w:szCs w:val="16"/>
          <w:lang w:val="en-US"/>
        </w:rPr>
      </w:pPr>
      <w:r w:rsidRPr="006225BB">
        <w:rPr>
          <w:rStyle w:val="Funotenzeichen"/>
          <w:rFonts w:ascii="Arial" w:hAnsi="Arial" w:cs="Arial"/>
          <w:sz w:val="16"/>
          <w:szCs w:val="16"/>
        </w:rPr>
        <w:footnoteRef/>
      </w:r>
      <w:r w:rsidRPr="006225BB">
        <w:rPr>
          <w:rFonts w:ascii="Arial" w:hAnsi="Arial" w:cs="Arial"/>
          <w:sz w:val="16"/>
          <w:szCs w:val="16"/>
        </w:rPr>
        <w:t xml:space="preserve"> </w:t>
      </w:r>
      <w:r w:rsidRPr="006225BB">
        <w:rPr>
          <w:rFonts w:ascii="Arial" w:hAnsi="Arial" w:cs="Arial"/>
          <w:sz w:val="16"/>
          <w:szCs w:val="16"/>
          <w:lang w:val="en-US"/>
        </w:rPr>
        <w:t xml:space="preserve">NGMN does not foresee tele-operated driving on public roads. Also, operation involving carrying passengers is not foreseen. The strict requirements on latency and reliability that would be required for safe operation would be too challenging to meet in such environments and for the foreseen vehicular speeds which cannot be tolerated for operation with passengers and/or on public roads. Just to give an example, if a control cycle needs to be achieved for 10 cm granularity, an end-to-end round trip latency of 7.2 </w:t>
      </w:r>
      <w:proofErr w:type="spellStart"/>
      <w:r w:rsidRPr="006225BB">
        <w:rPr>
          <w:rFonts w:ascii="Arial" w:hAnsi="Arial" w:cs="Arial"/>
          <w:sz w:val="16"/>
          <w:szCs w:val="16"/>
          <w:lang w:val="en-US"/>
        </w:rPr>
        <w:t>ms</w:t>
      </w:r>
      <w:proofErr w:type="spellEnd"/>
      <w:r w:rsidRPr="006225BB">
        <w:rPr>
          <w:rFonts w:ascii="Arial" w:hAnsi="Arial" w:cs="Arial"/>
          <w:sz w:val="16"/>
          <w:szCs w:val="16"/>
          <w:lang w:val="en-US"/>
        </w:rPr>
        <w:t xml:space="preserve"> needs to be achieved at 50 km/h. However, use of 60 fps HD video already consumes 16.7 </w:t>
      </w:r>
      <w:proofErr w:type="spellStart"/>
      <w:r w:rsidRPr="006225BB">
        <w:rPr>
          <w:rFonts w:ascii="Arial" w:hAnsi="Arial" w:cs="Arial"/>
          <w:sz w:val="16"/>
          <w:szCs w:val="16"/>
          <w:lang w:val="en-US"/>
        </w:rPr>
        <w:t>ms</w:t>
      </w:r>
      <w:proofErr w:type="spellEnd"/>
      <w:r w:rsidRPr="006225BB">
        <w:rPr>
          <w:rFonts w:ascii="Arial" w:hAnsi="Arial" w:cs="Arial"/>
          <w:sz w:val="16"/>
          <w:szCs w:val="16"/>
          <w:lang w:val="en-US"/>
        </w:rPr>
        <w:t xml:space="preserve"> and control messages at 100 Hz already consume 10 </w:t>
      </w:r>
      <w:proofErr w:type="spellStart"/>
      <w:r w:rsidRPr="006225BB">
        <w:rPr>
          <w:rFonts w:ascii="Arial" w:hAnsi="Arial" w:cs="Arial"/>
          <w:sz w:val="16"/>
          <w:szCs w:val="16"/>
          <w:lang w:val="en-US"/>
        </w:rPr>
        <w:t>ms.</w:t>
      </w:r>
      <w:proofErr w:type="spellEnd"/>
      <w:r w:rsidRPr="006225BB">
        <w:rPr>
          <w:rFonts w:ascii="Arial" w:hAnsi="Arial" w:cs="Arial"/>
          <w:sz w:val="16"/>
          <w:szCs w:val="16"/>
          <w:lang w:val="en-US"/>
        </w:rPr>
        <w:t xml:space="preserve"> As such, vehicle operation needs to be limited to very low speeds.</w:t>
      </w:r>
    </w:p>
  </w:footnote>
  <w:footnote w:id="2">
    <w:p w:rsidR="00AB077C" w:rsidRPr="00FC0D1F" w:rsidRDefault="00AB077C">
      <w:pPr>
        <w:pStyle w:val="Funotentext"/>
        <w:rPr>
          <w:lang w:val="en-US"/>
        </w:rPr>
      </w:pPr>
      <w:r w:rsidRPr="006225BB">
        <w:rPr>
          <w:rStyle w:val="Funotenzeichen"/>
          <w:rFonts w:ascii="Arial" w:hAnsi="Arial" w:cs="Arial"/>
          <w:sz w:val="16"/>
          <w:szCs w:val="16"/>
        </w:rPr>
        <w:footnoteRef/>
      </w:r>
      <w:r w:rsidRPr="006225BB">
        <w:rPr>
          <w:rFonts w:ascii="Arial" w:hAnsi="Arial" w:cs="Arial"/>
          <w:sz w:val="16"/>
          <w:szCs w:val="16"/>
        </w:rPr>
        <w:t xml:space="preserve"> In predictable and fully managed (private) environments, e.g., warehouses and harbours, autonomous driving could be more suitable and cost efficient.</w:t>
      </w:r>
    </w:p>
  </w:footnote>
  <w:footnote w:id="3">
    <w:p w:rsidR="00AB077C" w:rsidRPr="00C838BA" w:rsidRDefault="00AB077C">
      <w:pPr>
        <w:pStyle w:val="Funotentext"/>
        <w:rPr>
          <w:rFonts w:ascii="Arial" w:hAnsi="Arial" w:cs="Arial"/>
          <w:sz w:val="16"/>
          <w:szCs w:val="16"/>
        </w:rPr>
      </w:pPr>
      <w:r w:rsidRPr="00C838BA">
        <w:rPr>
          <w:rStyle w:val="Funotenzeichen"/>
          <w:rFonts w:ascii="Arial" w:hAnsi="Arial" w:cs="Arial"/>
          <w:sz w:val="16"/>
          <w:szCs w:val="16"/>
        </w:rPr>
        <w:footnoteRef/>
      </w:r>
      <w:r w:rsidRPr="00C838BA">
        <w:rPr>
          <w:rFonts w:ascii="Arial" w:hAnsi="Arial" w:cs="Arial"/>
          <w:sz w:val="16"/>
          <w:szCs w:val="16"/>
        </w:rPr>
        <w:t xml:space="preserve"> It is important to consider the latency requirement, together with the reliability, data rate, and mobility requirements. This could be different per scenario and representative scenarios need to be elaborated in further studies.</w:t>
      </w:r>
    </w:p>
  </w:footnote>
  <w:footnote w:id="4">
    <w:p w:rsidR="00AB077C" w:rsidRPr="00C838BA" w:rsidRDefault="00AB077C">
      <w:pPr>
        <w:pStyle w:val="Funotentext"/>
        <w:rPr>
          <w:rFonts w:ascii="Arial" w:hAnsi="Arial" w:cs="Arial"/>
          <w:sz w:val="16"/>
          <w:szCs w:val="16"/>
        </w:rPr>
      </w:pPr>
      <w:r w:rsidRPr="00C838BA">
        <w:rPr>
          <w:rStyle w:val="Funotenzeichen"/>
          <w:rFonts w:ascii="Arial" w:hAnsi="Arial" w:cs="Arial"/>
          <w:sz w:val="16"/>
          <w:szCs w:val="16"/>
        </w:rPr>
        <w:footnoteRef/>
      </w:r>
      <w:r w:rsidRPr="00C838BA">
        <w:rPr>
          <w:rFonts w:ascii="Arial" w:hAnsi="Arial" w:cs="Arial"/>
          <w:sz w:val="16"/>
          <w:szCs w:val="16"/>
        </w:rPr>
        <w:t xml:space="preserve"> The latency requirement for platooning is more stringent, since the distance between the vehicles in the platoon is considered to be very small (in the order of few meters), but the relative speed may be considerably lower than other cases. Hence, the coverage (range) and mobility requirements may be relaxed, assuming direct exchange of messages among the platoon participants.</w:t>
      </w:r>
    </w:p>
  </w:footnote>
  <w:footnote w:id="5">
    <w:p w:rsidR="00AB077C" w:rsidRPr="00BE1AA0" w:rsidRDefault="00AB077C">
      <w:pPr>
        <w:pStyle w:val="Funotentext"/>
        <w:rPr>
          <w:lang w:val="en-US"/>
        </w:rPr>
      </w:pPr>
      <w:r w:rsidRPr="00C838BA">
        <w:rPr>
          <w:rStyle w:val="Funotenzeichen"/>
          <w:rFonts w:ascii="Arial" w:hAnsi="Arial" w:cs="Arial"/>
          <w:sz w:val="16"/>
          <w:szCs w:val="16"/>
        </w:rPr>
        <w:footnoteRef/>
      </w:r>
      <w:r w:rsidRPr="00C838BA">
        <w:rPr>
          <w:rFonts w:ascii="Arial" w:hAnsi="Arial" w:cs="Arial"/>
          <w:sz w:val="16"/>
          <w:szCs w:val="16"/>
        </w:rPr>
        <w:t xml:space="preserve"> The latency requirement for cooperative manoeuvres strongly depends on details such as the scenario and the driving situation. A latency requirement of 10 ms end-to-end (as an order of magnitude rather than an exact value) has been proposed by the automotive industry based on profound knowledge. This may translate into different air interface latency requirements, depending on whether the messages are exchanged directly between vehicles or via the infrastructure. In the latter, this could translate to a one-way radio PHY latency (excluding HARQ) in the order of 1 ms.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7C" w:rsidRDefault="00AB077C">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7C" w:rsidRPr="00E66BD9" w:rsidRDefault="00AB077C">
    <w:pPr>
      <w:pStyle w:val="Kopfzeile"/>
      <w:rPr>
        <w:lang w:val="en-US"/>
      </w:rPr>
    </w:pPr>
    <w:r>
      <w:rPr>
        <w:noProof/>
        <w:lang w:val="de-DE"/>
      </w:rPr>
      <w:drawing>
        <wp:anchor distT="0" distB="0" distL="114300" distR="114300" simplePos="0" relativeHeight="251656704" behindDoc="1" locked="1" layoutInCell="1" allowOverlap="1" wp14:anchorId="542A6CBE" wp14:editId="7A9AA171">
          <wp:simplePos x="0" y="0"/>
          <wp:positionH relativeFrom="page">
            <wp:posOffset>4685030</wp:posOffset>
          </wp:positionH>
          <wp:positionV relativeFrom="page">
            <wp:posOffset>355600</wp:posOffset>
          </wp:positionV>
          <wp:extent cx="2133600" cy="1209675"/>
          <wp:effectExtent l="19050" t="0" r="0" b="0"/>
          <wp:wrapNone/>
          <wp:docPr id="8"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77C" w:rsidRDefault="00AB077C">
    <w:pPr>
      <w:pStyle w:val="Kopfzeile"/>
    </w:pPr>
    <w:r>
      <w:rPr>
        <w:noProof/>
        <w:lang w:val="de-DE"/>
      </w:rPr>
      <w:drawing>
        <wp:anchor distT="0" distB="0" distL="114300" distR="114300" simplePos="0" relativeHeight="251657728" behindDoc="1" locked="1" layoutInCell="1" allowOverlap="1" wp14:anchorId="193065E3" wp14:editId="70C17646">
          <wp:simplePos x="0" y="0"/>
          <wp:positionH relativeFrom="page">
            <wp:posOffset>4686300</wp:posOffset>
          </wp:positionH>
          <wp:positionV relativeFrom="page">
            <wp:posOffset>355600</wp:posOffset>
          </wp:positionV>
          <wp:extent cx="2133600" cy="1209675"/>
          <wp:effectExtent l="19050" t="0" r="0" b="0"/>
          <wp:wrapNone/>
          <wp:docPr id="9"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srcRect/>
                  <a:stretch>
                    <a:fillRect/>
                  </a:stretch>
                </pic:blipFill>
                <pic:spPr bwMode="auto">
                  <a:xfrm>
                    <a:off x="0" y="0"/>
                    <a:ext cx="2133600" cy="1209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3161B"/>
    <w:multiLevelType w:val="hybridMultilevel"/>
    <w:tmpl w:val="36AE1A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67902"/>
    <w:multiLevelType w:val="hybridMultilevel"/>
    <w:tmpl w:val="0768A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9EB7886"/>
    <w:multiLevelType w:val="hybridMultilevel"/>
    <w:tmpl w:val="17987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2F375A"/>
    <w:multiLevelType w:val="hybridMultilevel"/>
    <w:tmpl w:val="0768A0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1873759"/>
    <w:multiLevelType w:val="hybridMultilevel"/>
    <w:tmpl w:val="3CDE9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7E52D8"/>
    <w:multiLevelType w:val="hybridMultilevel"/>
    <w:tmpl w:val="DBB0A1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6AE4DC7"/>
    <w:multiLevelType w:val="multilevel"/>
    <w:tmpl w:val="189694D4"/>
    <w:styleLink w:val="NumberedHeadings"/>
    <w:lvl w:ilvl="0">
      <w:start w:val="1"/>
      <w:numFmt w:val="decimal"/>
      <w:suff w:val="space"/>
      <w:lvlText w:val="%1"/>
      <w:lvlJc w:val="left"/>
      <w:pPr>
        <w:ind w:left="715"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47886CD1"/>
    <w:multiLevelType w:val="hybridMultilevel"/>
    <w:tmpl w:val="AE3249A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7B40543"/>
    <w:multiLevelType w:val="hybridMultilevel"/>
    <w:tmpl w:val="E2A68D8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485D6AB2"/>
    <w:multiLevelType w:val="hybridMultilevel"/>
    <w:tmpl w:val="5A68C1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68C7C59"/>
    <w:multiLevelType w:val="hybridMultilevel"/>
    <w:tmpl w:val="69F68D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527ABB"/>
    <w:multiLevelType w:val="hybridMultilevel"/>
    <w:tmpl w:val="44C0E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B91F40"/>
    <w:multiLevelType w:val="hybridMultilevel"/>
    <w:tmpl w:val="16D8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16B017C"/>
    <w:multiLevelType w:val="hybridMultilevel"/>
    <w:tmpl w:val="300C8D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6367366F"/>
    <w:multiLevelType w:val="multilevel"/>
    <w:tmpl w:val="46B039D2"/>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lang w:val="en-GB"/>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6">
    <w:nsid w:val="69801110"/>
    <w:multiLevelType w:val="hybridMultilevel"/>
    <w:tmpl w:val="DD78C1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E894AD8"/>
    <w:multiLevelType w:val="hybridMultilevel"/>
    <w:tmpl w:val="21FAD1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5F71EE"/>
    <w:multiLevelType w:val="hybridMultilevel"/>
    <w:tmpl w:val="179875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B2C0BFB"/>
    <w:multiLevelType w:val="hybridMultilevel"/>
    <w:tmpl w:val="9498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9"/>
  </w:num>
  <w:num w:numId="4">
    <w:abstractNumId w:val="8"/>
  </w:num>
  <w:num w:numId="5">
    <w:abstractNumId w:val="14"/>
  </w:num>
  <w:num w:numId="6">
    <w:abstractNumId w:val="6"/>
  </w:num>
  <w:num w:numId="7">
    <w:abstractNumId w:val="16"/>
  </w:num>
  <w:num w:numId="8">
    <w:abstractNumId w:val="3"/>
  </w:num>
  <w:num w:numId="9">
    <w:abstractNumId w:val="9"/>
  </w:num>
  <w:num w:numId="10">
    <w:abstractNumId w:val="17"/>
  </w:num>
  <w:num w:numId="11">
    <w:abstractNumId w:val="12"/>
  </w:num>
  <w:num w:numId="12">
    <w:abstractNumId w:val="2"/>
  </w:num>
  <w:num w:numId="13">
    <w:abstractNumId w:val="7"/>
  </w:num>
  <w:num w:numId="14">
    <w:abstractNumId w:val="18"/>
  </w:num>
  <w:num w:numId="15">
    <w:abstractNumId w:val="1"/>
  </w:num>
  <w:num w:numId="16">
    <w:abstractNumId w:val="5"/>
  </w:num>
  <w:num w:numId="17">
    <w:abstractNumId w:val="20"/>
  </w:num>
  <w:num w:numId="18">
    <w:abstractNumId w:val="13"/>
  </w:num>
  <w:num w:numId="19">
    <w:abstractNumId w:val="1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ocumentProtection w:edit="forms" w:enforcement="0"/>
  <w:defaultTabStop w:val="708"/>
  <w:hyphenationZone w:val="425"/>
  <w:drawingGridHorizontalSpacing w:val="93"/>
  <w:drawingGridVerticalSpacing w:val="57"/>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08E4"/>
    <w:rsid w:val="00000280"/>
    <w:rsid w:val="0000054E"/>
    <w:rsid w:val="0000090A"/>
    <w:rsid w:val="00001495"/>
    <w:rsid w:val="00001CBA"/>
    <w:rsid w:val="00001D4C"/>
    <w:rsid w:val="00001F2E"/>
    <w:rsid w:val="00001FDF"/>
    <w:rsid w:val="00003ED2"/>
    <w:rsid w:val="000043D6"/>
    <w:rsid w:val="00004B7B"/>
    <w:rsid w:val="00005744"/>
    <w:rsid w:val="00005F4B"/>
    <w:rsid w:val="000068CB"/>
    <w:rsid w:val="00006C1A"/>
    <w:rsid w:val="00007BA2"/>
    <w:rsid w:val="00007EE2"/>
    <w:rsid w:val="0001010E"/>
    <w:rsid w:val="00010CE7"/>
    <w:rsid w:val="00010D24"/>
    <w:rsid w:val="0001111A"/>
    <w:rsid w:val="00014CBB"/>
    <w:rsid w:val="00016873"/>
    <w:rsid w:val="0001696F"/>
    <w:rsid w:val="00016B67"/>
    <w:rsid w:val="00016E0F"/>
    <w:rsid w:val="000171C9"/>
    <w:rsid w:val="0001738F"/>
    <w:rsid w:val="000178E3"/>
    <w:rsid w:val="00020892"/>
    <w:rsid w:val="00020B23"/>
    <w:rsid w:val="00020D4E"/>
    <w:rsid w:val="0002187C"/>
    <w:rsid w:val="00022691"/>
    <w:rsid w:val="00023EFE"/>
    <w:rsid w:val="00023F9B"/>
    <w:rsid w:val="00023FFD"/>
    <w:rsid w:val="0002401B"/>
    <w:rsid w:val="0002415A"/>
    <w:rsid w:val="00025277"/>
    <w:rsid w:val="00025DBF"/>
    <w:rsid w:val="000264FC"/>
    <w:rsid w:val="00026711"/>
    <w:rsid w:val="00026AEF"/>
    <w:rsid w:val="00027070"/>
    <w:rsid w:val="00030B2B"/>
    <w:rsid w:val="00030DB8"/>
    <w:rsid w:val="00030F08"/>
    <w:rsid w:val="00031B51"/>
    <w:rsid w:val="00031F59"/>
    <w:rsid w:val="00032126"/>
    <w:rsid w:val="000341B7"/>
    <w:rsid w:val="000348E3"/>
    <w:rsid w:val="00034C6D"/>
    <w:rsid w:val="00034F52"/>
    <w:rsid w:val="00036909"/>
    <w:rsid w:val="0003697B"/>
    <w:rsid w:val="00036F36"/>
    <w:rsid w:val="000377BC"/>
    <w:rsid w:val="00037C44"/>
    <w:rsid w:val="0004019C"/>
    <w:rsid w:val="000406E6"/>
    <w:rsid w:val="00040E74"/>
    <w:rsid w:val="0004233A"/>
    <w:rsid w:val="00042609"/>
    <w:rsid w:val="000430FF"/>
    <w:rsid w:val="000435E3"/>
    <w:rsid w:val="00043630"/>
    <w:rsid w:val="00043B2E"/>
    <w:rsid w:val="000443AF"/>
    <w:rsid w:val="000446C3"/>
    <w:rsid w:val="00044EB8"/>
    <w:rsid w:val="00045D30"/>
    <w:rsid w:val="00046B49"/>
    <w:rsid w:val="000470C3"/>
    <w:rsid w:val="00047E5C"/>
    <w:rsid w:val="0005055B"/>
    <w:rsid w:val="000510AE"/>
    <w:rsid w:val="000520B9"/>
    <w:rsid w:val="0005247F"/>
    <w:rsid w:val="000529B6"/>
    <w:rsid w:val="00052B66"/>
    <w:rsid w:val="00053EA5"/>
    <w:rsid w:val="00054205"/>
    <w:rsid w:val="000543E3"/>
    <w:rsid w:val="000551F5"/>
    <w:rsid w:val="000552B1"/>
    <w:rsid w:val="0005599C"/>
    <w:rsid w:val="00055B93"/>
    <w:rsid w:val="00055C2A"/>
    <w:rsid w:val="0005799E"/>
    <w:rsid w:val="00057B72"/>
    <w:rsid w:val="0006003E"/>
    <w:rsid w:val="00060D19"/>
    <w:rsid w:val="000619DC"/>
    <w:rsid w:val="00061A65"/>
    <w:rsid w:val="000621A9"/>
    <w:rsid w:val="00062CA2"/>
    <w:rsid w:val="00063698"/>
    <w:rsid w:val="00063AA2"/>
    <w:rsid w:val="00063CA1"/>
    <w:rsid w:val="00064DB3"/>
    <w:rsid w:val="00066126"/>
    <w:rsid w:val="000664ED"/>
    <w:rsid w:val="000673CE"/>
    <w:rsid w:val="000677FD"/>
    <w:rsid w:val="00067B38"/>
    <w:rsid w:val="00067F29"/>
    <w:rsid w:val="00070612"/>
    <w:rsid w:val="00070BF1"/>
    <w:rsid w:val="00071903"/>
    <w:rsid w:val="00072EAF"/>
    <w:rsid w:val="00072F4E"/>
    <w:rsid w:val="00074685"/>
    <w:rsid w:val="00074852"/>
    <w:rsid w:val="00074F7A"/>
    <w:rsid w:val="00075659"/>
    <w:rsid w:val="00075D89"/>
    <w:rsid w:val="000766E9"/>
    <w:rsid w:val="00076DC1"/>
    <w:rsid w:val="000775BB"/>
    <w:rsid w:val="00077E13"/>
    <w:rsid w:val="00077E5E"/>
    <w:rsid w:val="00081265"/>
    <w:rsid w:val="0008350D"/>
    <w:rsid w:val="00083BF0"/>
    <w:rsid w:val="00083CBF"/>
    <w:rsid w:val="00083ECB"/>
    <w:rsid w:val="000849AB"/>
    <w:rsid w:val="00084BA8"/>
    <w:rsid w:val="00085044"/>
    <w:rsid w:val="0008521C"/>
    <w:rsid w:val="00086F1E"/>
    <w:rsid w:val="00087369"/>
    <w:rsid w:val="000877E6"/>
    <w:rsid w:val="00087E8B"/>
    <w:rsid w:val="0009000B"/>
    <w:rsid w:val="00090803"/>
    <w:rsid w:val="000911E8"/>
    <w:rsid w:val="00092CF0"/>
    <w:rsid w:val="000937D6"/>
    <w:rsid w:val="000939E9"/>
    <w:rsid w:val="00094134"/>
    <w:rsid w:val="000947A4"/>
    <w:rsid w:val="00095565"/>
    <w:rsid w:val="00095B43"/>
    <w:rsid w:val="00096855"/>
    <w:rsid w:val="000969D7"/>
    <w:rsid w:val="0009737A"/>
    <w:rsid w:val="000975B2"/>
    <w:rsid w:val="000976D4"/>
    <w:rsid w:val="000A12BA"/>
    <w:rsid w:val="000A1409"/>
    <w:rsid w:val="000A1B29"/>
    <w:rsid w:val="000A2989"/>
    <w:rsid w:val="000A2CD6"/>
    <w:rsid w:val="000A424A"/>
    <w:rsid w:val="000A51B5"/>
    <w:rsid w:val="000A52E8"/>
    <w:rsid w:val="000A560B"/>
    <w:rsid w:val="000A5A99"/>
    <w:rsid w:val="000A61B5"/>
    <w:rsid w:val="000A682D"/>
    <w:rsid w:val="000A6BE9"/>
    <w:rsid w:val="000A6C1F"/>
    <w:rsid w:val="000A7F2A"/>
    <w:rsid w:val="000A7FD6"/>
    <w:rsid w:val="000B1515"/>
    <w:rsid w:val="000B1699"/>
    <w:rsid w:val="000B1A22"/>
    <w:rsid w:val="000B24CF"/>
    <w:rsid w:val="000B438E"/>
    <w:rsid w:val="000B4CEB"/>
    <w:rsid w:val="000B528E"/>
    <w:rsid w:val="000B6574"/>
    <w:rsid w:val="000B6753"/>
    <w:rsid w:val="000B6DC2"/>
    <w:rsid w:val="000C0A82"/>
    <w:rsid w:val="000C16AA"/>
    <w:rsid w:val="000C1A7A"/>
    <w:rsid w:val="000C2C53"/>
    <w:rsid w:val="000C2F27"/>
    <w:rsid w:val="000C493E"/>
    <w:rsid w:val="000C708D"/>
    <w:rsid w:val="000D0B68"/>
    <w:rsid w:val="000D0DF0"/>
    <w:rsid w:val="000D19D4"/>
    <w:rsid w:val="000D2E26"/>
    <w:rsid w:val="000D3091"/>
    <w:rsid w:val="000D30DA"/>
    <w:rsid w:val="000D313D"/>
    <w:rsid w:val="000D3603"/>
    <w:rsid w:val="000D402B"/>
    <w:rsid w:val="000D4581"/>
    <w:rsid w:val="000D4741"/>
    <w:rsid w:val="000D4897"/>
    <w:rsid w:val="000D5863"/>
    <w:rsid w:val="000D6812"/>
    <w:rsid w:val="000D6E5E"/>
    <w:rsid w:val="000D70F3"/>
    <w:rsid w:val="000D776C"/>
    <w:rsid w:val="000E0181"/>
    <w:rsid w:val="000E0E17"/>
    <w:rsid w:val="000E11CD"/>
    <w:rsid w:val="000E1C17"/>
    <w:rsid w:val="000E2532"/>
    <w:rsid w:val="000E3812"/>
    <w:rsid w:val="000E3A05"/>
    <w:rsid w:val="000E57B9"/>
    <w:rsid w:val="000E6583"/>
    <w:rsid w:val="000E7066"/>
    <w:rsid w:val="000E709D"/>
    <w:rsid w:val="000E788D"/>
    <w:rsid w:val="000F082F"/>
    <w:rsid w:val="000F0A8F"/>
    <w:rsid w:val="000F1374"/>
    <w:rsid w:val="000F156D"/>
    <w:rsid w:val="000F201A"/>
    <w:rsid w:val="000F2182"/>
    <w:rsid w:val="000F241E"/>
    <w:rsid w:val="000F29C9"/>
    <w:rsid w:val="000F2A2A"/>
    <w:rsid w:val="000F3918"/>
    <w:rsid w:val="000F485E"/>
    <w:rsid w:val="000F5574"/>
    <w:rsid w:val="000F5D42"/>
    <w:rsid w:val="000F6522"/>
    <w:rsid w:val="000F6A4A"/>
    <w:rsid w:val="000F7F6D"/>
    <w:rsid w:val="001002B8"/>
    <w:rsid w:val="001005DA"/>
    <w:rsid w:val="001006FD"/>
    <w:rsid w:val="0010254B"/>
    <w:rsid w:val="00102575"/>
    <w:rsid w:val="00102579"/>
    <w:rsid w:val="001027AD"/>
    <w:rsid w:val="001035AD"/>
    <w:rsid w:val="001036CC"/>
    <w:rsid w:val="001038ED"/>
    <w:rsid w:val="00103EB3"/>
    <w:rsid w:val="00104A51"/>
    <w:rsid w:val="00105452"/>
    <w:rsid w:val="0010571D"/>
    <w:rsid w:val="001064E1"/>
    <w:rsid w:val="00107137"/>
    <w:rsid w:val="0011063D"/>
    <w:rsid w:val="001121D7"/>
    <w:rsid w:val="00112CD2"/>
    <w:rsid w:val="001135EE"/>
    <w:rsid w:val="00114B48"/>
    <w:rsid w:val="00115723"/>
    <w:rsid w:val="00115D01"/>
    <w:rsid w:val="00115FCB"/>
    <w:rsid w:val="00116032"/>
    <w:rsid w:val="00117AFA"/>
    <w:rsid w:val="0012038B"/>
    <w:rsid w:val="00122A21"/>
    <w:rsid w:val="001244F2"/>
    <w:rsid w:val="0012463C"/>
    <w:rsid w:val="00124967"/>
    <w:rsid w:val="0012693B"/>
    <w:rsid w:val="00127673"/>
    <w:rsid w:val="00127B59"/>
    <w:rsid w:val="0013030C"/>
    <w:rsid w:val="00130457"/>
    <w:rsid w:val="00130A66"/>
    <w:rsid w:val="00130F39"/>
    <w:rsid w:val="00130FAE"/>
    <w:rsid w:val="00131535"/>
    <w:rsid w:val="0013230E"/>
    <w:rsid w:val="00132EF3"/>
    <w:rsid w:val="00133E20"/>
    <w:rsid w:val="00133FFE"/>
    <w:rsid w:val="001349F2"/>
    <w:rsid w:val="00134A65"/>
    <w:rsid w:val="001360D5"/>
    <w:rsid w:val="00137A2C"/>
    <w:rsid w:val="00137CFE"/>
    <w:rsid w:val="00137F9B"/>
    <w:rsid w:val="001402C6"/>
    <w:rsid w:val="00141EDF"/>
    <w:rsid w:val="00141F5C"/>
    <w:rsid w:val="00143CA1"/>
    <w:rsid w:val="00144451"/>
    <w:rsid w:val="001463E4"/>
    <w:rsid w:val="00147AA4"/>
    <w:rsid w:val="00147EE6"/>
    <w:rsid w:val="00150652"/>
    <w:rsid w:val="00152E01"/>
    <w:rsid w:val="0015312E"/>
    <w:rsid w:val="0015370E"/>
    <w:rsid w:val="00153E80"/>
    <w:rsid w:val="00155C18"/>
    <w:rsid w:val="00155C7B"/>
    <w:rsid w:val="0015607E"/>
    <w:rsid w:val="00160C90"/>
    <w:rsid w:val="00160F47"/>
    <w:rsid w:val="0016144B"/>
    <w:rsid w:val="00162F4E"/>
    <w:rsid w:val="00163002"/>
    <w:rsid w:val="00163DA1"/>
    <w:rsid w:val="001645E1"/>
    <w:rsid w:val="0016473B"/>
    <w:rsid w:val="0016482B"/>
    <w:rsid w:val="00165E07"/>
    <w:rsid w:val="00166227"/>
    <w:rsid w:val="001662B4"/>
    <w:rsid w:val="001666A4"/>
    <w:rsid w:val="0017039A"/>
    <w:rsid w:val="00170641"/>
    <w:rsid w:val="0017113E"/>
    <w:rsid w:val="001717A7"/>
    <w:rsid w:val="00171E8B"/>
    <w:rsid w:val="00173367"/>
    <w:rsid w:val="00173E96"/>
    <w:rsid w:val="00174B1F"/>
    <w:rsid w:val="00176987"/>
    <w:rsid w:val="00176A1D"/>
    <w:rsid w:val="0017789B"/>
    <w:rsid w:val="001810A8"/>
    <w:rsid w:val="00181629"/>
    <w:rsid w:val="00181F6F"/>
    <w:rsid w:val="00182F85"/>
    <w:rsid w:val="001839FE"/>
    <w:rsid w:val="00184E5D"/>
    <w:rsid w:val="0018588B"/>
    <w:rsid w:val="001858DE"/>
    <w:rsid w:val="00187B0A"/>
    <w:rsid w:val="00187FF2"/>
    <w:rsid w:val="00190DD7"/>
    <w:rsid w:val="00191D4A"/>
    <w:rsid w:val="00192510"/>
    <w:rsid w:val="00193013"/>
    <w:rsid w:val="00193AB2"/>
    <w:rsid w:val="00195693"/>
    <w:rsid w:val="00196043"/>
    <w:rsid w:val="001961A9"/>
    <w:rsid w:val="00196340"/>
    <w:rsid w:val="001967DE"/>
    <w:rsid w:val="00196CCF"/>
    <w:rsid w:val="0019776F"/>
    <w:rsid w:val="00197D80"/>
    <w:rsid w:val="00197E03"/>
    <w:rsid w:val="001A05DF"/>
    <w:rsid w:val="001A0C5F"/>
    <w:rsid w:val="001A1A6D"/>
    <w:rsid w:val="001A32DD"/>
    <w:rsid w:val="001A37E5"/>
    <w:rsid w:val="001A3830"/>
    <w:rsid w:val="001A3AFF"/>
    <w:rsid w:val="001A4054"/>
    <w:rsid w:val="001A4317"/>
    <w:rsid w:val="001A55E7"/>
    <w:rsid w:val="001A7426"/>
    <w:rsid w:val="001A74E7"/>
    <w:rsid w:val="001B079D"/>
    <w:rsid w:val="001B2B25"/>
    <w:rsid w:val="001B44AA"/>
    <w:rsid w:val="001B68EE"/>
    <w:rsid w:val="001B6D9D"/>
    <w:rsid w:val="001B7458"/>
    <w:rsid w:val="001B75D6"/>
    <w:rsid w:val="001C0462"/>
    <w:rsid w:val="001C0938"/>
    <w:rsid w:val="001C1B4A"/>
    <w:rsid w:val="001C2B24"/>
    <w:rsid w:val="001C316A"/>
    <w:rsid w:val="001C4094"/>
    <w:rsid w:val="001C4766"/>
    <w:rsid w:val="001C47B7"/>
    <w:rsid w:val="001C493C"/>
    <w:rsid w:val="001C53C5"/>
    <w:rsid w:val="001C73BD"/>
    <w:rsid w:val="001C7745"/>
    <w:rsid w:val="001C7F18"/>
    <w:rsid w:val="001D008C"/>
    <w:rsid w:val="001D0155"/>
    <w:rsid w:val="001D0197"/>
    <w:rsid w:val="001D0B70"/>
    <w:rsid w:val="001D1340"/>
    <w:rsid w:val="001D287F"/>
    <w:rsid w:val="001D29AB"/>
    <w:rsid w:val="001D44B2"/>
    <w:rsid w:val="001D46BE"/>
    <w:rsid w:val="001D4E71"/>
    <w:rsid w:val="001D6180"/>
    <w:rsid w:val="001D64F5"/>
    <w:rsid w:val="001D656C"/>
    <w:rsid w:val="001D6CED"/>
    <w:rsid w:val="001D6DE1"/>
    <w:rsid w:val="001D7030"/>
    <w:rsid w:val="001D7A5D"/>
    <w:rsid w:val="001E0029"/>
    <w:rsid w:val="001E01DE"/>
    <w:rsid w:val="001E0DEB"/>
    <w:rsid w:val="001E1087"/>
    <w:rsid w:val="001E1452"/>
    <w:rsid w:val="001E1ADE"/>
    <w:rsid w:val="001E2175"/>
    <w:rsid w:val="001E2BE3"/>
    <w:rsid w:val="001E2F37"/>
    <w:rsid w:val="001E2F8B"/>
    <w:rsid w:val="001E2FC0"/>
    <w:rsid w:val="001E3F3F"/>
    <w:rsid w:val="001E430F"/>
    <w:rsid w:val="001E481B"/>
    <w:rsid w:val="001E4844"/>
    <w:rsid w:val="001E4F77"/>
    <w:rsid w:val="001E544F"/>
    <w:rsid w:val="001E5FAE"/>
    <w:rsid w:val="001E66F7"/>
    <w:rsid w:val="001E675D"/>
    <w:rsid w:val="001E79CF"/>
    <w:rsid w:val="001F223E"/>
    <w:rsid w:val="001F30A6"/>
    <w:rsid w:val="001F3404"/>
    <w:rsid w:val="001F36AD"/>
    <w:rsid w:val="001F43EA"/>
    <w:rsid w:val="001F58BE"/>
    <w:rsid w:val="001F5FC7"/>
    <w:rsid w:val="001F64E8"/>
    <w:rsid w:val="001F689A"/>
    <w:rsid w:val="001F778B"/>
    <w:rsid w:val="002001A5"/>
    <w:rsid w:val="002005BB"/>
    <w:rsid w:val="002017F2"/>
    <w:rsid w:val="002026E9"/>
    <w:rsid w:val="00202BC9"/>
    <w:rsid w:val="0020310F"/>
    <w:rsid w:val="00203D13"/>
    <w:rsid w:val="00203EB5"/>
    <w:rsid w:val="002040C0"/>
    <w:rsid w:val="002043F8"/>
    <w:rsid w:val="00205378"/>
    <w:rsid w:val="002053D1"/>
    <w:rsid w:val="00205FB5"/>
    <w:rsid w:val="00206654"/>
    <w:rsid w:val="00206BB9"/>
    <w:rsid w:val="00206C14"/>
    <w:rsid w:val="002108E8"/>
    <w:rsid w:val="00211A72"/>
    <w:rsid w:val="00211DF7"/>
    <w:rsid w:val="0021316C"/>
    <w:rsid w:val="002140F4"/>
    <w:rsid w:val="002146D5"/>
    <w:rsid w:val="00214810"/>
    <w:rsid w:val="00215214"/>
    <w:rsid w:val="0021599D"/>
    <w:rsid w:val="00215E90"/>
    <w:rsid w:val="00216996"/>
    <w:rsid w:val="00217972"/>
    <w:rsid w:val="00220773"/>
    <w:rsid w:val="00220A91"/>
    <w:rsid w:val="00221BBC"/>
    <w:rsid w:val="00221BF0"/>
    <w:rsid w:val="00221DE6"/>
    <w:rsid w:val="00222A2C"/>
    <w:rsid w:val="0022333A"/>
    <w:rsid w:val="00224ADA"/>
    <w:rsid w:val="0022513B"/>
    <w:rsid w:val="00225603"/>
    <w:rsid w:val="00225964"/>
    <w:rsid w:val="00225A42"/>
    <w:rsid w:val="00225BD0"/>
    <w:rsid w:val="002261E2"/>
    <w:rsid w:val="0022666A"/>
    <w:rsid w:val="00226973"/>
    <w:rsid w:val="002279F5"/>
    <w:rsid w:val="002301B6"/>
    <w:rsid w:val="002301B8"/>
    <w:rsid w:val="00231349"/>
    <w:rsid w:val="00232EB0"/>
    <w:rsid w:val="00233B29"/>
    <w:rsid w:val="00234271"/>
    <w:rsid w:val="00234832"/>
    <w:rsid w:val="00236166"/>
    <w:rsid w:val="002361F3"/>
    <w:rsid w:val="00237105"/>
    <w:rsid w:val="002371F4"/>
    <w:rsid w:val="0024039C"/>
    <w:rsid w:val="00241001"/>
    <w:rsid w:val="0024207F"/>
    <w:rsid w:val="00242AED"/>
    <w:rsid w:val="00243301"/>
    <w:rsid w:val="00243DD3"/>
    <w:rsid w:val="002441A6"/>
    <w:rsid w:val="00244BEC"/>
    <w:rsid w:val="00244F1F"/>
    <w:rsid w:val="0024509F"/>
    <w:rsid w:val="0024524F"/>
    <w:rsid w:val="0024655B"/>
    <w:rsid w:val="002471EC"/>
    <w:rsid w:val="0025090A"/>
    <w:rsid w:val="00251BD4"/>
    <w:rsid w:val="00252524"/>
    <w:rsid w:val="00252820"/>
    <w:rsid w:val="00252B60"/>
    <w:rsid w:val="00253AD9"/>
    <w:rsid w:val="0025446A"/>
    <w:rsid w:val="00254B48"/>
    <w:rsid w:val="00254BF2"/>
    <w:rsid w:val="00255F7C"/>
    <w:rsid w:val="00256962"/>
    <w:rsid w:val="00256D53"/>
    <w:rsid w:val="00257166"/>
    <w:rsid w:val="002573ED"/>
    <w:rsid w:val="002576F8"/>
    <w:rsid w:val="00257F72"/>
    <w:rsid w:val="00260459"/>
    <w:rsid w:val="002618BC"/>
    <w:rsid w:val="00263DEA"/>
    <w:rsid w:val="0026531D"/>
    <w:rsid w:val="00265744"/>
    <w:rsid w:val="00266CD5"/>
    <w:rsid w:val="002670C2"/>
    <w:rsid w:val="00271946"/>
    <w:rsid w:val="002719EC"/>
    <w:rsid w:val="00273965"/>
    <w:rsid w:val="00273D6C"/>
    <w:rsid w:val="0027401A"/>
    <w:rsid w:val="00274D32"/>
    <w:rsid w:val="00275C64"/>
    <w:rsid w:val="00275FAA"/>
    <w:rsid w:val="00276310"/>
    <w:rsid w:val="00276339"/>
    <w:rsid w:val="00276637"/>
    <w:rsid w:val="00276C49"/>
    <w:rsid w:val="00277462"/>
    <w:rsid w:val="00277637"/>
    <w:rsid w:val="00277C99"/>
    <w:rsid w:val="002807E4"/>
    <w:rsid w:val="00281EB5"/>
    <w:rsid w:val="00281FD2"/>
    <w:rsid w:val="0028279D"/>
    <w:rsid w:val="00283087"/>
    <w:rsid w:val="00283610"/>
    <w:rsid w:val="00283CA8"/>
    <w:rsid w:val="00284435"/>
    <w:rsid w:val="00284670"/>
    <w:rsid w:val="00284E5E"/>
    <w:rsid w:val="00284E83"/>
    <w:rsid w:val="00284EE4"/>
    <w:rsid w:val="00285C3C"/>
    <w:rsid w:val="0028665A"/>
    <w:rsid w:val="00286976"/>
    <w:rsid w:val="0028756D"/>
    <w:rsid w:val="002876AE"/>
    <w:rsid w:val="00290EC2"/>
    <w:rsid w:val="0029193F"/>
    <w:rsid w:val="00292278"/>
    <w:rsid w:val="0029262D"/>
    <w:rsid w:val="00292A13"/>
    <w:rsid w:val="00292CE2"/>
    <w:rsid w:val="00292D4B"/>
    <w:rsid w:val="00293382"/>
    <w:rsid w:val="00293FF3"/>
    <w:rsid w:val="002942EF"/>
    <w:rsid w:val="0029593A"/>
    <w:rsid w:val="00296566"/>
    <w:rsid w:val="00296FD0"/>
    <w:rsid w:val="002A0490"/>
    <w:rsid w:val="002A285D"/>
    <w:rsid w:val="002A31B2"/>
    <w:rsid w:val="002A389C"/>
    <w:rsid w:val="002A42F3"/>
    <w:rsid w:val="002A4921"/>
    <w:rsid w:val="002A4BB9"/>
    <w:rsid w:val="002A5C17"/>
    <w:rsid w:val="002A5E42"/>
    <w:rsid w:val="002A646D"/>
    <w:rsid w:val="002A68E3"/>
    <w:rsid w:val="002A6A97"/>
    <w:rsid w:val="002A6E6C"/>
    <w:rsid w:val="002A7EEE"/>
    <w:rsid w:val="002B03AE"/>
    <w:rsid w:val="002B1AB0"/>
    <w:rsid w:val="002B20B4"/>
    <w:rsid w:val="002B26FF"/>
    <w:rsid w:val="002B32D4"/>
    <w:rsid w:val="002B3AA0"/>
    <w:rsid w:val="002B3BF9"/>
    <w:rsid w:val="002B4B7C"/>
    <w:rsid w:val="002B51A2"/>
    <w:rsid w:val="002B62D3"/>
    <w:rsid w:val="002B672C"/>
    <w:rsid w:val="002B698C"/>
    <w:rsid w:val="002B6FA9"/>
    <w:rsid w:val="002C00CE"/>
    <w:rsid w:val="002C0549"/>
    <w:rsid w:val="002C064C"/>
    <w:rsid w:val="002C0779"/>
    <w:rsid w:val="002C0B32"/>
    <w:rsid w:val="002C15E3"/>
    <w:rsid w:val="002C1A3A"/>
    <w:rsid w:val="002C2580"/>
    <w:rsid w:val="002C27C1"/>
    <w:rsid w:val="002C2B64"/>
    <w:rsid w:val="002C3140"/>
    <w:rsid w:val="002C3594"/>
    <w:rsid w:val="002C38B3"/>
    <w:rsid w:val="002C4AE1"/>
    <w:rsid w:val="002C5BB1"/>
    <w:rsid w:val="002C6397"/>
    <w:rsid w:val="002C64A1"/>
    <w:rsid w:val="002C6959"/>
    <w:rsid w:val="002C709A"/>
    <w:rsid w:val="002C7A1F"/>
    <w:rsid w:val="002D1550"/>
    <w:rsid w:val="002D2067"/>
    <w:rsid w:val="002D2BA7"/>
    <w:rsid w:val="002D2C00"/>
    <w:rsid w:val="002D33A5"/>
    <w:rsid w:val="002D42BB"/>
    <w:rsid w:val="002D4303"/>
    <w:rsid w:val="002D46E6"/>
    <w:rsid w:val="002D5A7C"/>
    <w:rsid w:val="002D6725"/>
    <w:rsid w:val="002D6BED"/>
    <w:rsid w:val="002D6CD5"/>
    <w:rsid w:val="002D6F3A"/>
    <w:rsid w:val="002D73A5"/>
    <w:rsid w:val="002D755F"/>
    <w:rsid w:val="002E1296"/>
    <w:rsid w:val="002E2807"/>
    <w:rsid w:val="002E2E02"/>
    <w:rsid w:val="002E2F91"/>
    <w:rsid w:val="002E3C92"/>
    <w:rsid w:val="002E4363"/>
    <w:rsid w:val="002E4AF6"/>
    <w:rsid w:val="002E4F41"/>
    <w:rsid w:val="002E5904"/>
    <w:rsid w:val="002E5F80"/>
    <w:rsid w:val="002E624B"/>
    <w:rsid w:val="002E63B3"/>
    <w:rsid w:val="002E6B00"/>
    <w:rsid w:val="002E771D"/>
    <w:rsid w:val="002E7819"/>
    <w:rsid w:val="002E7944"/>
    <w:rsid w:val="002F0AE9"/>
    <w:rsid w:val="002F1756"/>
    <w:rsid w:val="002F2197"/>
    <w:rsid w:val="002F2E37"/>
    <w:rsid w:val="002F2F35"/>
    <w:rsid w:val="002F3B19"/>
    <w:rsid w:val="002F3CA6"/>
    <w:rsid w:val="002F4B05"/>
    <w:rsid w:val="002F55A9"/>
    <w:rsid w:val="002F5DB3"/>
    <w:rsid w:val="002F5E22"/>
    <w:rsid w:val="002F6DB1"/>
    <w:rsid w:val="002F7A27"/>
    <w:rsid w:val="0030073F"/>
    <w:rsid w:val="00300AAB"/>
    <w:rsid w:val="0030157D"/>
    <w:rsid w:val="00301ACE"/>
    <w:rsid w:val="003021A3"/>
    <w:rsid w:val="00302701"/>
    <w:rsid w:val="00302A9D"/>
    <w:rsid w:val="00303637"/>
    <w:rsid w:val="003048EA"/>
    <w:rsid w:val="00305833"/>
    <w:rsid w:val="003061AB"/>
    <w:rsid w:val="003068DE"/>
    <w:rsid w:val="00306DA3"/>
    <w:rsid w:val="00307A34"/>
    <w:rsid w:val="00307C4A"/>
    <w:rsid w:val="00310B0E"/>
    <w:rsid w:val="00310D36"/>
    <w:rsid w:val="0031180D"/>
    <w:rsid w:val="00312601"/>
    <w:rsid w:val="00312D8F"/>
    <w:rsid w:val="00313B34"/>
    <w:rsid w:val="00314808"/>
    <w:rsid w:val="00315616"/>
    <w:rsid w:val="00315E89"/>
    <w:rsid w:val="00316FD9"/>
    <w:rsid w:val="00317238"/>
    <w:rsid w:val="003175E9"/>
    <w:rsid w:val="00317F34"/>
    <w:rsid w:val="00321162"/>
    <w:rsid w:val="0032250E"/>
    <w:rsid w:val="00322BD4"/>
    <w:rsid w:val="00322C5E"/>
    <w:rsid w:val="00323629"/>
    <w:rsid w:val="003245FB"/>
    <w:rsid w:val="00325531"/>
    <w:rsid w:val="00325612"/>
    <w:rsid w:val="0032763E"/>
    <w:rsid w:val="00327CA8"/>
    <w:rsid w:val="00327EA4"/>
    <w:rsid w:val="00330D73"/>
    <w:rsid w:val="00331327"/>
    <w:rsid w:val="00331B8B"/>
    <w:rsid w:val="00331FD0"/>
    <w:rsid w:val="0033353F"/>
    <w:rsid w:val="00333E38"/>
    <w:rsid w:val="003359ED"/>
    <w:rsid w:val="00336123"/>
    <w:rsid w:val="00336354"/>
    <w:rsid w:val="003364BB"/>
    <w:rsid w:val="00336FBC"/>
    <w:rsid w:val="0033710A"/>
    <w:rsid w:val="0034046E"/>
    <w:rsid w:val="00341AAD"/>
    <w:rsid w:val="00341AD9"/>
    <w:rsid w:val="0034220E"/>
    <w:rsid w:val="003449C8"/>
    <w:rsid w:val="0034562B"/>
    <w:rsid w:val="003458CB"/>
    <w:rsid w:val="00346A13"/>
    <w:rsid w:val="00346BB6"/>
    <w:rsid w:val="00346D06"/>
    <w:rsid w:val="00347237"/>
    <w:rsid w:val="0034739C"/>
    <w:rsid w:val="00347E1A"/>
    <w:rsid w:val="00350F7D"/>
    <w:rsid w:val="0035194A"/>
    <w:rsid w:val="00351B1E"/>
    <w:rsid w:val="00352A6F"/>
    <w:rsid w:val="00354032"/>
    <w:rsid w:val="00354357"/>
    <w:rsid w:val="0035474E"/>
    <w:rsid w:val="00354F89"/>
    <w:rsid w:val="00355F64"/>
    <w:rsid w:val="00355FE3"/>
    <w:rsid w:val="0035704E"/>
    <w:rsid w:val="00357FBD"/>
    <w:rsid w:val="0036001A"/>
    <w:rsid w:val="003606FF"/>
    <w:rsid w:val="00360F3E"/>
    <w:rsid w:val="00361252"/>
    <w:rsid w:val="003626EC"/>
    <w:rsid w:val="003630E8"/>
    <w:rsid w:val="00363652"/>
    <w:rsid w:val="00363995"/>
    <w:rsid w:val="0036568B"/>
    <w:rsid w:val="00365C95"/>
    <w:rsid w:val="00365F53"/>
    <w:rsid w:val="003660DE"/>
    <w:rsid w:val="0036660B"/>
    <w:rsid w:val="00366A73"/>
    <w:rsid w:val="003674A9"/>
    <w:rsid w:val="00367E41"/>
    <w:rsid w:val="003702F1"/>
    <w:rsid w:val="003711C2"/>
    <w:rsid w:val="0037181E"/>
    <w:rsid w:val="00371CC2"/>
    <w:rsid w:val="00371FBF"/>
    <w:rsid w:val="0037248F"/>
    <w:rsid w:val="003724F2"/>
    <w:rsid w:val="003731DB"/>
    <w:rsid w:val="00375581"/>
    <w:rsid w:val="00375955"/>
    <w:rsid w:val="00375C9B"/>
    <w:rsid w:val="003761A9"/>
    <w:rsid w:val="00381499"/>
    <w:rsid w:val="0038158F"/>
    <w:rsid w:val="00381BE0"/>
    <w:rsid w:val="00382C15"/>
    <w:rsid w:val="00383317"/>
    <w:rsid w:val="0038340F"/>
    <w:rsid w:val="00383490"/>
    <w:rsid w:val="0038407F"/>
    <w:rsid w:val="0038410D"/>
    <w:rsid w:val="0038493F"/>
    <w:rsid w:val="0038526A"/>
    <w:rsid w:val="00385367"/>
    <w:rsid w:val="00385AD7"/>
    <w:rsid w:val="0038629D"/>
    <w:rsid w:val="00386EFA"/>
    <w:rsid w:val="00387DC5"/>
    <w:rsid w:val="00390D00"/>
    <w:rsid w:val="00390D3E"/>
    <w:rsid w:val="00392135"/>
    <w:rsid w:val="0039333F"/>
    <w:rsid w:val="00393581"/>
    <w:rsid w:val="003940BB"/>
    <w:rsid w:val="0039590E"/>
    <w:rsid w:val="00397C56"/>
    <w:rsid w:val="00397DFF"/>
    <w:rsid w:val="003A091B"/>
    <w:rsid w:val="003A1149"/>
    <w:rsid w:val="003A2018"/>
    <w:rsid w:val="003A3F0E"/>
    <w:rsid w:val="003A4044"/>
    <w:rsid w:val="003A4046"/>
    <w:rsid w:val="003A46C0"/>
    <w:rsid w:val="003A4FE9"/>
    <w:rsid w:val="003A5359"/>
    <w:rsid w:val="003A571C"/>
    <w:rsid w:val="003A695C"/>
    <w:rsid w:val="003A7EAD"/>
    <w:rsid w:val="003B144D"/>
    <w:rsid w:val="003B2842"/>
    <w:rsid w:val="003B3BF8"/>
    <w:rsid w:val="003B3C46"/>
    <w:rsid w:val="003B4251"/>
    <w:rsid w:val="003B4D4C"/>
    <w:rsid w:val="003B5444"/>
    <w:rsid w:val="003B5756"/>
    <w:rsid w:val="003B5E1D"/>
    <w:rsid w:val="003B68BC"/>
    <w:rsid w:val="003B720F"/>
    <w:rsid w:val="003B7C55"/>
    <w:rsid w:val="003B7FD7"/>
    <w:rsid w:val="003C0089"/>
    <w:rsid w:val="003C018A"/>
    <w:rsid w:val="003C0534"/>
    <w:rsid w:val="003C080A"/>
    <w:rsid w:val="003C16D6"/>
    <w:rsid w:val="003C1F36"/>
    <w:rsid w:val="003C221D"/>
    <w:rsid w:val="003C29D7"/>
    <w:rsid w:val="003C31C9"/>
    <w:rsid w:val="003C469A"/>
    <w:rsid w:val="003C57A0"/>
    <w:rsid w:val="003C7A47"/>
    <w:rsid w:val="003D0A3E"/>
    <w:rsid w:val="003D1ACA"/>
    <w:rsid w:val="003D1F14"/>
    <w:rsid w:val="003D1FF4"/>
    <w:rsid w:val="003D2445"/>
    <w:rsid w:val="003D29EB"/>
    <w:rsid w:val="003D2BF3"/>
    <w:rsid w:val="003D38EC"/>
    <w:rsid w:val="003D3941"/>
    <w:rsid w:val="003D4780"/>
    <w:rsid w:val="003D5FE1"/>
    <w:rsid w:val="003D61F1"/>
    <w:rsid w:val="003D6AC6"/>
    <w:rsid w:val="003D722A"/>
    <w:rsid w:val="003E0787"/>
    <w:rsid w:val="003E2AA4"/>
    <w:rsid w:val="003E3017"/>
    <w:rsid w:val="003E41DA"/>
    <w:rsid w:val="003E49F1"/>
    <w:rsid w:val="003E4B06"/>
    <w:rsid w:val="003E4D0E"/>
    <w:rsid w:val="003E5FCB"/>
    <w:rsid w:val="003E5FD1"/>
    <w:rsid w:val="003E6A08"/>
    <w:rsid w:val="003E6A79"/>
    <w:rsid w:val="003F073E"/>
    <w:rsid w:val="003F0767"/>
    <w:rsid w:val="003F0C1C"/>
    <w:rsid w:val="003F16B1"/>
    <w:rsid w:val="003F253D"/>
    <w:rsid w:val="003F2586"/>
    <w:rsid w:val="003F37A2"/>
    <w:rsid w:val="003F3D2B"/>
    <w:rsid w:val="003F4711"/>
    <w:rsid w:val="003F4A43"/>
    <w:rsid w:val="003F4C5C"/>
    <w:rsid w:val="003F5679"/>
    <w:rsid w:val="003F5C46"/>
    <w:rsid w:val="003F5DE8"/>
    <w:rsid w:val="003F6170"/>
    <w:rsid w:val="003F6B4D"/>
    <w:rsid w:val="00401A0F"/>
    <w:rsid w:val="00401FDF"/>
    <w:rsid w:val="004033AC"/>
    <w:rsid w:val="00404069"/>
    <w:rsid w:val="004049AE"/>
    <w:rsid w:val="00405939"/>
    <w:rsid w:val="004062BD"/>
    <w:rsid w:val="0040643E"/>
    <w:rsid w:val="0040783C"/>
    <w:rsid w:val="004100D8"/>
    <w:rsid w:val="00410197"/>
    <w:rsid w:val="004108DE"/>
    <w:rsid w:val="0041091A"/>
    <w:rsid w:val="004110D1"/>
    <w:rsid w:val="00411901"/>
    <w:rsid w:val="00411D91"/>
    <w:rsid w:val="00412DDD"/>
    <w:rsid w:val="00413640"/>
    <w:rsid w:val="00413FE4"/>
    <w:rsid w:val="004145E5"/>
    <w:rsid w:val="00414ACE"/>
    <w:rsid w:val="004152DC"/>
    <w:rsid w:val="00415F7B"/>
    <w:rsid w:val="00416F7F"/>
    <w:rsid w:val="004174AF"/>
    <w:rsid w:val="00417897"/>
    <w:rsid w:val="0042021D"/>
    <w:rsid w:val="004208E4"/>
    <w:rsid w:val="00421816"/>
    <w:rsid w:val="00422870"/>
    <w:rsid w:val="00422C0A"/>
    <w:rsid w:val="004230E2"/>
    <w:rsid w:val="0042419E"/>
    <w:rsid w:val="004249B8"/>
    <w:rsid w:val="00424F6E"/>
    <w:rsid w:val="00425083"/>
    <w:rsid w:val="004258D7"/>
    <w:rsid w:val="00425DCB"/>
    <w:rsid w:val="00426B3C"/>
    <w:rsid w:val="00426F2C"/>
    <w:rsid w:val="00427429"/>
    <w:rsid w:val="004274CC"/>
    <w:rsid w:val="00427B32"/>
    <w:rsid w:val="00430AA1"/>
    <w:rsid w:val="00431B98"/>
    <w:rsid w:val="00432D3B"/>
    <w:rsid w:val="00432DAC"/>
    <w:rsid w:val="00433143"/>
    <w:rsid w:val="00433180"/>
    <w:rsid w:val="00434840"/>
    <w:rsid w:val="00435EB2"/>
    <w:rsid w:val="00436FAC"/>
    <w:rsid w:val="0044086F"/>
    <w:rsid w:val="00440BC2"/>
    <w:rsid w:val="00440E74"/>
    <w:rsid w:val="00442699"/>
    <w:rsid w:val="00442938"/>
    <w:rsid w:val="00443931"/>
    <w:rsid w:val="004442F9"/>
    <w:rsid w:val="0044551F"/>
    <w:rsid w:val="00445C6B"/>
    <w:rsid w:val="00446343"/>
    <w:rsid w:val="00447300"/>
    <w:rsid w:val="0045198E"/>
    <w:rsid w:val="00451C85"/>
    <w:rsid w:val="00451D04"/>
    <w:rsid w:val="00452A9B"/>
    <w:rsid w:val="00452E25"/>
    <w:rsid w:val="00453A1F"/>
    <w:rsid w:val="004541D5"/>
    <w:rsid w:val="00456E88"/>
    <w:rsid w:val="00457604"/>
    <w:rsid w:val="00457B89"/>
    <w:rsid w:val="004603B6"/>
    <w:rsid w:val="00460515"/>
    <w:rsid w:val="00460DFE"/>
    <w:rsid w:val="004612A3"/>
    <w:rsid w:val="0046250D"/>
    <w:rsid w:val="00462975"/>
    <w:rsid w:val="00462EDC"/>
    <w:rsid w:val="00463CCE"/>
    <w:rsid w:val="00464601"/>
    <w:rsid w:val="00464755"/>
    <w:rsid w:val="00464CC8"/>
    <w:rsid w:val="00464EC9"/>
    <w:rsid w:val="00465509"/>
    <w:rsid w:val="00466DCE"/>
    <w:rsid w:val="00467137"/>
    <w:rsid w:val="004678D3"/>
    <w:rsid w:val="0047044D"/>
    <w:rsid w:val="0047057F"/>
    <w:rsid w:val="00470D22"/>
    <w:rsid w:val="00472E5E"/>
    <w:rsid w:val="00473F6D"/>
    <w:rsid w:val="0047402D"/>
    <w:rsid w:val="00474B6D"/>
    <w:rsid w:val="00474F23"/>
    <w:rsid w:val="0047518B"/>
    <w:rsid w:val="004751C5"/>
    <w:rsid w:val="00475747"/>
    <w:rsid w:val="00475BE7"/>
    <w:rsid w:val="004761DA"/>
    <w:rsid w:val="0047692A"/>
    <w:rsid w:val="00480B79"/>
    <w:rsid w:val="00481EC5"/>
    <w:rsid w:val="00482C31"/>
    <w:rsid w:val="00483764"/>
    <w:rsid w:val="00483A34"/>
    <w:rsid w:val="00483AAE"/>
    <w:rsid w:val="00484CDD"/>
    <w:rsid w:val="00484FF7"/>
    <w:rsid w:val="0048537D"/>
    <w:rsid w:val="0048545C"/>
    <w:rsid w:val="004861A8"/>
    <w:rsid w:val="004866CB"/>
    <w:rsid w:val="00487B62"/>
    <w:rsid w:val="00491D31"/>
    <w:rsid w:val="00491F92"/>
    <w:rsid w:val="004923E4"/>
    <w:rsid w:val="00492880"/>
    <w:rsid w:val="00492CAE"/>
    <w:rsid w:val="00492CFB"/>
    <w:rsid w:val="00493BB9"/>
    <w:rsid w:val="0049403E"/>
    <w:rsid w:val="00494D96"/>
    <w:rsid w:val="004956F4"/>
    <w:rsid w:val="0049633E"/>
    <w:rsid w:val="004974CF"/>
    <w:rsid w:val="004A000F"/>
    <w:rsid w:val="004A04DB"/>
    <w:rsid w:val="004A254C"/>
    <w:rsid w:val="004A47B1"/>
    <w:rsid w:val="004A544B"/>
    <w:rsid w:val="004A68C0"/>
    <w:rsid w:val="004A6B44"/>
    <w:rsid w:val="004A7568"/>
    <w:rsid w:val="004A7B14"/>
    <w:rsid w:val="004A7FA8"/>
    <w:rsid w:val="004B19B1"/>
    <w:rsid w:val="004B266F"/>
    <w:rsid w:val="004B4EFD"/>
    <w:rsid w:val="004B53F1"/>
    <w:rsid w:val="004B74BC"/>
    <w:rsid w:val="004B7696"/>
    <w:rsid w:val="004B783F"/>
    <w:rsid w:val="004C03F8"/>
    <w:rsid w:val="004C0BBC"/>
    <w:rsid w:val="004C1293"/>
    <w:rsid w:val="004C1FD8"/>
    <w:rsid w:val="004C29BC"/>
    <w:rsid w:val="004C2A4A"/>
    <w:rsid w:val="004C3587"/>
    <w:rsid w:val="004C40DF"/>
    <w:rsid w:val="004C4529"/>
    <w:rsid w:val="004C4E19"/>
    <w:rsid w:val="004C4E68"/>
    <w:rsid w:val="004C5328"/>
    <w:rsid w:val="004C60A7"/>
    <w:rsid w:val="004C60FD"/>
    <w:rsid w:val="004C656B"/>
    <w:rsid w:val="004C6E53"/>
    <w:rsid w:val="004C74E8"/>
    <w:rsid w:val="004C7D56"/>
    <w:rsid w:val="004C7F40"/>
    <w:rsid w:val="004D018B"/>
    <w:rsid w:val="004D035B"/>
    <w:rsid w:val="004D0B63"/>
    <w:rsid w:val="004D264F"/>
    <w:rsid w:val="004D26A4"/>
    <w:rsid w:val="004D272F"/>
    <w:rsid w:val="004D4820"/>
    <w:rsid w:val="004D584B"/>
    <w:rsid w:val="004D5D02"/>
    <w:rsid w:val="004D6180"/>
    <w:rsid w:val="004D693B"/>
    <w:rsid w:val="004D6964"/>
    <w:rsid w:val="004D6FE3"/>
    <w:rsid w:val="004D73CE"/>
    <w:rsid w:val="004D7E1B"/>
    <w:rsid w:val="004D7EF9"/>
    <w:rsid w:val="004E0ABC"/>
    <w:rsid w:val="004E20D5"/>
    <w:rsid w:val="004E248A"/>
    <w:rsid w:val="004E3184"/>
    <w:rsid w:val="004E3322"/>
    <w:rsid w:val="004E4645"/>
    <w:rsid w:val="004E6036"/>
    <w:rsid w:val="004E6AA6"/>
    <w:rsid w:val="004E7827"/>
    <w:rsid w:val="004F0DF8"/>
    <w:rsid w:val="004F2020"/>
    <w:rsid w:val="004F2CEF"/>
    <w:rsid w:val="004F2D69"/>
    <w:rsid w:val="004F3753"/>
    <w:rsid w:val="004F3A3C"/>
    <w:rsid w:val="004F3AAD"/>
    <w:rsid w:val="004F436D"/>
    <w:rsid w:val="004F4989"/>
    <w:rsid w:val="004F5698"/>
    <w:rsid w:val="004F605F"/>
    <w:rsid w:val="004F7999"/>
    <w:rsid w:val="00500895"/>
    <w:rsid w:val="00502DB3"/>
    <w:rsid w:val="00510929"/>
    <w:rsid w:val="00510BC5"/>
    <w:rsid w:val="005115EA"/>
    <w:rsid w:val="00512399"/>
    <w:rsid w:val="005126FF"/>
    <w:rsid w:val="00512CBC"/>
    <w:rsid w:val="00513295"/>
    <w:rsid w:val="005138FE"/>
    <w:rsid w:val="00513932"/>
    <w:rsid w:val="00514F86"/>
    <w:rsid w:val="00515EE0"/>
    <w:rsid w:val="00516B92"/>
    <w:rsid w:val="00516C40"/>
    <w:rsid w:val="00520DFC"/>
    <w:rsid w:val="00520F70"/>
    <w:rsid w:val="00521EFF"/>
    <w:rsid w:val="00522A23"/>
    <w:rsid w:val="00522D9C"/>
    <w:rsid w:val="00523146"/>
    <w:rsid w:val="005244A7"/>
    <w:rsid w:val="005248FD"/>
    <w:rsid w:val="005263E3"/>
    <w:rsid w:val="00526BB6"/>
    <w:rsid w:val="005279A3"/>
    <w:rsid w:val="00527A54"/>
    <w:rsid w:val="00527A65"/>
    <w:rsid w:val="005307CF"/>
    <w:rsid w:val="00530F6C"/>
    <w:rsid w:val="00531B4E"/>
    <w:rsid w:val="00533E2D"/>
    <w:rsid w:val="0053455D"/>
    <w:rsid w:val="005346A7"/>
    <w:rsid w:val="005346C5"/>
    <w:rsid w:val="00535BC0"/>
    <w:rsid w:val="0053612B"/>
    <w:rsid w:val="005361FE"/>
    <w:rsid w:val="0053631D"/>
    <w:rsid w:val="0053791E"/>
    <w:rsid w:val="005405CB"/>
    <w:rsid w:val="005406F1"/>
    <w:rsid w:val="00541B9F"/>
    <w:rsid w:val="005433EE"/>
    <w:rsid w:val="00543C55"/>
    <w:rsid w:val="00544934"/>
    <w:rsid w:val="00546224"/>
    <w:rsid w:val="005468D6"/>
    <w:rsid w:val="00547255"/>
    <w:rsid w:val="00547DFC"/>
    <w:rsid w:val="005514CE"/>
    <w:rsid w:val="00551779"/>
    <w:rsid w:val="00551DD2"/>
    <w:rsid w:val="00552472"/>
    <w:rsid w:val="005525FD"/>
    <w:rsid w:val="00552671"/>
    <w:rsid w:val="00552F7C"/>
    <w:rsid w:val="00553153"/>
    <w:rsid w:val="00554CD1"/>
    <w:rsid w:val="00555129"/>
    <w:rsid w:val="00556CA2"/>
    <w:rsid w:val="00557F3C"/>
    <w:rsid w:val="005617B1"/>
    <w:rsid w:val="00561BCE"/>
    <w:rsid w:val="005630C3"/>
    <w:rsid w:val="00563E27"/>
    <w:rsid w:val="00563FE8"/>
    <w:rsid w:val="0056401C"/>
    <w:rsid w:val="005649CF"/>
    <w:rsid w:val="00564ABD"/>
    <w:rsid w:val="005656A1"/>
    <w:rsid w:val="00567028"/>
    <w:rsid w:val="00567827"/>
    <w:rsid w:val="00567F1F"/>
    <w:rsid w:val="00571A9F"/>
    <w:rsid w:val="00572539"/>
    <w:rsid w:val="00572D35"/>
    <w:rsid w:val="005732D7"/>
    <w:rsid w:val="005740D9"/>
    <w:rsid w:val="0057444B"/>
    <w:rsid w:val="00575109"/>
    <w:rsid w:val="00576150"/>
    <w:rsid w:val="005769E4"/>
    <w:rsid w:val="00577CF8"/>
    <w:rsid w:val="00580973"/>
    <w:rsid w:val="00580C59"/>
    <w:rsid w:val="00580DED"/>
    <w:rsid w:val="0058169E"/>
    <w:rsid w:val="00582025"/>
    <w:rsid w:val="00582A3F"/>
    <w:rsid w:val="00583369"/>
    <w:rsid w:val="005833F9"/>
    <w:rsid w:val="005840E7"/>
    <w:rsid w:val="0058551E"/>
    <w:rsid w:val="0058574C"/>
    <w:rsid w:val="00586AD3"/>
    <w:rsid w:val="00592010"/>
    <w:rsid w:val="00592111"/>
    <w:rsid w:val="00592533"/>
    <w:rsid w:val="00592BE6"/>
    <w:rsid w:val="0059360E"/>
    <w:rsid w:val="0059561F"/>
    <w:rsid w:val="0059607A"/>
    <w:rsid w:val="005A0084"/>
    <w:rsid w:val="005A00FA"/>
    <w:rsid w:val="005A013C"/>
    <w:rsid w:val="005A020D"/>
    <w:rsid w:val="005A0BF0"/>
    <w:rsid w:val="005A1B0D"/>
    <w:rsid w:val="005A2D74"/>
    <w:rsid w:val="005A4061"/>
    <w:rsid w:val="005A5460"/>
    <w:rsid w:val="005A5F00"/>
    <w:rsid w:val="005A7512"/>
    <w:rsid w:val="005B089E"/>
    <w:rsid w:val="005B1872"/>
    <w:rsid w:val="005B2B1D"/>
    <w:rsid w:val="005B37B8"/>
    <w:rsid w:val="005B3C22"/>
    <w:rsid w:val="005B53DC"/>
    <w:rsid w:val="005B54A3"/>
    <w:rsid w:val="005B56F7"/>
    <w:rsid w:val="005B5A69"/>
    <w:rsid w:val="005B6261"/>
    <w:rsid w:val="005B729E"/>
    <w:rsid w:val="005B787C"/>
    <w:rsid w:val="005B7E8F"/>
    <w:rsid w:val="005C0147"/>
    <w:rsid w:val="005C0987"/>
    <w:rsid w:val="005C28EF"/>
    <w:rsid w:val="005C3EE1"/>
    <w:rsid w:val="005C4FA2"/>
    <w:rsid w:val="005C50AD"/>
    <w:rsid w:val="005C5AA8"/>
    <w:rsid w:val="005C5C1A"/>
    <w:rsid w:val="005C6161"/>
    <w:rsid w:val="005C6B03"/>
    <w:rsid w:val="005C705D"/>
    <w:rsid w:val="005D0E5A"/>
    <w:rsid w:val="005D0FA3"/>
    <w:rsid w:val="005D1089"/>
    <w:rsid w:val="005D13CB"/>
    <w:rsid w:val="005D1AC0"/>
    <w:rsid w:val="005D3AE2"/>
    <w:rsid w:val="005D3F11"/>
    <w:rsid w:val="005D42CE"/>
    <w:rsid w:val="005D4C57"/>
    <w:rsid w:val="005D4D57"/>
    <w:rsid w:val="005D5000"/>
    <w:rsid w:val="005D52B2"/>
    <w:rsid w:val="005D53E4"/>
    <w:rsid w:val="005D574C"/>
    <w:rsid w:val="005D58B3"/>
    <w:rsid w:val="005D5BAD"/>
    <w:rsid w:val="005D6392"/>
    <w:rsid w:val="005D652A"/>
    <w:rsid w:val="005D6BA6"/>
    <w:rsid w:val="005D7AC5"/>
    <w:rsid w:val="005E10D4"/>
    <w:rsid w:val="005E1156"/>
    <w:rsid w:val="005E2A65"/>
    <w:rsid w:val="005E45E9"/>
    <w:rsid w:val="005E595F"/>
    <w:rsid w:val="005E749E"/>
    <w:rsid w:val="005F026F"/>
    <w:rsid w:val="005F1988"/>
    <w:rsid w:val="005F23E6"/>
    <w:rsid w:val="005F2A10"/>
    <w:rsid w:val="005F2CBF"/>
    <w:rsid w:val="005F3B18"/>
    <w:rsid w:val="005F3C8D"/>
    <w:rsid w:val="005F3FA9"/>
    <w:rsid w:val="005F4B66"/>
    <w:rsid w:val="005F51AE"/>
    <w:rsid w:val="005F55F8"/>
    <w:rsid w:val="005F5813"/>
    <w:rsid w:val="005F595D"/>
    <w:rsid w:val="005F59EA"/>
    <w:rsid w:val="005F5DB6"/>
    <w:rsid w:val="005F62E2"/>
    <w:rsid w:val="005F734A"/>
    <w:rsid w:val="006002DE"/>
    <w:rsid w:val="00600320"/>
    <w:rsid w:val="00601BED"/>
    <w:rsid w:val="00601D67"/>
    <w:rsid w:val="00601E39"/>
    <w:rsid w:val="006025CB"/>
    <w:rsid w:val="006029E0"/>
    <w:rsid w:val="00602ACB"/>
    <w:rsid w:val="00602C62"/>
    <w:rsid w:val="0060400F"/>
    <w:rsid w:val="006044A2"/>
    <w:rsid w:val="00604AFF"/>
    <w:rsid w:val="006050E7"/>
    <w:rsid w:val="00605121"/>
    <w:rsid w:val="00605132"/>
    <w:rsid w:val="00605A11"/>
    <w:rsid w:val="00605D58"/>
    <w:rsid w:val="0060619D"/>
    <w:rsid w:val="0060797A"/>
    <w:rsid w:val="0061002E"/>
    <w:rsid w:val="00611000"/>
    <w:rsid w:val="0061138A"/>
    <w:rsid w:val="0061172D"/>
    <w:rsid w:val="006117C0"/>
    <w:rsid w:val="006125D2"/>
    <w:rsid w:val="0061326D"/>
    <w:rsid w:val="00614372"/>
    <w:rsid w:val="006153B5"/>
    <w:rsid w:val="0061650C"/>
    <w:rsid w:val="0062033C"/>
    <w:rsid w:val="0062247F"/>
    <w:rsid w:val="006225BB"/>
    <w:rsid w:val="00623428"/>
    <w:rsid w:val="0062479F"/>
    <w:rsid w:val="00624839"/>
    <w:rsid w:val="006250EB"/>
    <w:rsid w:val="0062553B"/>
    <w:rsid w:val="00626669"/>
    <w:rsid w:val="006268FA"/>
    <w:rsid w:val="00626BFE"/>
    <w:rsid w:val="006273FD"/>
    <w:rsid w:val="00627B89"/>
    <w:rsid w:val="00630DBF"/>
    <w:rsid w:val="00632522"/>
    <w:rsid w:val="00632882"/>
    <w:rsid w:val="006345E0"/>
    <w:rsid w:val="00634644"/>
    <w:rsid w:val="00635DEC"/>
    <w:rsid w:val="006364BC"/>
    <w:rsid w:val="0063698F"/>
    <w:rsid w:val="00637987"/>
    <w:rsid w:val="00637AFC"/>
    <w:rsid w:val="00637E0D"/>
    <w:rsid w:val="006424A7"/>
    <w:rsid w:val="00642754"/>
    <w:rsid w:val="00642ED6"/>
    <w:rsid w:val="00644812"/>
    <w:rsid w:val="00644B74"/>
    <w:rsid w:val="00645A3B"/>
    <w:rsid w:val="00645E1C"/>
    <w:rsid w:val="00645F1B"/>
    <w:rsid w:val="00646FA9"/>
    <w:rsid w:val="00647211"/>
    <w:rsid w:val="00647E01"/>
    <w:rsid w:val="00650BA0"/>
    <w:rsid w:val="00650DB4"/>
    <w:rsid w:val="0065110A"/>
    <w:rsid w:val="00651C6D"/>
    <w:rsid w:val="00652979"/>
    <w:rsid w:val="006533C8"/>
    <w:rsid w:val="0065424F"/>
    <w:rsid w:val="00654AE9"/>
    <w:rsid w:val="00656317"/>
    <w:rsid w:val="0065649F"/>
    <w:rsid w:val="0065674A"/>
    <w:rsid w:val="00656832"/>
    <w:rsid w:val="00656891"/>
    <w:rsid w:val="00657081"/>
    <w:rsid w:val="00657248"/>
    <w:rsid w:val="0065788E"/>
    <w:rsid w:val="00660FD8"/>
    <w:rsid w:val="00662A84"/>
    <w:rsid w:val="00663690"/>
    <w:rsid w:val="00663FBB"/>
    <w:rsid w:val="00664797"/>
    <w:rsid w:val="006650E1"/>
    <w:rsid w:val="0066559F"/>
    <w:rsid w:val="00666B1A"/>
    <w:rsid w:val="0067040A"/>
    <w:rsid w:val="00670433"/>
    <w:rsid w:val="00671376"/>
    <w:rsid w:val="00671433"/>
    <w:rsid w:val="00671A8F"/>
    <w:rsid w:val="00671AAA"/>
    <w:rsid w:val="006723B9"/>
    <w:rsid w:val="006729EC"/>
    <w:rsid w:val="00672CB9"/>
    <w:rsid w:val="00673F57"/>
    <w:rsid w:val="0067498C"/>
    <w:rsid w:val="00674F20"/>
    <w:rsid w:val="00675BD5"/>
    <w:rsid w:val="00675DBD"/>
    <w:rsid w:val="0067606B"/>
    <w:rsid w:val="006762F7"/>
    <w:rsid w:val="00677E7F"/>
    <w:rsid w:val="00680186"/>
    <w:rsid w:val="00680CB2"/>
    <w:rsid w:val="00680F90"/>
    <w:rsid w:val="006811EE"/>
    <w:rsid w:val="00681D0E"/>
    <w:rsid w:val="00681EAF"/>
    <w:rsid w:val="006823F5"/>
    <w:rsid w:val="00683667"/>
    <w:rsid w:val="00683B37"/>
    <w:rsid w:val="006841CF"/>
    <w:rsid w:val="006842FA"/>
    <w:rsid w:val="00684635"/>
    <w:rsid w:val="00684803"/>
    <w:rsid w:val="0068506C"/>
    <w:rsid w:val="00686CD0"/>
    <w:rsid w:val="006870DF"/>
    <w:rsid w:val="00687872"/>
    <w:rsid w:val="00687FD6"/>
    <w:rsid w:val="00691169"/>
    <w:rsid w:val="00691723"/>
    <w:rsid w:val="006919A6"/>
    <w:rsid w:val="006919C4"/>
    <w:rsid w:val="00691BFE"/>
    <w:rsid w:val="00692069"/>
    <w:rsid w:val="0069266E"/>
    <w:rsid w:val="00692BC4"/>
    <w:rsid w:val="006931D6"/>
    <w:rsid w:val="00693581"/>
    <w:rsid w:val="0069361B"/>
    <w:rsid w:val="00693ABC"/>
    <w:rsid w:val="006941D1"/>
    <w:rsid w:val="0069429C"/>
    <w:rsid w:val="0069463C"/>
    <w:rsid w:val="0069638C"/>
    <w:rsid w:val="0069712F"/>
    <w:rsid w:val="00697600"/>
    <w:rsid w:val="006A05F7"/>
    <w:rsid w:val="006A0CA0"/>
    <w:rsid w:val="006A0CD9"/>
    <w:rsid w:val="006A23FB"/>
    <w:rsid w:val="006A241B"/>
    <w:rsid w:val="006A249E"/>
    <w:rsid w:val="006A34B7"/>
    <w:rsid w:val="006A44B8"/>
    <w:rsid w:val="006A51E9"/>
    <w:rsid w:val="006A59AE"/>
    <w:rsid w:val="006A5C29"/>
    <w:rsid w:val="006A6623"/>
    <w:rsid w:val="006A6AD5"/>
    <w:rsid w:val="006A6BAA"/>
    <w:rsid w:val="006A6C15"/>
    <w:rsid w:val="006A7A58"/>
    <w:rsid w:val="006B0927"/>
    <w:rsid w:val="006B1407"/>
    <w:rsid w:val="006B18D5"/>
    <w:rsid w:val="006B2495"/>
    <w:rsid w:val="006B30C9"/>
    <w:rsid w:val="006B33A2"/>
    <w:rsid w:val="006B600C"/>
    <w:rsid w:val="006B6ABE"/>
    <w:rsid w:val="006B6FC7"/>
    <w:rsid w:val="006B7345"/>
    <w:rsid w:val="006B7B56"/>
    <w:rsid w:val="006C01BB"/>
    <w:rsid w:val="006C08BA"/>
    <w:rsid w:val="006C0C40"/>
    <w:rsid w:val="006C1C03"/>
    <w:rsid w:val="006C1EB6"/>
    <w:rsid w:val="006C2175"/>
    <w:rsid w:val="006C2ABB"/>
    <w:rsid w:val="006C3202"/>
    <w:rsid w:val="006C5180"/>
    <w:rsid w:val="006C52C2"/>
    <w:rsid w:val="006C6CE2"/>
    <w:rsid w:val="006C6EEB"/>
    <w:rsid w:val="006C7075"/>
    <w:rsid w:val="006C7BB8"/>
    <w:rsid w:val="006D186E"/>
    <w:rsid w:val="006D1969"/>
    <w:rsid w:val="006D1B9D"/>
    <w:rsid w:val="006D1CB4"/>
    <w:rsid w:val="006D1DEC"/>
    <w:rsid w:val="006D2515"/>
    <w:rsid w:val="006D26B7"/>
    <w:rsid w:val="006D26F0"/>
    <w:rsid w:val="006D35C2"/>
    <w:rsid w:val="006D48BE"/>
    <w:rsid w:val="006D4C1F"/>
    <w:rsid w:val="006D6376"/>
    <w:rsid w:val="006D67EB"/>
    <w:rsid w:val="006D767E"/>
    <w:rsid w:val="006E080A"/>
    <w:rsid w:val="006E0A26"/>
    <w:rsid w:val="006E15E1"/>
    <w:rsid w:val="006E4FEF"/>
    <w:rsid w:val="006E597A"/>
    <w:rsid w:val="006E68EE"/>
    <w:rsid w:val="006E69AE"/>
    <w:rsid w:val="006E76E8"/>
    <w:rsid w:val="006F056C"/>
    <w:rsid w:val="006F1182"/>
    <w:rsid w:val="006F1281"/>
    <w:rsid w:val="006F15EE"/>
    <w:rsid w:val="006F1BA4"/>
    <w:rsid w:val="006F1FDA"/>
    <w:rsid w:val="006F3C38"/>
    <w:rsid w:val="006F4EAE"/>
    <w:rsid w:val="006F5007"/>
    <w:rsid w:val="006F65A7"/>
    <w:rsid w:val="006F6A6B"/>
    <w:rsid w:val="00700AEF"/>
    <w:rsid w:val="007014E2"/>
    <w:rsid w:val="007020D2"/>
    <w:rsid w:val="00702452"/>
    <w:rsid w:val="00702AFB"/>
    <w:rsid w:val="00703318"/>
    <w:rsid w:val="00703425"/>
    <w:rsid w:val="0070359B"/>
    <w:rsid w:val="007035B2"/>
    <w:rsid w:val="00703C8E"/>
    <w:rsid w:val="00703DF1"/>
    <w:rsid w:val="0070655C"/>
    <w:rsid w:val="007066C7"/>
    <w:rsid w:val="007069FC"/>
    <w:rsid w:val="00706DE6"/>
    <w:rsid w:val="00706EB8"/>
    <w:rsid w:val="00706ED0"/>
    <w:rsid w:val="00706EDE"/>
    <w:rsid w:val="00706FF1"/>
    <w:rsid w:val="00707125"/>
    <w:rsid w:val="0071079D"/>
    <w:rsid w:val="007109C0"/>
    <w:rsid w:val="00711926"/>
    <w:rsid w:val="00711FD0"/>
    <w:rsid w:val="0071316B"/>
    <w:rsid w:val="007136B0"/>
    <w:rsid w:val="00714AE6"/>
    <w:rsid w:val="00714C0C"/>
    <w:rsid w:val="007151CB"/>
    <w:rsid w:val="0071552F"/>
    <w:rsid w:val="007164DF"/>
    <w:rsid w:val="007167FA"/>
    <w:rsid w:val="00716E72"/>
    <w:rsid w:val="007200FD"/>
    <w:rsid w:val="007201B0"/>
    <w:rsid w:val="007212F1"/>
    <w:rsid w:val="00721F51"/>
    <w:rsid w:val="007220D9"/>
    <w:rsid w:val="0072228F"/>
    <w:rsid w:val="007231D0"/>
    <w:rsid w:val="00723CF6"/>
    <w:rsid w:val="0072464B"/>
    <w:rsid w:val="00725EBC"/>
    <w:rsid w:val="00726004"/>
    <w:rsid w:val="00726945"/>
    <w:rsid w:val="007269AE"/>
    <w:rsid w:val="00727D67"/>
    <w:rsid w:val="007304EA"/>
    <w:rsid w:val="00731FF1"/>
    <w:rsid w:val="00732453"/>
    <w:rsid w:val="00733EBC"/>
    <w:rsid w:val="0073472B"/>
    <w:rsid w:val="00734B5C"/>
    <w:rsid w:val="00735D44"/>
    <w:rsid w:val="00736125"/>
    <w:rsid w:val="00736D90"/>
    <w:rsid w:val="00737858"/>
    <w:rsid w:val="00737EAA"/>
    <w:rsid w:val="0074009A"/>
    <w:rsid w:val="0074046A"/>
    <w:rsid w:val="00742E3B"/>
    <w:rsid w:val="00743292"/>
    <w:rsid w:val="007434F4"/>
    <w:rsid w:val="00743629"/>
    <w:rsid w:val="00743997"/>
    <w:rsid w:val="007444A3"/>
    <w:rsid w:val="00744AFB"/>
    <w:rsid w:val="00744B8D"/>
    <w:rsid w:val="00747D99"/>
    <w:rsid w:val="00750D2E"/>
    <w:rsid w:val="0075136D"/>
    <w:rsid w:val="00751FCF"/>
    <w:rsid w:val="00752D09"/>
    <w:rsid w:val="00753E50"/>
    <w:rsid w:val="00755B8F"/>
    <w:rsid w:val="00756171"/>
    <w:rsid w:val="00756E24"/>
    <w:rsid w:val="0075766E"/>
    <w:rsid w:val="00757B9D"/>
    <w:rsid w:val="00760325"/>
    <w:rsid w:val="00761413"/>
    <w:rsid w:val="00762167"/>
    <w:rsid w:val="00762CDF"/>
    <w:rsid w:val="00766989"/>
    <w:rsid w:val="00767BE6"/>
    <w:rsid w:val="00767E3B"/>
    <w:rsid w:val="007701D1"/>
    <w:rsid w:val="00770D46"/>
    <w:rsid w:val="007715CA"/>
    <w:rsid w:val="00771C91"/>
    <w:rsid w:val="007720B1"/>
    <w:rsid w:val="00772395"/>
    <w:rsid w:val="00772928"/>
    <w:rsid w:val="00773518"/>
    <w:rsid w:val="0077478A"/>
    <w:rsid w:val="007749AD"/>
    <w:rsid w:val="00776824"/>
    <w:rsid w:val="00776D08"/>
    <w:rsid w:val="00776D11"/>
    <w:rsid w:val="00776E83"/>
    <w:rsid w:val="00777234"/>
    <w:rsid w:val="00777FEB"/>
    <w:rsid w:val="0078012C"/>
    <w:rsid w:val="0078023B"/>
    <w:rsid w:val="007816C4"/>
    <w:rsid w:val="00782AA2"/>
    <w:rsid w:val="00783299"/>
    <w:rsid w:val="0078381E"/>
    <w:rsid w:val="00783CAD"/>
    <w:rsid w:val="00783DCF"/>
    <w:rsid w:val="007847F3"/>
    <w:rsid w:val="00784837"/>
    <w:rsid w:val="007854C8"/>
    <w:rsid w:val="00785CFD"/>
    <w:rsid w:val="00786FF8"/>
    <w:rsid w:val="007875CD"/>
    <w:rsid w:val="00787E0E"/>
    <w:rsid w:val="00790378"/>
    <w:rsid w:val="00790C73"/>
    <w:rsid w:val="00791908"/>
    <w:rsid w:val="00792015"/>
    <w:rsid w:val="0079229F"/>
    <w:rsid w:val="007924E7"/>
    <w:rsid w:val="00792864"/>
    <w:rsid w:val="00792E96"/>
    <w:rsid w:val="00793A4F"/>
    <w:rsid w:val="00794303"/>
    <w:rsid w:val="007949CC"/>
    <w:rsid w:val="007962E8"/>
    <w:rsid w:val="0079707B"/>
    <w:rsid w:val="00797C66"/>
    <w:rsid w:val="007A003F"/>
    <w:rsid w:val="007A1CA0"/>
    <w:rsid w:val="007A1D70"/>
    <w:rsid w:val="007A1EA0"/>
    <w:rsid w:val="007A2A0D"/>
    <w:rsid w:val="007A2F02"/>
    <w:rsid w:val="007A4317"/>
    <w:rsid w:val="007A4CD1"/>
    <w:rsid w:val="007A51E0"/>
    <w:rsid w:val="007A6986"/>
    <w:rsid w:val="007B0AAA"/>
    <w:rsid w:val="007B2AC3"/>
    <w:rsid w:val="007B32E6"/>
    <w:rsid w:val="007B3E40"/>
    <w:rsid w:val="007B4181"/>
    <w:rsid w:val="007B476D"/>
    <w:rsid w:val="007B4C38"/>
    <w:rsid w:val="007B4D70"/>
    <w:rsid w:val="007B4E65"/>
    <w:rsid w:val="007B4FD6"/>
    <w:rsid w:val="007B526E"/>
    <w:rsid w:val="007B557E"/>
    <w:rsid w:val="007B5DA7"/>
    <w:rsid w:val="007B5F85"/>
    <w:rsid w:val="007B60DE"/>
    <w:rsid w:val="007B6ADE"/>
    <w:rsid w:val="007B6CE8"/>
    <w:rsid w:val="007B7361"/>
    <w:rsid w:val="007B77C1"/>
    <w:rsid w:val="007B790E"/>
    <w:rsid w:val="007C0F8A"/>
    <w:rsid w:val="007C2A0A"/>
    <w:rsid w:val="007C4B7D"/>
    <w:rsid w:val="007C51A2"/>
    <w:rsid w:val="007C5B74"/>
    <w:rsid w:val="007C5C03"/>
    <w:rsid w:val="007C647C"/>
    <w:rsid w:val="007C7CD0"/>
    <w:rsid w:val="007D02B8"/>
    <w:rsid w:val="007D16B2"/>
    <w:rsid w:val="007D2A0E"/>
    <w:rsid w:val="007D2E25"/>
    <w:rsid w:val="007D3594"/>
    <w:rsid w:val="007D49D3"/>
    <w:rsid w:val="007D529F"/>
    <w:rsid w:val="007D5735"/>
    <w:rsid w:val="007D6EB6"/>
    <w:rsid w:val="007E0D0A"/>
    <w:rsid w:val="007E15F3"/>
    <w:rsid w:val="007E1B90"/>
    <w:rsid w:val="007E1CC5"/>
    <w:rsid w:val="007E1E56"/>
    <w:rsid w:val="007E2384"/>
    <w:rsid w:val="007E244F"/>
    <w:rsid w:val="007E2E73"/>
    <w:rsid w:val="007E3E4F"/>
    <w:rsid w:val="007E48C7"/>
    <w:rsid w:val="007E4FC4"/>
    <w:rsid w:val="007E5A85"/>
    <w:rsid w:val="007E6B59"/>
    <w:rsid w:val="007E6FED"/>
    <w:rsid w:val="007E7874"/>
    <w:rsid w:val="007F0598"/>
    <w:rsid w:val="007F1829"/>
    <w:rsid w:val="007F1870"/>
    <w:rsid w:val="007F3631"/>
    <w:rsid w:val="007F36EF"/>
    <w:rsid w:val="007F484F"/>
    <w:rsid w:val="007F5D0E"/>
    <w:rsid w:val="007F701A"/>
    <w:rsid w:val="007F767F"/>
    <w:rsid w:val="008006DC"/>
    <w:rsid w:val="0080091C"/>
    <w:rsid w:val="00801BB8"/>
    <w:rsid w:val="00803161"/>
    <w:rsid w:val="00803431"/>
    <w:rsid w:val="008043A5"/>
    <w:rsid w:val="0080483F"/>
    <w:rsid w:val="00804FA7"/>
    <w:rsid w:val="008051F8"/>
    <w:rsid w:val="0080579A"/>
    <w:rsid w:val="008059BF"/>
    <w:rsid w:val="00807924"/>
    <w:rsid w:val="00807F08"/>
    <w:rsid w:val="00810938"/>
    <w:rsid w:val="00810E5C"/>
    <w:rsid w:val="008110A1"/>
    <w:rsid w:val="00811C66"/>
    <w:rsid w:val="008121D4"/>
    <w:rsid w:val="0081273C"/>
    <w:rsid w:val="00812982"/>
    <w:rsid w:val="00812A87"/>
    <w:rsid w:val="00812FCA"/>
    <w:rsid w:val="0081333D"/>
    <w:rsid w:val="00813674"/>
    <w:rsid w:val="0081384A"/>
    <w:rsid w:val="0081457A"/>
    <w:rsid w:val="008151E3"/>
    <w:rsid w:val="00815399"/>
    <w:rsid w:val="0081573D"/>
    <w:rsid w:val="00815930"/>
    <w:rsid w:val="008169E2"/>
    <w:rsid w:val="00816C17"/>
    <w:rsid w:val="00816CA9"/>
    <w:rsid w:val="00816E85"/>
    <w:rsid w:val="0081757B"/>
    <w:rsid w:val="008206E9"/>
    <w:rsid w:val="008215AC"/>
    <w:rsid w:val="00822F70"/>
    <w:rsid w:val="00823415"/>
    <w:rsid w:val="00823C5F"/>
    <w:rsid w:val="00823D35"/>
    <w:rsid w:val="00824505"/>
    <w:rsid w:val="008249DD"/>
    <w:rsid w:val="008265AF"/>
    <w:rsid w:val="00830ABD"/>
    <w:rsid w:val="00831EF9"/>
    <w:rsid w:val="008326B4"/>
    <w:rsid w:val="008326FD"/>
    <w:rsid w:val="008338B3"/>
    <w:rsid w:val="0083493C"/>
    <w:rsid w:val="00835F1B"/>
    <w:rsid w:val="00836460"/>
    <w:rsid w:val="008365F2"/>
    <w:rsid w:val="00836E9D"/>
    <w:rsid w:val="00836FC6"/>
    <w:rsid w:val="008370E1"/>
    <w:rsid w:val="00837E12"/>
    <w:rsid w:val="00840C65"/>
    <w:rsid w:val="00841414"/>
    <w:rsid w:val="00841B0F"/>
    <w:rsid w:val="008439CF"/>
    <w:rsid w:val="00843AF7"/>
    <w:rsid w:val="00844C8D"/>
    <w:rsid w:val="00845027"/>
    <w:rsid w:val="00847BA9"/>
    <w:rsid w:val="00850080"/>
    <w:rsid w:val="00850522"/>
    <w:rsid w:val="0085080A"/>
    <w:rsid w:val="00850B47"/>
    <w:rsid w:val="00851317"/>
    <w:rsid w:val="00851C7F"/>
    <w:rsid w:val="00852E0E"/>
    <w:rsid w:val="0085403A"/>
    <w:rsid w:val="0085541D"/>
    <w:rsid w:val="00855798"/>
    <w:rsid w:val="008558FF"/>
    <w:rsid w:val="0085631A"/>
    <w:rsid w:val="008566BE"/>
    <w:rsid w:val="00856791"/>
    <w:rsid w:val="00856815"/>
    <w:rsid w:val="008568D9"/>
    <w:rsid w:val="00856BD0"/>
    <w:rsid w:val="008578EA"/>
    <w:rsid w:val="008603E7"/>
    <w:rsid w:val="0086052F"/>
    <w:rsid w:val="00861999"/>
    <w:rsid w:val="00862297"/>
    <w:rsid w:val="00862460"/>
    <w:rsid w:val="00864A65"/>
    <w:rsid w:val="00864BAC"/>
    <w:rsid w:val="00865FF8"/>
    <w:rsid w:val="00870F77"/>
    <w:rsid w:val="00871380"/>
    <w:rsid w:val="00871530"/>
    <w:rsid w:val="008717DC"/>
    <w:rsid w:val="00872054"/>
    <w:rsid w:val="00872FF3"/>
    <w:rsid w:val="00873593"/>
    <w:rsid w:val="0087493C"/>
    <w:rsid w:val="00875A97"/>
    <w:rsid w:val="00875F39"/>
    <w:rsid w:val="00876173"/>
    <w:rsid w:val="008771D0"/>
    <w:rsid w:val="008772D9"/>
    <w:rsid w:val="00877C67"/>
    <w:rsid w:val="00877E0E"/>
    <w:rsid w:val="00880DE4"/>
    <w:rsid w:val="008813FB"/>
    <w:rsid w:val="00881402"/>
    <w:rsid w:val="008816B6"/>
    <w:rsid w:val="0088202E"/>
    <w:rsid w:val="008825B8"/>
    <w:rsid w:val="00882B9D"/>
    <w:rsid w:val="00883DE3"/>
    <w:rsid w:val="0088576A"/>
    <w:rsid w:val="00886464"/>
    <w:rsid w:val="00886A6D"/>
    <w:rsid w:val="00887753"/>
    <w:rsid w:val="00890579"/>
    <w:rsid w:val="00890BA9"/>
    <w:rsid w:val="00891671"/>
    <w:rsid w:val="0089254E"/>
    <w:rsid w:val="00894037"/>
    <w:rsid w:val="00895182"/>
    <w:rsid w:val="0089528D"/>
    <w:rsid w:val="00896ACF"/>
    <w:rsid w:val="00896D24"/>
    <w:rsid w:val="00896E8D"/>
    <w:rsid w:val="008A2674"/>
    <w:rsid w:val="008A27C0"/>
    <w:rsid w:val="008A2A52"/>
    <w:rsid w:val="008A331B"/>
    <w:rsid w:val="008A3972"/>
    <w:rsid w:val="008A39F5"/>
    <w:rsid w:val="008A51C2"/>
    <w:rsid w:val="008A5596"/>
    <w:rsid w:val="008A56EE"/>
    <w:rsid w:val="008A5E8D"/>
    <w:rsid w:val="008A5ED2"/>
    <w:rsid w:val="008A65BA"/>
    <w:rsid w:val="008A65D3"/>
    <w:rsid w:val="008A6C52"/>
    <w:rsid w:val="008A6F90"/>
    <w:rsid w:val="008B00A4"/>
    <w:rsid w:val="008B0B5D"/>
    <w:rsid w:val="008B2237"/>
    <w:rsid w:val="008B36A8"/>
    <w:rsid w:val="008B3EAF"/>
    <w:rsid w:val="008B456B"/>
    <w:rsid w:val="008B4ED1"/>
    <w:rsid w:val="008B550C"/>
    <w:rsid w:val="008B6A6B"/>
    <w:rsid w:val="008C07AC"/>
    <w:rsid w:val="008C0CF3"/>
    <w:rsid w:val="008C0FCD"/>
    <w:rsid w:val="008C10AA"/>
    <w:rsid w:val="008C163B"/>
    <w:rsid w:val="008C2705"/>
    <w:rsid w:val="008C2ED1"/>
    <w:rsid w:val="008C3243"/>
    <w:rsid w:val="008C3E58"/>
    <w:rsid w:val="008C4639"/>
    <w:rsid w:val="008C47BF"/>
    <w:rsid w:val="008C508E"/>
    <w:rsid w:val="008C5B2B"/>
    <w:rsid w:val="008C5FA5"/>
    <w:rsid w:val="008C6340"/>
    <w:rsid w:val="008C657B"/>
    <w:rsid w:val="008C657C"/>
    <w:rsid w:val="008C74C8"/>
    <w:rsid w:val="008C7705"/>
    <w:rsid w:val="008D14D8"/>
    <w:rsid w:val="008D205D"/>
    <w:rsid w:val="008D218E"/>
    <w:rsid w:val="008D21C3"/>
    <w:rsid w:val="008D2448"/>
    <w:rsid w:val="008D27A0"/>
    <w:rsid w:val="008D2B6B"/>
    <w:rsid w:val="008D2B9B"/>
    <w:rsid w:val="008D319E"/>
    <w:rsid w:val="008D3836"/>
    <w:rsid w:val="008D4070"/>
    <w:rsid w:val="008D49A6"/>
    <w:rsid w:val="008D4BF5"/>
    <w:rsid w:val="008D4FB6"/>
    <w:rsid w:val="008D526A"/>
    <w:rsid w:val="008D5B7A"/>
    <w:rsid w:val="008D64A6"/>
    <w:rsid w:val="008D64CF"/>
    <w:rsid w:val="008D7020"/>
    <w:rsid w:val="008D7B09"/>
    <w:rsid w:val="008D7DA5"/>
    <w:rsid w:val="008D7DBB"/>
    <w:rsid w:val="008D7F4F"/>
    <w:rsid w:val="008E030B"/>
    <w:rsid w:val="008E051B"/>
    <w:rsid w:val="008E1919"/>
    <w:rsid w:val="008E1EC8"/>
    <w:rsid w:val="008E2B09"/>
    <w:rsid w:val="008E3599"/>
    <w:rsid w:val="008E35CB"/>
    <w:rsid w:val="008E3B77"/>
    <w:rsid w:val="008E49F3"/>
    <w:rsid w:val="008E506E"/>
    <w:rsid w:val="008E50C5"/>
    <w:rsid w:val="008E536A"/>
    <w:rsid w:val="008E74BC"/>
    <w:rsid w:val="008E75C5"/>
    <w:rsid w:val="008E7630"/>
    <w:rsid w:val="008E7EA0"/>
    <w:rsid w:val="008F0C7E"/>
    <w:rsid w:val="008F15F8"/>
    <w:rsid w:val="008F1696"/>
    <w:rsid w:val="008F1E91"/>
    <w:rsid w:val="008F3709"/>
    <w:rsid w:val="008F50E4"/>
    <w:rsid w:val="008F559D"/>
    <w:rsid w:val="008F57AC"/>
    <w:rsid w:val="008F6759"/>
    <w:rsid w:val="008F6CF6"/>
    <w:rsid w:val="00900695"/>
    <w:rsid w:val="00900B09"/>
    <w:rsid w:val="00900C6F"/>
    <w:rsid w:val="00901745"/>
    <w:rsid w:val="00901C0C"/>
    <w:rsid w:val="00901E0B"/>
    <w:rsid w:val="009022B8"/>
    <w:rsid w:val="00902B54"/>
    <w:rsid w:val="009030DE"/>
    <w:rsid w:val="009048AC"/>
    <w:rsid w:val="00905F14"/>
    <w:rsid w:val="00905FDD"/>
    <w:rsid w:val="0090611A"/>
    <w:rsid w:val="0090698B"/>
    <w:rsid w:val="00910CC0"/>
    <w:rsid w:val="00912741"/>
    <w:rsid w:val="009128AD"/>
    <w:rsid w:val="0091366B"/>
    <w:rsid w:val="00913EC6"/>
    <w:rsid w:val="00914DDE"/>
    <w:rsid w:val="00915651"/>
    <w:rsid w:val="0092026C"/>
    <w:rsid w:val="00920B8D"/>
    <w:rsid w:val="009213A9"/>
    <w:rsid w:val="009215FA"/>
    <w:rsid w:val="00921DF6"/>
    <w:rsid w:val="00922673"/>
    <w:rsid w:val="00922A91"/>
    <w:rsid w:val="00922B7F"/>
    <w:rsid w:val="00922D40"/>
    <w:rsid w:val="00923683"/>
    <w:rsid w:val="00923DA5"/>
    <w:rsid w:val="00924405"/>
    <w:rsid w:val="00925F8F"/>
    <w:rsid w:val="0092635E"/>
    <w:rsid w:val="009265AB"/>
    <w:rsid w:val="009300F3"/>
    <w:rsid w:val="009305EF"/>
    <w:rsid w:val="0093091A"/>
    <w:rsid w:val="0093161B"/>
    <w:rsid w:val="009319F5"/>
    <w:rsid w:val="009320EB"/>
    <w:rsid w:val="009322A5"/>
    <w:rsid w:val="009322FC"/>
    <w:rsid w:val="00932566"/>
    <w:rsid w:val="009326E0"/>
    <w:rsid w:val="009332B1"/>
    <w:rsid w:val="00933BEB"/>
    <w:rsid w:val="00933F06"/>
    <w:rsid w:val="009343D3"/>
    <w:rsid w:val="00935673"/>
    <w:rsid w:val="009362AE"/>
    <w:rsid w:val="00936E41"/>
    <w:rsid w:val="00936EEE"/>
    <w:rsid w:val="009371C9"/>
    <w:rsid w:val="00937410"/>
    <w:rsid w:val="0093760A"/>
    <w:rsid w:val="00940159"/>
    <w:rsid w:val="00941298"/>
    <w:rsid w:val="00941D71"/>
    <w:rsid w:val="00942158"/>
    <w:rsid w:val="00942C69"/>
    <w:rsid w:val="0094388E"/>
    <w:rsid w:val="00943B95"/>
    <w:rsid w:val="00944B18"/>
    <w:rsid w:val="00944F06"/>
    <w:rsid w:val="00946E70"/>
    <w:rsid w:val="00946F24"/>
    <w:rsid w:val="009471C2"/>
    <w:rsid w:val="00947749"/>
    <w:rsid w:val="00950569"/>
    <w:rsid w:val="009506A3"/>
    <w:rsid w:val="00951906"/>
    <w:rsid w:val="0095205B"/>
    <w:rsid w:val="009523BF"/>
    <w:rsid w:val="00953098"/>
    <w:rsid w:val="0095316A"/>
    <w:rsid w:val="00953EF8"/>
    <w:rsid w:val="0095455B"/>
    <w:rsid w:val="00954CFA"/>
    <w:rsid w:val="00955177"/>
    <w:rsid w:val="009555BF"/>
    <w:rsid w:val="00956097"/>
    <w:rsid w:val="0095668D"/>
    <w:rsid w:val="009567D2"/>
    <w:rsid w:val="0095754F"/>
    <w:rsid w:val="00961470"/>
    <w:rsid w:val="00961794"/>
    <w:rsid w:val="009617FD"/>
    <w:rsid w:val="00963468"/>
    <w:rsid w:val="0096387A"/>
    <w:rsid w:val="00963897"/>
    <w:rsid w:val="0096391C"/>
    <w:rsid w:val="00964113"/>
    <w:rsid w:val="00964D3D"/>
    <w:rsid w:val="00965084"/>
    <w:rsid w:val="0096508B"/>
    <w:rsid w:val="00966356"/>
    <w:rsid w:val="009665CA"/>
    <w:rsid w:val="00966C7F"/>
    <w:rsid w:val="00966F79"/>
    <w:rsid w:val="009672E5"/>
    <w:rsid w:val="009675A5"/>
    <w:rsid w:val="009677BD"/>
    <w:rsid w:val="00970492"/>
    <w:rsid w:val="00970F6F"/>
    <w:rsid w:val="009711CB"/>
    <w:rsid w:val="00971660"/>
    <w:rsid w:val="00971850"/>
    <w:rsid w:val="00972530"/>
    <w:rsid w:val="009725FB"/>
    <w:rsid w:val="0097264B"/>
    <w:rsid w:val="00972708"/>
    <w:rsid w:val="009739F7"/>
    <w:rsid w:val="00974B70"/>
    <w:rsid w:val="00975A13"/>
    <w:rsid w:val="0097663E"/>
    <w:rsid w:val="009768BD"/>
    <w:rsid w:val="009776D6"/>
    <w:rsid w:val="0098044B"/>
    <w:rsid w:val="00980AD5"/>
    <w:rsid w:val="00980B01"/>
    <w:rsid w:val="00980DD8"/>
    <w:rsid w:val="00981123"/>
    <w:rsid w:val="0098152C"/>
    <w:rsid w:val="00981558"/>
    <w:rsid w:val="00983441"/>
    <w:rsid w:val="00983E4D"/>
    <w:rsid w:val="0098480C"/>
    <w:rsid w:val="00984D25"/>
    <w:rsid w:val="00985336"/>
    <w:rsid w:val="00985DCC"/>
    <w:rsid w:val="009861D9"/>
    <w:rsid w:val="00986EFF"/>
    <w:rsid w:val="00987A39"/>
    <w:rsid w:val="00987CF6"/>
    <w:rsid w:val="009900EA"/>
    <w:rsid w:val="009907A5"/>
    <w:rsid w:val="0099095D"/>
    <w:rsid w:val="009909FC"/>
    <w:rsid w:val="00990B96"/>
    <w:rsid w:val="00990E58"/>
    <w:rsid w:val="0099123E"/>
    <w:rsid w:val="00992929"/>
    <w:rsid w:val="009930A3"/>
    <w:rsid w:val="00993240"/>
    <w:rsid w:val="009933E7"/>
    <w:rsid w:val="009935C3"/>
    <w:rsid w:val="00993BF0"/>
    <w:rsid w:val="00994419"/>
    <w:rsid w:val="00995AB6"/>
    <w:rsid w:val="00996942"/>
    <w:rsid w:val="00997602"/>
    <w:rsid w:val="009A04AD"/>
    <w:rsid w:val="009A05D8"/>
    <w:rsid w:val="009A0F19"/>
    <w:rsid w:val="009A1391"/>
    <w:rsid w:val="009A13D0"/>
    <w:rsid w:val="009A1738"/>
    <w:rsid w:val="009A202F"/>
    <w:rsid w:val="009A237A"/>
    <w:rsid w:val="009A2D84"/>
    <w:rsid w:val="009A3558"/>
    <w:rsid w:val="009A3F5E"/>
    <w:rsid w:val="009A4327"/>
    <w:rsid w:val="009A57D4"/>
    <w:rsid w:val="009A5AD6"/>
    <w:rsid w:val="009A6119"/>
    <w:rsid w:val="009B021E"/>
    <w:rsid w:val="009B2794"/>
    <w:rsid w:val="009B29A5"/>
    <w:rsid w:val="009B30C4"/>
    <w:rsid w:val="009B3770"/>
    <w:rsid w:val="009B3CC9"/>
    <w:rsid w:val="009B46F8"/>
    <w:rsid w:val="009B4B7A"/>
    <w:rsid w:val="009B5819"/>
    <w:rsid w:val="009B62BD"/>
    <w:rsid w:val="009C1708"/>
    <w:rsid w:val="009C1C3C"/>
    <w:rsid w:val="009C2A39"/>
    <w:rsid w:val="009C2C2D"/>
    <w:rsid w:val="009C3446"/>
    <w:rsid w:val="009C3E64"/>
    <w:rsid w:val="009C53D6"/>
    <w:rsid w:val="009C6585"/>
    <w:rsid w:val="009C6BC1"/>
    <w:rsid w:val="009C7C1C"/>
    <w:rsid w:val="009D0869"/>
    <w:rsid w:val="009D1190"/>
    <w:rsid w:val="009D1359"/>
    <w:rsid w:val="009D1B82"/>
    <w:rsid w:val="009D546A"/>
    <w:rsid w:val="009D58A0"/>
    <w:rsid w:val="009D67A1"/>
    <w:rsid w:val="009D67E1"/>
    <w:rsid w:val="009D7187"/>
    <w:rsid w:val="009D7440"/>
    <w:rsid w:val="009D76E6"/>
    <w:rsid w:val="009D7998"/>
    <w:rsid w:val="009D7B1E"/>
    <w:rsid w:val="009E0279"/>
    <w:rsid w:val="009E1049"/>
    <w:rsid w:val="009E10BB"/>
    <w:rsid w:val="009E13B5"/>
    <w:rsid w:val="009E1862"/>
    <w:rsid w:val="009E1CA2"/>
    <w:rsid w:val="009E286B"/>
    <w:rsid w:val="009E2F83"/>
    <w:rsid w:val="009E5369"/>
    <w:rsid w:val="009E5604"/>
    <w:rsid w:val="009E5D75"/>
    <w:rsid w:val="009E6417"/>
    <w:rsid w:val="009F02EA"/>
    <w:rsid w:val="009F0572"/>
    <w:rsid w:val="009F0C69"/>
    <w:rsid w:val="009F1927"/>
    <w:rsid w:val="009F209A"/>
    <w:rsid w:val="009F271E"/>
    <w:rsid w:val="009F337A"/>
    <w:rsid w:val="009F33F2"/>
    <w:rsid w:val="009F3A32"/>
    <w:rsid w:val="009F3F74"/>
    <w:rsid w:val="009F4683"/>
    <w:rsid w:val="009F4F4B"/>
    <w:rsid w:val="009F5D5F"/>
    <w:rsid w:val="009F69DC"/>
    <w:rsid w:val="009F6ECC"/>
    <w:rsid w:val="009F709E"/>
    <w:rsid w:val="009F772D"/>
    <w:rsid w:val="00A00653"/>
    <w:rsid w:val="00A00708"/>
    <w:rsid w:val="00A028BE"/>
    <w:rsid w:val="00A03A8C"/>
    <w:rsid w:val="00A04677"/>
    <w:rsid w:val="00A04B1F"/>
    <w:rsid w:val="00A04E16"/>
    <w:rsid w:val="00A05030"/>
    <w:rsid w:val="00A051EA"/>
    <w:rsid w:val="00A05607"/>
    <w:rsid w:val="00A06036"/>
    <w:rsid w:val="00A06946"/>
    <w:rsid w:val="00A06CD7"/>
    <w:rsid w:val="00A071F8"/>
    <w:rsid w:val="00A0748E"/>
    <w:rsid w:val="00A076D8"/>
    <w:rsid w:val="00A078E0"/>
    <w:rsid w:val="00A07ED5"/>
    <w:rsid w:val="00A11413"/>
    <w:rsid w:val="00A115FD"/>
    <w:rsid w:val="00A11CE3"/>
    <w:rsid w:val="00A126B4"/>
    <w:rsid w:val="00A133E5"/>
    <w:rsid w:val="00A142C4"/>
    <w:rsid w:val="00A15605"/>
    <w:rsid w:val="00A15724"/>
    <w:rsid w:val="00A15743"/>
    <w:rsid w:val="00A15863"/>
    <w:rsid w:val="00A1597C"/>
    <w:rsid w:val="00A15BA6"/>
    <w:rsid w:val="00A164E8"/>
    <w:rsid w:val="00A17455"/>
    <w:rsid w:val="00A17901"/>
    <w:rsid w:val="00A20320"/>
    <w:rsid w:val="00A204D6"/>
    <w:rsid w:val="00A2058D"/>
    <w:rsid w:val="00A20D3F"/>
    <w:rsid w:val="00A20D95"/>
    <w:rsid w:val="00A21A27"/>
    <w:rsid w:val="00A22477"/>
    <w:rsid w:val="00A233DE"/>
    <w:rsid w:val="00A240F1"/>
    <w:rsid w:val="00A240F7"/>
    <w:rsid w:val="00A242A1"/>
    <w:rsid w:val="00A2454E"/>
    <w:rsid w:val="00A24BB9"/>
    <w:rsid w:val="00A24C70"/>
    <w:rsid w:val="00A262F1"/>
    <w:rsid w:val="00A2699E"/>
    <w:rsid w:val="00A27689"/>
    <w:rsid w:val="00A27D32"/>
    <w:rsid w:val="00A27EA3"/>
    <w:rsid w:val="00A27F4D"/>
    <w:rsid w:val="00A306EE"/>
    <w:rsid w:val="00A30ECC"/>
    <w:rsid w:val="00A310E3"/>
    <w:rsid w:val="00A31551"/>
    <w:rsid w:val="00A319E2"/>
    <w:rsid w:val="00A31AB0"/>
    <w:rsid w:val="00A31F85"/>
    <w:rsid w:val="00A325BF"/>
    <w:rsid w:val="00A32AB1"/>
    <w:rsid w:val="00A32BDB"/>
    <w:rsid w:val="00A32D50"/>
    <w:rsid w:val="00A331DC"/>
    <w:rsid w:val="00A33B63"/>
    <w:rsid w:val="00A33D18"/>
    <w:rsid w:val="00A34156"/>
    <w:rsid w:val="00A35ECF"/>
    <w:rsid w:val="00A36449"/>
    <w:rsid w:val="00A36508"/>
    <w:rsid w:val="00A36AE3"/>
    <w:rsid w:val="00A37B05"/>
    <w:rsid w:val="00A37EED"/>
    <w:rsid w:val="00A4003A"/>
    <w:rsid w:val="00A4113D"/>
    <w:rsid w:val="00A41ABF"/>
    <w:rsid w:val="00A427DD"/>
    <w:rsid w:val="00A42880"/>
    <w:rsid w:val="00A452AF"/>
    <w:rsid w:val="00A4548A"/>
    <w:rsid w:val="00A45719"/>
    <w:rsid w:val="00A459B8"/>
    <w:rsid w:val="00A45DD0"/>
    <w:rsid w:val="00A46358"/>
    <w:rsid w:val="00A46846"/>
    <w:rsid w:val="00A468D9"/>
    <w:rsid w:val="00A535EC"/>
    <w:rsid w:val="00A536FD"/>
    <w:rsid w:val="00A55B3C"/>
    <w:rsid w:val="00A57FFD"/>
    <w:rsid w:val="00A61318"/>
    <w:rsid w:val="00A61468"/>
    <w:rsid w:val="00A6270D"/>
    <w:rsid w:val="00A63864"/>
    <w:rsid w:val="00A63E57"/>
    <w:rsid w:val="00A6652F"/>
    <w:rsid w:val="00A67358"/>
    <w:rsid w:val="00A67D62"/>
    <w:rsid w:val="00A70356"/>
    <w:rsid w:val="00A70453"/>
    <w:rsid w:val="00A705DD"/>
    <w:rsid w:val="00A70A77"/>
    <w:rsid w:val="00A70BE1"/>
    <w:rsid w:val="00A70D40"/>
    <w:rsid w:val="00A72395"/>
    <w:rsid w:val="00A7385E"/>
    <w:rsid w:val="00A73CE2"/>
    <w:rsid w:val="00A73EB1"/>
    <w:rsid w:val="00A74686"/>
    <w:rsid w:val="00A74771"/>
    <w:rsid w:val="00A74800"/>
    <w:rsid w:val="00A74865"/>
    <w:rsid w:val="00A74FD0"/>
    <w:rsid w:val="00A75000"/>
    <w:rsid w:val="00A76C06"/>
    <w:rsid w:val="00A8061A"/>
    <w:rsid w:val="00A80AF5"/>
    <w:rsid w:val="00A80DE8"/>
    <w:rsid w:val="00A81F10"/>
    <w:rsid w:val="00A82B4D"/>
    <w:rsid w:val="00A82FC3"/>
    <w:rsid w:val="00A8333C"/>
    <w:rsid w:val="00A8357E"/>
    <w:rsid w:val="00A83B53"/>
    <w:rsid w:val="00A83E7C"/>
    <w:rsid w:val="00A83E86"/>
    <w:rsid w:val="00A83EDD"/>
    <w:rsid w:val="00A84414"/>
    <w:rsid w:val="00A84822"/>
    <w:rsid w:val="00A852A6"/>
    <w:rsid w:val="00A85456"/>
    <w:rsid w:val="00A858E8"/>
    <w:rsid w:val="00A918A2"/>
    <w:rsid w:val="00A91DD2"/>
    <w:rsid w:val="00A91FF7"/>
    <w:rsid w:val="00A933B8"/>
    <w:rsid w:val="00A93B24"/>
    <w:rsid w:val="00A94625"/>
    <w:rsid w:val="00A94EA2"/>
    <w:rsid w:val="00A951E2"/>
    <w:rsid w:val="00A95CED"/>
    <w:rsid w:val="00A96A27"/>
    <w:rsid w:val="00A97A9F"/>
    <w:rsid w:val="00AA2267"/>
    <w:rsid w:val="00AA23F4"/>
    <w:rsid w:val="00AA2502"/>
    <w:rsid w:val="00AA2AEE"/>
    <w:rsid w:val="00AA3156"/>
    <w:rsid w:val="00AA41DC"/>
    <w:rsid w:val="00AA5627"/>
    <w:rsid w:val="00AA56F6"/>
    <w:rsid w:val="00AA5D9D"/>
    <w:rsid w:val="00AA5DAD"/>
    <w:rsid w:val="00AA6519"/>
    <w:rsid w:val="00AA6BC5"/>
    <w:rsid w:val="00AA6CFC"/>
    <w:rsid w:val="00AA6E8B"/>
    <w:rsid w:val="00AA70D6"/>
    <w:rsid w:val="00AA7627"/>
    <w:rsid w:val="00AA7C5A"/>
    <w:rsid w:val="00AB077C"/>
    <w:rsid w:val="00AB1455"/>
    <w:rsid w:val="00AB15BD"/>
    <w:rsid w:val="00AB317A"/>
    <w:rsid w:val="00AB3ADB"/>
    <w:rsid w:val="00AB5304"/>
    <w:rsid w:val="00AB7F0E"/>
    <w:rsid w:val="00AB7F5F"/>
    <w:rsid w:val="00AC1CB2"/>
    <w:rsid w:val="00AC1E27"/>
    <w:rsid w:val="00AC222D"/>
    <w:rsid w:val="00AC24C4"/>
    <w:rsid w:val="00AC2DEC"/>
    <w:rsid w:val="00AC31E7"/>
    <w:rsid w:val="00AC34A6"/>
    <w:rsid w:val="00AC4794"/>
    <w:rsid w:val="00AC5341"/>
    <w:rsid w:val="00AC5F76"/>
    <w:rsid w:val="00AC5FED"/>
    <w:rsid w:val="00AC6670"/>
    <w:rsid w:val="00AC73F3"/>
    <w:rsid w:val="00AC7816"/>
    <w:rsid w:val="00AC7B3C"/>
    <w:rsid w:val="00AD01FE"/>
    <w:rsid w:val="00AD1737"/>
    <w:rsid w:val="00AD18D1"/>
    <w:rsid w:val="00AD287E"/>
    <w:rsid w:val="00AD4083"/>
    <w:rsid w:val="00AD4D09"/>
    <w:rsid w:val="00AD4E14"/>
    <w:rsid w:val="00AD60AF"/>
    <w:rsid w:val="00AD6468"/>
    <w:rsid w:val="00AD6B88"/>
    <w:rsid w:val="00AD75B2"/>
    <w:rsid w:val="00AD7985"/>
    <w:rsid w:val="00AE0302"/>
    <w:rsid w:val="00AE0B82"/>
    <w:rsid w:val="00AE150A"/>
    <w:rsid w:val="00AE1942"/>
    <w:rsid w:val="00AE1D2F"/>
    <w:rsid w:val="00AE41A0"/>
    <w:rsid w:val="00AE5863"/>
    <w:rsid w:val="00AE62E3"/>
    <w:rsid w:val="00AE7BE8"/>
    <w:rsid w:val="00AF08F7"/>
    <w:rsid w:val="00AF163E"/>
    <w:rsid w:val="00AF1B63"/>
    <w:rsid w:val="00AF1FEB"/>
    <w:rsid w:val="00AF2020"/>
    <w:rsid w:val="00AF21E0"/>
    <w:rsid w:val="00AF2F60"/>
    <w:rsid w:val="00AF31D3"/>
    <w:rsid w:val="00AF420A"/>
    <w:rsid w:val="00AF4455"/>
    <w:rsid w:val="00AF4706"/>
    <w:rsid w:val="00AF54B1"/>
    <w:rsid w:val="00AF593B"/>
    <w:rsid w:val="00AF6410"/>
    <w:rsid w:val="00AF6A69"/>
    <w:rsid w:val="00AF7264"/>
    <w:rsid w:val="00AF79D6"/>
    <w:rsid w:val="00B0028C"/>
    <w:rsid w:val="00B00437"/>
    <w:rsid w:val="00B012CF"/>
    <w:rsid w:val="00B01814"/>
    <w:rsid w:val="00B018C4"/>
    <w:rsid w:val="00B01BB5"/>
    <w:rsid w:val="00B01E8B"/>
    <w:rsid w:val="00B03D9C"/>
    <w:rsid w:val="00B03FC0"/>
    <w:rsid w:val="00B042A8"/>
    <w:rsid w:val="00B043FA"/>
    <w:rsid w:val="00B051CE"/>
    <w:rsid w:val="00B10312"/>
    <w:rsid w:val="00B1062E"/>
    <w:rsid w:val="00B119E5"/>
    <w:rsid w:val="00B11D68"/>
    <w:rsid w:val="00B1237F"/>
    <w:rsid w:val="00B135F7"/>
    <w:rsid w:val="00B13A14"/>
    <w:rsid w:val="00B1497B"/>
    <w:rsid w:val="00B16801"/>
    <w:rsid w:val="00B16E82"/>
    <w:rsid w:val="00B1764C"/>
    <w:rsid w:val="00B2093F"/>
    <w:rsid w:val="00B210EC"/>
    <w:rsid w:val="00B221D8"/>
    <w:rsid w:val="00B2225A"/>
    <w:rsid w:val="00B229A1"/>
    <w:rsid w:val="00B23059"/>
    <w:rsid w:val="00B23B6D"/>
    <w:rsid w:val="00B23B84"/>
    <w:rsid w:val="00B24386"/>
    <w:rsid w:val="00B24D96"/>
    <w:rsid w:val="00B256C6"/>
    <w:rsid w:val="00B2629D"/>
    <w:rsid w:val="00B2693B"/>
    <w:rsid w:val="00B27497"/>
    <w:rsid w:val="00B27520"/>
    <w:rsid w:val="00B27D03"/>
    <w:rsid w:val="00B30627"/>
    <w:rsid w:val="00B3078A"/>
    <w:rsid w:val="00B30848"/>
    <w:rsid w:val="00B3324E"/>
    <w:rsid w:val="00B33688"/>
    <w:rsid w:val="00B358F6"/>
    <w:rsid w:val="00B3594D"/>
    <w:rsid w:val="00B35D36"/>
    <w:rsid w:val="00B35D51"/>
    <w:rsid w:val="00B3703A"/>
    <w:rsid w:val="00B37195"/>
    <w:rsid w:val="00B3770A"/>
    <w:rsid w:val="00B40162"/>
    <w:rsid w:val="00B42497"/>
    <w:rsid w:val="00B42AC7"/>
    <w:rsid w:val="00B44566"/>
    <w:rsid w:val="00B464E1"/>
    <w:rsid w:val="00B479C9"/>
    <w:rsid w:val="00B47AE7"/>
    <w:rsid w:val="00B47C2B"/>
    <w:rsid w:val="00B47E28"/>
    <w:rsid w:val="00B47F00"/>
    <w:rsid w:val="00B512BB"/>
    <w:rsid w:val="00B52815"/>
    <w:rsid w:val="00B52BA0"/>
    <w:rsid w:val="00B52C48"/>
    <w:rsid w:val="00B52ED7"/>
    <w:rsid w:val="00B52F53"/>
    <w:rsid w:val="00B5340A"/>
    <w:rsid w:val="00B534BC"/>
    <w:rsid w:val="00B541A9"/>
    <w:rsid w:val="00B541F7"/>
    <w:rsid w:val="00B575C5"/>
    <w:rsid w:val="00B575E6"/>
    <w:rsid w:val="00B60533"/>
    <w:rsid w:val="00B61D1A"/>
    <w:rsid w:val="00B61E98"/>
    <w:rsid w:val="00B626E6"/>
    <w:rsid w:val="00B62890"/>
    <w:rsid w:val="00B62A29"/>
    <w:rsid w:val="00B631A5"/>
    <w:rsid w:val="00B633B3"/>
    <w:rsid w:val="00B63B01"/>
    <w:rsid w:val="00B65DE9"/>
    <w:rsid w:val="00B6644C"/>
    <w:rsid w:val="00B6657E"/>
    <w:rsid w:val="00B673C1"/>
    <w:rsid w:val="00B6745B"/>
    <w:rsid w:val="00B67A45"/>
    <w:rsid w:val="00B71AC9"/>
    <w:rsid w:val="00B72015"/>
    <w:rsid w:val="00B735FE"/>
    <w:rsid w:val="00B7361D"/>
    <w:rsid w:val="00B73C04"/>
    <w:rsid w:val="00B74AFC"/>
    <w:rsid w:val="00B74E76"/>
    <w:rsid w:val="00B758FA"/>
    <w:rsid w:val="00B7682F"/>
    <w:rsid w:val="00B769F2"/>
    <w:rsid w:val="00B778A2"/>
    <w:rsid w:val="00B803C2"/>
    <w:rsid w:val="00B80A5C"/>
    <w:rsid w:val="00B80FF3"/>
    <w:rsid w:val="00B81084"/>
    <w:rsid w:val="00B8115F"/>
    <w:rsid w:val="00B81DA6"/>
    <w:rsid w:val="00B82999"/>
    <w:rsid w:val="00B8391A"/>
    <w:rsid w:val="00B84CD8"/>
    <w:rsid w:val="00B857C3"/>
    <w:rsid w:val="00B86057"/>
    <w:rsid w:val="00B86833"/>
    <w:rsid w:val="00B868DB"/>
    <w:rsid w:val="00B86977"/>
    <w:rsid w:val="00B86E8A"/>
    <w:rsid w:val="00B87264"/>
    <w:rsid w:val="00B872C7"/>
    <w:rsid w:val="00B87327"/>
    <w:rsid w:val="00B874FB"/>
    <w:rsid w:val="00B90C85"/>
    <w:rsid w:val="00B91165"/>
    <w:rsid w:val="00B911D7"/>
    <w:rsid w:val="00B916A3"/>
    <w:rsid w:val="00B917D1"/>
    <w:rsid w:val="00B91858"/>
    <w:rsid w:val="00B93713"/>
    <w:rsid w:val="00B9486B"/>
    <w:rsid w:val="00B95441"/>
    <w:rsid w:val="00B95717"/>
    <w:rsid w:val="00B9580C"/>
    <w:rsid w:val="00B965EC"/>
    <w:rsid w:val="00B96794"/>
    <w:rsid w:val="00B9710A"/>
    <w:rsid w:val="00B976D6"/>
    <w:rsid w:val="00B97802"/>
    <w:rsid w:val="00B97EBD"/>
    <w:rsid w:val="00BA075D"/>
    <w:rsid w:val="00BA0A2D"/>
    <w:rsid w:val="00BA10BB"/>
    <w:rsid w:val="00BA2BF7"/>
    <w:rsid w:val="00BA3712"/>
    <w:rsid w:val="00BA479B"/>
    <w:rsid w:val="00BA485A"/>
    <w:rsid w:val="00BA4871"/>
    <w:rsid w:val="00BA49D9"/>
    <w:rsid w:val="00BA4BC2"/>
    <w:rsid w:val="00BA5B32"/>
    <w:rsid w:val="00BA5E23"/>
    <w:rsid w:val="00BA6117"/>
    <w:rsid w:val="00BA6FA0"/>
    <w:rsid w:val="00BB00A6"/>
    <w:rsid w:val="00BB01FD"/>
    <w:rsid w:val="00BB0EDD"/>
    <w:rsid w:val="00BB136D"/>
    <w:rsid w:val="00BB1886"/>
    <w:rsid w:val="00BB23AE"/>
    <w:rsid w:val="00BB3391"/>
    <w:rsid w:val="00BB33FC"/>
    <w:rsid w:val="00BB422F"/>
    <w:rsid w:val="00BB4A67"/>
    <w:rsid w:val="00BB5010"/>
    <w:rsid w:val="00BC1057"/>
    <w:rsid w:val="00BC122C"/>
    <w:rsid w:val="00BC1AEB"/>
    <w:rsid w:val="00BC2597"/>
    <w:rsid w:val="00BC2706"/>
    <w:rsid w:val="00BC307C"/>
    <w:rsid w:val="00BC34F3"/>
    <w:rsid w:val="00BC41A4"/>
    <w:rsid w:val="00BC4DB6"/>
    <w:rsid w:val="00BC6207"/>
    <w:rsid w:val="00BC6C68"/>
    <w:rsid w:val="00BC6E9A"/>
    <w:rsid w:val="00BC6FAD"/>
    <w:rsid w:val="00BC7940"/>
    <w:rsid w:val="00BC7FF6"/>
    <w:rsid w:val="00BD1883"/>
    <w:rsid w:val="00BD1A86"/>
    <w:rsid w:val="00BD4FBB"/>
    <w:rsid w:val="00BD5ADE"/>
    <w:rsid w:val="00BD7532"/>
    <w:rsid w:val="00BD7A1F"/>
    <w:rsid w:val="00BE0382"/>
    <w:rsid w:val="00BE08DA"/>
    <w:rsid w:val="00BE0CCD"/>
    <w:rsid w:val="00BE102B"/>
    <w:rsid w:val="00BE105A"/>
    <w:rsid w:val="00BE1AA0"/>
    <w:rsid w:val="00BE22F6"/>
    <w:rsid w:val="00BE2D77"/>
    <w:rsid w:val="00BE308C"/>
    <w:rsid w:val="00BE398F"/>
    <w:rsid w:val="00BE3CE5"/>
    <w:rsid w:val="00BE53CF"/>
    <w:rsid w:val="00BE6063"/>
    <w:rsid w:val="00BE6EC6"/>
    <w:rsid w:val="00BE74A0"/>
    <w:rsid w:val="00BF0EC0"/>
    <w:rsid w:val="00BF0F29"/>
    <w:rsid w:val="00BF1EFC"/>
    <w:rsid w:val="00BF22A6"/>
    <w:rsid w:val="00BF2DE2"/>
    <w:rsid w:val="00BF323B"/>
    <w:rsid w:val="00BF3A31"/>
    <w:rsid w:val="00BF3A33"/>
    <w:rsid w:val="00BF4847"/>
    <w:rsid w:val="00BF49DA"/>
    <w:rsid w:val="00BF52A7"/>
    <w:rsid w:val="00BF5C20"/>
    <w:rsid w:val="00BF6539"/>
    <w:rsid w:val="00BF6DE9"/>
    <w:rsid w:val="00BF6FE8"/>
    <w:rsid w:val="00BF7888"/>
    <w:rsid w:val="00C0072A"/>
    <w:rsid w:val="00C00ADF"/>
    <w:rsid w:val="00C00B1E"/>
    <w:rsid w:val="00C016C8"/>
    <w:rsid w:val="00C01E15"/>
    <w:rsid w:val="00C02073"/>
    <w:rsid w:val="00C025EB"/>
    <w:rsid w:val="00C02652"/>
    <w:rsid w:val="00C029D4"/>
    <w:rsid w:val="00C02D27"/>
    <w:rsid w:val="00C046F6"/>
    <w:rsid w:val="00C04A06"/>
    <w:rsid w:val="00C04FF7"/>
    <w:rsid w:val="00C05611"/>
    <w:rsid w:val="00C05921"/>
    <w:rsid w:val="00C060DA"/>
    <w:rsid w:val="00C06F4B"/>
    <w:rsid w:val="00C06F91"/>
    <w:rsid w:val="00C070CE"/>
    <w:rsid w:val="00C078F7"/>
    <w:rsid w:val="00C07C6B"/>
    <w:rsid w:val="00C111F2"/>
    <w:rsid w:val="00C11213"/>
    <w:rsid w:val="00C1281A"/>
    <w:rsid w:val="00C13E0F"/>
    <w:rsid w:val="00C15BB7"/>
    <w:rsid w:val="00C16665"/>
    <w:rsid w:val="00C177FC"/>
    <w:rsid w:val="00C201F2"/>
    <w:rsid w:val="00C206A3"/>
    <w:rsid w:val="00C209C0"/>
    <w:rsid w:val="00C20EEB"/>
    <w:rsid w:val="00C2112C"/>
    <w:rsid w:val="00C2192B"/>
    <w:rsid w:val="00C2390F"/>
    <w:rsid w:val="00C25173"/>
    <w:rsid w:val="00C2543A"/>
    <w:rsid w:val="00C25996"/>
    <w:rsid w:val="00C25A4E"/>
    <w:rsid w:val="00C25FE2"/>
    <w:rsid w:val="00C269B3"/>
    <w:rsid w:val="00C27A16"/>
    <w:rsid w:val="00C27EF1"/>
    <w:rsid w:val="00C31361"/>
    <w:rsid w:val="00C31456"/>
    <w:rsid w:val="00C32CC9"/>
    <w:rsid w:val="00C32ECC"/>
    <w:rsid w:val="00C333E1"/>
    <w:rsid w:val="00C3446D"/>
    <w:rsid w:val="00C34846"/>
    <w:rsid w:val="00C35166"/>
    <w:rsid w:val="00C35207"/>
    <w:rsid w:val="00C35EB7"/>
    <w:rsid w:val="00C35EE2"/>
    <w:rsid w:val="00C3603E"/>
    <w:rsid w:val="00C3634A"/>
    <w:rsid w:val="00C37538"/>
    <w:rsid w:val="00C37D4A"/>
    <w:rsid w:val="00C40973"/>
    <w:rsid w:val="00C41770"/>
    <w:rsid w:val="00C421B4"/>
    <w:rsid w:val="00C42FF9"/>
    <w:rsid w:val="00C43DC4"/>
    <w:rsid w:val="00C43E5D"/>
    <w:rsid w:val="00C4537D"/>
    <w:rsid w:val="00C459EE"/>
    <w:rsid w:val="00C46C38"/>
    <w:rsid w:val="00C475ED"/>
    <w:rsid w:val="00C477F6"/>
    <w:rsid w:val="00C50A25"/>
    <w:rsid w:val="00C5132E"/>
    <w:rsid w:val="00C5251A"/>
    <w:rsid w:val="00C52940"/>
    <w:rsid w:val="00C534CA"/>
    <w:rsid w:val="00C53C6A"/>
    <w:rsid w:val="00C53D6F"/>
    <w:rsid w:val="00C54B9F"/>
    <w:rsid w:val="00C551B0"/>
    <w:rsid w:val="00C55595"/>
    <w:rsid w:val="00C55B0B"/>
    <w:rsid w:val="00C56360"/>
    <w:rsid w:val="00C60A27"/>
    <w:rsid w:val="00C60D96"/>
    <w:rsid w:val="00C6108B"/>
    <w:rsid w:val="00C62491"/>
    <w:rsid w:val="00C6251E"/>
    <w:rsid w:val="00C626B9"/>
    <w:rsid w:val="00C64658"/>
    <w:rsid w:val="00C65246"/>
    <w:rsid w:val="00C658BC"/>
    <w:rsid w:val="00C65D83"/>
    <w:rsid w:val="00C66458"/>
    <w:rsid w:val="00C666CC"/>
    <w:rsid w:val="00C67129"/>
    <w:rsid w:val="00C67355"/>
    <w:rsid w:val="00C676B3"/>
    <w:rsid w:val="00C703A3"/>
    <w:rsid w:val="00C706A3"/>
    <w:rsid w:val="00C71ABA"/>
    <w:rsid w:val="00C7281A"/>
    <w:rsid w:val="00C72AAB"/>
    <w:rsid w:val="00C72E0F"/>
    <w:rsid w:val="00C7356D"/>
    <w:rsid w:val="00C73D8B"/>
    <w:rsid w:val="00C7462F"/>
    <w:rsid w:val="00C7480D"/>
    <w:rsid w:val="00C757E7"/>
    <w:rsid w:val="00C75EF2"/>
    <w:rsid w:val="00C7663C"/>
    <w:rsid w:val="00C77632"/>
    <w:rsid w:val="00C77682"/>
    <w:rsid w:val="00C7784E"/>
    <w:rsid w:val="00C800A7"/>
    <w:rsid w:val="00C808D9"/>
    <w:rsid w:val="00C808F2"/>
    <w:rsid w:val="00C80DB3"/>
    <w:rsid w:val="00C8119A"/>
    <w:rsid w:val="00C811A6"/>
    <w:rsid w:val="00C814D6"/>
    <w:rsid w:val="00C81742"/>
    <w:rsid w:val="00C81CCE"/>
    <w:rsid w:val="00C82CDF"/>
    <w:rsid w:val="00C838BA"/>
    <w:rsid w:val="00C8414F"/>
    <w:rsid w:val="00C8467D"/>
    <w:rsid w:val="00C848D9"/>
    <w:rsid w:val="00C849AA"/>
    <w:rsid w:val="00C85711"/>
    <w:rsid w:val="00C85BA0"/>
    <w:rsid w:val="00C85CCF"/>
    <w:rsid w:val="00C8758C"/>
    <w:rsid w:val="00C87B0C"/>
    <w:rsid w:val="00C87E42"/>
    <w:rsid w:val="00C9009E"/>
    <w:rsid w:val="00C9033D"/>
    <w:rsid w:val="00C9068A"/>
    <w:rsid w:val="00C9097E"/>
    <w:rsid w:val="00C90E3D"/>
    <w:rsid w:val="00C91051"/>
    <w:rsid w:val="00C91405"/>
    <w:rsid w:val="00C92239"/>
    <w:rsid w:val="00C924BB"/>
    <w:rsid w:val="00C92BD7"/>
    <w:rsid w:val="00C93221"/>
    <w:rsid w:val="00C9366F"/>
    <w:rsid w:val="00C95254"/>
    <w:rsid w:val="00C96AE7"/>
    <w:rsid w:val="00CA04CA"/>
    <w:rsid w:val="00CA10B3"/>
    <w:rsid w:val="00CA1BF3"/>
    <w:rsid w:val="00CA3942"/>
    <w:rsid w:val="00CA39D5"/>
    <w:rsid w:val="00CA496B"/>
    <w:rsid w:val="00CA4FBF"/>
    <w:rsid w:val="00CA5313"/>
    <w:rsid w:val="00CA5694"/>
    <w:rsid w:val="00CA5EEE"/>
    <w:rsid w:val="00CA66B9"/>
    <w:rsid w:val="00CA6A36"/>
    <w:rsid w:val="00CB03BD"/>
    <w:rsid w:val="00CB138D"/>
    <w:rsid w:val="00CB25B2"/>
    <w:rsid w:val="00CB4228"/>
    <w:rsid w:val="00CB4854"/>
    <w:rsid w:val="00CB5660"/>
    <w:rsid w:val="00CB5670"/>
    <w:rsid w:val="00CB5D58"/>
    <w:rsid w:val="00CB5DBE"/>
    <w:rsid w:val="00CB5E59"/>
    <w:rsid w:val="00CB5F79"/>
    <w:rsid w:val="00CB6DB7"/>
    <w:rsid w:val="00CB766B"/>
    <w:rsid w:val="00CB7EBE"/>
    <w:rsid w:val="00CC17CD"/>
    <w:rsid w:val="00CC188D"/>
    <w:rsid w:val="00CC1E04"/>
    <w:rsid w:val="00CC2053"/>
    <w:rsid w:val="00CC2311"/>
    <w:rsid w:val="00CC29FC"/>
    <w:rsid w:val="00CC2A99"/>
    <w:rsid w:val="00CC327E"/>
    <w:rsid w:val="00CC351C"/>
    <w:rsid w:val="00CC3A7F"/>
    <w:rsid w:val="00CC67D9"/>
    <w:rsid w:val="00CC7ABF"/>
    <w:rsid w:val="00CD09FC"/>
    <w:rsid w:val="00CD173A"/>
    <w:rsid w:val="00CD18BE"/>
    <w:rsid w:val="00CD1C72"/>
    <w:rsid w:val="00CD2C26"/>
    <w:rsid w:val="00CD3472"/>
    <w:rsid w:val="00CD39AB"/>
    <w:rsid w:val="00CD4786"/>
    <w:rsid w:val="00CD4ED5"/>
    <w:rsid w:val="00CD5140"/>
    <w:rsid w:val="00CD5141"/>
    <w:rsid w:val="00CD68AD"/>
    <w:rsid w:val="00CD6E8E"/>
    <w:rsid w:val="00CD6F6A"/>
    <w:rsid w:val="00CD718A"/>
    <w:rsid w:val="00CD71A5"/>
    <w:rsid w:val="00CD71D4"/>
    <w:rsid w:val="00CD7C16"/>
    <w:rsid w:val="00CE0571"/>
    <w:rsid w:val="00CE0FCE"/>
    <w:rsid w:val="00CE10A2"/>
    <w:rsid w:val="00CE18CF"/>
    <w:rsid w:val="00CE2178"/>
    <w:rsid w:val="00CE2510"/>
    <w:rsid w:val="00CE341F"/>
    <w:rsid w:val="00CE4FF6"/>
    <w:rsid w:val="00CE5AD8"/>
    <w:rsid w:val="00CE5CDE"/>
    <w:rsid w:val="00CE6EF9"/>
    <w:rsid w:val="00CE7174"/>
    <w:rsid w:val="00CE7683"/>
    <w:rsid w:val="00CE7CFD"/>
    <w:rsid w:val="00CF0AA2"/>
    <w:rsid w:val="00CF12B8"/>
    <w:rsid w:val="00CF1893"/>
    <w:rsid w:val="00CF1BF2"/>
    <w:rsid w:val="00CF1F71"/>
    <w:rsid w:val="00CF3200"/>
    <w:rsid w:val="00CF35E5"/>
    <w:rsid w:val="00CF39C8"/>
    <w:rsid w:val="00CF50D7"/>
    <w:rsid w:val="00CF5613"/>
    <w:rsid w:val="00D004AE"/>
    <w:rsid w:val="00D0051E"/>
    <w:rsid w:val="00D017E1"/>
    <w:rsid w:val="00D0191F"/>
    <w:rsid w:val="00D0204B"/>
    <w:rsid w:val="00D03E28"/>
    <w:rsid w:val="00D04332"/>
    <w:rsid w:val="00D0442E"/>
    <w:rsid w:val="00D0456F"/>
    <w:rsid w:val="00D058DA"/>
    <w:rsid w:val="00D06278"/>
    <w:rsid w:val="00D06EAA"/>
    <w:rsid w:val="00D07154"/>
    <w:rsid w:val="00D07BF5"/>
    <w:rsid w:val="00D1211D"/>
    <w:rsid w:val="00D125CA"/>
    <w:rsid w:val="00D131EC"/>
    <w:rsid w:val="00D13342"/>
    <w:rsid w:val="00D13C1E"/>
    <w:rsid w:val="00D141D2"/>
    <w:rsid w:val="00D14BB4"/>
    <w:rsid w:val="00D14CA2"/>
    <w:rsid w:val="00D14CAB"/>
    <w:rsid w:val="00D153C7"/>
    <w:rsid w:val="00D15F9B"/>
    <w:rsid w:val="00D16358"/>
    <w:rsid w:val="00D16A8B"/>
    <w:rsid w:val="00D20CA1"/>
    <w:rsid w:val="00D23368"/>
    <w:rsid w:val="00D23B57"/>
    <w:rsid w:val="00D23D83"/>
    <w:rsid w:val="00D23E3A"/>
    <w:rsid w:val="00D23EA9"/>
    <w:rsid w:val="00D24D6C"/>
    <w:rsid w:val="00D24F93"/>
    <w:rsid w:val="00D25312"/>
    <w:rsid w:val="00D25872"/>
    <w:rsid w:val="00D2598D"/>
    <w:rsid w:val="00D25E68"/>
    <w:rsid w:val="00D264E4"/>
    <w:rsid w:val="00D264F3"/>
    <w:rsid w:val="00D26738"/>
    <w:rsid w:val="00D30050"/>
    <w:rsid w:val="00D301C8"/>
    <w:rsid w:val="00D311B7"/>
    <w:rsid w:val="00D31209"/>
    <w:rsid w:val="00D321FE"/>
    <w:rsid w:val="00D347FA"/>
    <w:rsid w:val="00D34DDC"/>
    <w:rsid w:val="00D3502D"/>
    <w:rsid w:val="00D356E5"/>
    <w:rsid w:val="00D36352"/>
    <w:rsid w:val="00D36784"/>
    <w:rsid w:val="00D370B7"/>
    <w:rsid w:val="00D37822"/>
    <w:rsid w:val="00D41D3F"/>
    <w:rsid w:val="00D42C11"/>
    <w:rsid w:val="00D42CFD"/>
    <w:rsid w:val="00D4347A"/>
    <w:rsid w:val="00D450D7"/>
    <w:rsid w:val="00D457FE"/>
    <w:rsid w:val="00D45F89"/>
    <w:rsid w:val="00D4615E"/>
    <w:rsid w:val="00D468D3"/>
    <w:rsid w:val="00D46CE3"/>
    <w:rsid w:val="00D46E7D"/>
    <w:rsid w:val="00D47EFA"/>
    <w:rsid w:val="00D50177"/>
    <w:rsid w:val="00D50FFF"/>
    <w:rsid w:val="00D52A51"/>
    <w:rsid w:val="00D52A62"/>
    <w:rsid w:val="00D5397D"/>
    <w:rsid w:val="00D543E4"/>
    <w:rsid w:val="00D5440C"/>
    <w:rsid w:val="00D5445F"/>
    <w:rsid w:val="00D544AC"/>
    <w:rsid w:val="00D56268"/>
    <w:rsid w:val="00D5681F"/>
    <w:rsid w:val="00D57130"/>
    <w:rsid w:val="00D575E1"/>
    <w:rsid w:val="00D57923"/>
    <w:rsid w:val="00D57AC2"/>
    <w:rsid w:val="00D604AB"/>
    <w:rsid w:val="00D60791"/>
    <w:rsid w:val="00D61166"/>
    <w:rsid w:val="00D61A37"/>
    <w:rsid w:val="00D61BEC"/>
    <w:rsid w:val="00D62749"/>
    <w:rsid w:val="00D6278A"/>
    <w:rsid w:val="00D63461"/>
    <w:rsid w:val="00D63B95"/>
    <w:rsid w:val="00D63C16"/>
    <w:rsid w:val="00D63E40"/>
    <w:rsid w:val="00D641FF"/>
    <w:rsid w:val="00D644A5"/>
    <w:rsid w:val="00D64652"/>
    <w:rsid w:val="00D64B93"/>
    <w:rsid w:val="00D64D06"/>
    <w:rsid w:val="00D654FD"/>
    <w:rsid w:val="00D65910"/>
    <w:rsid w:val="00D65A80"/>
    <w:rsid w:val="00D665FF"/>
    <w:rsid w:val="00D6664A"/>
    <w:rsid w:val="00D66CC9"/>
    <w:rsid w:val="00D67167"/>
    <w:rsid w:val="00D67811"/>
    <w:rsid w:val="00D7066D"/>
    <w:rsid w:val="00D71429"/>
    <w:rsid w:val="00D731F7"/>
    <w:rsid w:val="00D7436A"/>
    <w:rsid w:val="00D74576"/>
    <w:rsid w:val="00D7504A"/>
    <w:rsid w:val="00D75DB6"/>
    <w:rsid w:val="00D75F82"/>
    <w:rsid w:val="00D7710B"/>
    <w:rsid w:val="00D77E15"/>
    <w:rsid w:val="00D80688"/>
    <w:rsid w:val="00D8197C"/>
    <w:rsid w:val="00D81CAC"/>
    <w:rsid w:val="00D823C4"/>
    <w:rsid w:val="00D82A4D"/>
    <w:rsid w:val="00D82D23"/>
    <w:rsid w:val="00D831F0"/>
    <w:rsid w:val="00D83C8C"/>
    <w:rsid w:val="00D84C0A"/>
    <w:rsid w:val="00D85A01"/>
    <w:rsid w:val="00D85B9A"/>
    <w:rsid w:val="00D85C75"/>
    <w:rsid w:val="00D876FC"/>
    <w:rsid w:val="00D87D1E"/>
    <w:rsid w:val="00D906EC"/>
    <w:rsid w:val="00D91344"/>
    <w:rsid w:val="00D916A9"/>
    <w:rsid w:val="00D9172F"/>
    <w:rsid w:val="00D929C0"/>
    <w:rsid w:val="00D932AC"/>
    <w:rsid w:val="00D93E7F"/>
    <w:rsid w:val="00D94807"/>
    <w:rsid w:val="00D960B8"/>
    <w:rsid w:val="00D96A29"/>
    <w:rsid w:val="00D975A4"/>
    <w:rsid w:val="00D976BF"/>
    <w:rsid w:val="00D97A7F"/>
    <w:rsid w:val="00D97C80"/>
    <w:rsid w:val="00D97CF3"/>
    <w:rsid w:val="00DA0486"/>
    <w:rsid w:val="00DA10AA"/>
    <w:rsid w:val="00DA2B37"/>
    <w:rsid w:val="00DA3752"/>
    <w:rsid w:val="00DA3775"/>
    <w:rsid w:val="00DA52D2"/>
    <w:rsid w:val="00DA59FF"/>
    <w:rsid w:val="00DA7250"/>
    <w:rsid w:val="00DA7A81"/>
    <w:rsid w:val="00DB059D"/>
    <w:rsid w:val="00DB28D9"/>
    <w:rsid w:val="00DB2AD8"/>
    <w:rsid w:val="00DB2DF4"/>
    <w:rsid w:val="00DB313D"/>
    <w:rsid w:val="00DB326A"/>
    <w:rsid w:val="00DB3F75"/>
    <w:rsid w:val="00DB47ED"/>
    <w:rsid w:val="00DB4EA4"/>
    <w:rsid w:val="00DB51C3"/>
    <w:rsid w:val="00DB524C"/>
    <w:rsid w:val="00DB525A"/>
    <w:rsid w:val="00DB6028"/>
    <w:rsid w:val="00DB6920"/>
    <w:rsid w:val="00DB6EF1"/>
    <w:rsid w:val="00DB7664"/>
    <w:rsid w:val="00DC1796"/>
    <w:rsid w:val="00DC19C8"/>
    <w:rsid w:val="00DC2670"/>
    <w:rsid w:val="00DC2924"/>
    <w:rsid w:val="00DC368D"/>
    <w:rsid w:val="00DC36ED"/>
    <w:rsid w:val="00DC375F"/>
    <w:rsid w:val="00DC3902"/>
    <w:rsid w:val="00DC5309"/>
    <w:rsid w:val="00DC57C8"/>
    <w:rsid w:val="00DC6524"/>
    <w:rsid w:val="00DC66B0"/>
    <w:rsid w:val="00DC71FA"/>
    <w:rsid w:val="00DD0B08"/>
    <w:rsid w:val="00DD12BD"/>
    <w:rsid w:val="00DD1817"/>
    <w:rsid w:val="00DD1996"/>
    <w:rsid w:val="00DD1D68"/>
    <w:rsid w:val="00DD38A5"/>
    <w:rsid w:val="00DD5360"/>
    <w:rsid w:val="00DD62A5"/>
    <w:rsid w:val="00DD6A49"/>
    <w:rsid w:val="00DD7385"/>
    <w:rsid w:val="00DD783E"/>
    <w:rsid w:val="00DE05AD"/>
    <w:rsid w:val="00DE1A79"/>
    <w:rsid w:val="00DE1B72"/>
    <w:rsid w:val="00DE33DD"/>
    <w:rsid w:val="00DE4F59"/>
    <w:rsid w:val="00DE5234"/>
    <w:rsid w:val="00DE55CF"/>
    <w:rsid w:val="00DE6856"/>
    <w:rsid w:val="00DE6E2F"/>
    <w:rsid w:val="00DE7312"/>
    <w:rsid w:val="00DE7B1D"/>
    <w:rsid w:val="00DF060E"/>
    <w:rsid w:val="00DF0C6C"/>
    <w:rsid w:val="00DF1BAD"/>
    <w:rsid w:val="00DF2BCD"/>
    <w:rsid w:val="00DF2CB1"/>
    <w:rsid w:val="00DF3060"/>
    <w:rsid w:val="00DF4017"/>
    <w:rsid w:val="00DF552B"/>
    <w:rsid w:val="00DF562A"/>
    <w:rsid w:val="00DF5AD3"/>
    <w:rsid w:val="00DF6AA8"/>
    <w:rsid w:val="00DF7CD7"/>
    <w:rsid w:val="00E007E3"/>
    <w:rsid w:val="00E00EB1"/>
    <w:rsid w:val="00E0144F"/>
    <w:rsid w:val="00E01492"/>
    <w:rsid w:val="00E0188F"/>
    <w:rsid w:val="00E0240D"/>
    <w:rsid w:val="00E02819"/>
    <w:rsid w:val="00E02C80"/>
    <w:rsid w:val="00E047EB"/>
    <w:rsid w:val="00E0565D"/>
    <w:rsid w:val="00E05BA3"/>
    <w:rsid w:val="00E05ED7"/>
    <w:rsid w:val="00E062AF"/>
    <w:rsid w:val="00E06318"/>
    <w:rsid w:val="00E065BF"/>
    <w:rsid w:val="00E0675F"/>
    <w:rsid w:val="00E06CEF"/>
    <w:rsid w:val="00E07238"/>
    <w:rsid w:val="00E07EAD"/>
    <w:rsid w:val="00E10256"/>
    <w:rsid w:val="00E10BC0"/>
    <w:rsid w:val="00E11365"/>
    <w:rsid w:val="00E113EE"/>
    <w:rsid w:val="00E12845"/>
    <w:rsid w:val="00E12C94"/>
    <w:rsid w:val="00E13409"/>
    <w:rsid w:val="00E135F6"/>
    <w:rsid w:val="00E141E0"/>
    <w:rsid w:val="00E14C70"/>
    <w:rsid w:val="00E1650A"/>
    <w:rsid w:val="00E166E7"/>
    <w:rsid w:val="00E168E4"/>
    <w:rsid w:val="00E172A2"/>
    <w:rsid w:val="00E2296E"/>
    <w:rsid w:val="00E22B52"/>
    <w:rsid w:val="00E23362"/>
    <w:rsid w:val="00E233E2"/>
    <w:rsid w:val="00E2344E"/>
    <w:rsid w:val="00E24A14"/>
    <w:rsid w:val="00E24B43"/>
    <w:rsid w:val="00E24ED5"/>
    <w:rsid w:val="00E25212"/>
    <w:rsid w:val="00E25966"/>
    <w:rsid w:val="00E26988"/>
    <w:rsid w:val="00E26E5B"/>
    <w:rsid w:val="00E2790E"/>
    <w:rsid w:val="00E30228"/>
    <w:rsid w:val="00E3054B"/>
    <w:rsid w:val="00E30807"/>
    <w:rsid w:val="00E312C8"/>
    <w:rsid w:val="00E31B80"/>
    <w:rsid w:val="00E32096"/>
    <w:rsid w:val="00E324EE"/>
    <w:rsid w:val="00E32532"/>
    <w:rsid w:val="00E330BD"/>
    <w:rsid w:val="00E33687"/>
    <w:rsid w:val="00E351C8"/>
    <w:rsid w:val="00E35BAE"/>
    <w:rsid w:val="00E377DA"/>
    <w:rsid w:val="00E37E6F"/>
    <w:rsid w:val="00E37F9F"/>
    <w:rsid w:val="00E40C63"/>
    <w:rsid w:val="00E42082"/>
    <w:rsid w:val="00E4234C"/>
    <w:rsid w:val="00E43A1D"/>
    <w:rsid w:val="00E43F0C"/>
    <w:rsid w:val="00E43F18"/>
    <w:rsid w:val="00E44B9F"/>
    <w:rsid w:val="00E4540D"/>
    <w:rsid w:val="00E45A52"/>
    <w:rsid w:val="00E4619A"/>
    <w:rsid w:val="00E469DA"/>
    <w:rsid w:val="00E47397"/>
    <w:rsid w:val="00E50E33"/>
    <w:rsid w:val="00E51B6E"/>
    <w:rsid w:val="00E54FAC"/>
    <w:rsid w:val="00E5510E"/>
    <w:rsid w:val="00E56151"/>
    <w:rsid w:val="00E56E57"/>
    <w:rsid w:val="00E57C29"/>
    <w:rsid w:val="00E6140C"/>
    <w:rsid w:val="00E61BEC"/>
    <w:rsid w:val="00E62166"/>
    <w:rsid w:val="00E627F2"/>
    <w:rsid w:val="00E629AA"/>
    <w:rsid w:val="00E62D39"/>
    <w:rsid w:val="00E640E3"/>
    <w:rsid w:val="00E64FD8"/>
    <w:rsid w:val="00E65578"/>
    <w:rsid w:val="00E660A2"/>
    <w:rsid w:val="00E66333"/>
    <w:rsid w:val="00E66BD9"/>
    <w:rsid w:val="00E6749F"/>
    <w:rsid w:val="00E675C9"/>
    <w:rsid w:val="00E677B2"/>
    <w:rsid w:val="00E70273"/>
    <w:rsid w:val="00E703F6"/>
    <w:rsid w:val="00E70B99"/>
    <w:rsid w:val="00E70DF6"/>
    <w:rsid w:val="00E7151C"/>
    <w:rsid w:val="00E722A3"/>
    <w:rsid w:val="00E73CF0"/>
    <w:rsid w:val="00E74090"/>
    <w:rsid w:val="00E74115"/>
    <w:rsid w:val="00E74636"/>
    <w:rsid w:val="00E75F5D"/>
    <w:rsid w:val="00E765B3"/>
    <w:rsid w:val="00E770AE"/>
    <w:rsid w:val="00E77AAE"/>
    <w:rsid w:val="00E81298"/>
    <w:rsid w:val="00E82F6D"/>
    <w:rsid w:val="00E83637"/>
    <w:rsid w:val="00E83656"/>
    <w:rsid w:val="00E83CCF"/>
    <w:rsid w:val="00E84264"/>
    <w:rsid w:val="00E84A52"/>
    <w:rsid w:val="00E86978"/>
    <w:rsid w:val="00E87C75"/>
    <w:rsid w:val="00E90C8C"/>
    <w:rsid w:val="00E9141B"/>
    <w:rsid w:val="00E91557"/>
    <w:rsid w:val="00E91A93"/>
    <w:rsid w:val="00E91BE2"/>
    <w:rsid w:val="00E92892"/>
    <w:rsid w:val="00E93083"/>
    <w:rsid w:val="00E93635"/>
    <w:rsid w:val="00E94791"/>
    <w:rsid w:val="00E94CF3"/>
    <w:rsid w:val="00E957F2"/>
    <w:rsid w:val="00E95FC1"/>
    <w:rsid w:val="00E9635F"/>
    <w:rsid w:val="00E9683C"/>
    <w:rsid w:val="00E96FA0"/>
    <w:rsid w:val="00E972DD"/>
    <w:rsid w:val="00E977E5"/>
    <w:rsid w:val="00EA121B"/>
    <w:rsid w:val="00EA16A4"/>
    <w:rsid w:val="00EA18B9"/>
    <w:rsid w:val="00EA1BFB"/>
    <w:rsid w:val="00EA215B"/>
    <w:rsid w:val="00EA227F"/>
    <w:rsid w:val="00EA233D"/>
    <w:rsid w:val="00EA2B36"/>
    <w:rsid w:val="00EA42E8"/>
    <w:rsid w:val="00EA5528"/>
    <w:rsid w:val="00EA5BE2"/>
    <w:rsid w:val="00EA6D3F"/>
    <w:rsid w:val="00EA74EB"/>
    <w:rsid w:val="00EA7BF0"/>
    <w:rsid w:val="00EA7F75"/>
    <w:rsid w:val="00EB12A9"/>
    <w:rsid w:val="00EB3261"/>
    <w:rsid w:val="00EB4B6A"/>
    <w:rsid w:val="00EB4E27"/>
    <w:rsid w:val="00EB5477"/>
    <w:rsid w:val="00EB5EA1"/>
    <w:rsid w:val="00EC0182"/>
    <w:rsid w:val="00EC16D6"/>
    <w:rsid w:val="00EC1F2C"/>
    <w:rsid w:val="00EC23FD"/>
    <w:rsid w:val="00EC3DB4"/>
    <w:rsid w:val="00EC3E6B"/>
    <w:rsid w:val="00EC43CD"/>
    <w:rsid w:val="00EC595A"/>
    <w:rsid w:val="00EC67F0"/>
    <w:rsid w:val="00EC6D34"/>
    <w:rsid w:val="00EC76F7"/>
    <w:rsid w:val="00EC7C4D"/>
    <w:rsid w:val="00ED0241"/>
    <w:rsid w:val="00ED05C7"/>
    <w:rsid w:val="00ED090E"/>
    <w:rsid w:val="00ED21B8"/>
    <w:rsid w:val="00ED449C"/>
    <w:rsid w:val="00ED52F3"/>
    <w:rsid w:val="00ED5FA0"/>
    <w:rsid w:val="00ED62DC"/>
    <w:rsid w:val="00ED6615"/>
    <w:rsid w:val="00ED6779"/>
    <w:rsid w:val="00ED7081"/>
    <w:rsid w:val="00ED74A9"/>
    <w:rsid w:val="00ED76CC"/>
    <w:rsid w:val="00EE0003"/>
    <w:rsid w:val="00EE0CD4"/>
    <w:rsid w:val="00EE1883"/>
    <w:rsid w:val="00EE1DC7"/>
    <w:rsid w:val="00EE206A"/>
    <w:rsid w:val="00EE27D3"/>
    <w:rsid w:val="00EE2F2F"/>
    <w:rsid w:val="00EE346C"/>
    <w:rsid w:val="00EE361F"/>
    <w:rsid w:val="00EE46A8"/>
    <w:rsid w:val="00EE4780"/>
    <w:rsid w:val="00EE479A"/>
    <w:rsid w:val="00EE4D4C"/>
    <w:rsid w:val="00EE58E8"/>
    <w:rsid w:val="00EE6194"/>
    <w:rsid w:val="00EE6774"/>
    <w:rsid w:val="00EE67C3"/>
    <w:rsid w:val="00EE73E8"/>
    <w:rsid w:val="00EE74F5"/>
    <w:rsid w:val="00EF0858"/>
    <w:rsid w:val="00EF0F7E"/>
    <w:rsid w:val="00EF1192"/>
    <w:rsid w:val="00EF1BDC"/>
    <w:rsid w:val="00EF2BCC"/>
    <w:rsid w:val="00EF2C75"/>
    <w:rsid w:val="00EF3198"/>
    <w:rsid w:val="00EF3548"/>
    <w:rsid w:val="00EF3963"/>
    <w:rsid w:val="00EF5375"/>
    <w:rsid w:val="00EF58EE"/>
    <w:rsid w:val="00EF5EEF"/>
    <w:rsid w:val="00EF5F0F"/>
    <w:rsid w:val="00EF6BB1"/>
    <w:rsid w:val="00EF705F"/>
    <w:rsid w:val="00EF771E"/>
    <w:rsid w:val="00F00567"/>
    <w:rsid w:val="00F00CD5"/>
    <w:rsid w:val="00F027B3"/>
    <w:rsid w:val="00F03575"/>
    <w:rsid w:val="00F04898"/>
    <w:rsid w:val="00F04C5E"/>
    <w:rsid w:val="00F04E1D"/>
    <w:rsid w:val="00F0573E"/>
    <w:rsid w:val="00F05B71"/>
    <w:rsid w:val="00F05EF8"/>
    <w:rsid w:val="00F062DA"/>
    <w:rsid w:val="00F07929"/>
    <w:rsid w:val="00F07CA3"/>
    <w:rsid w:val="00F1053C"/>
    <w:rsid w:val="00F10834"/>
    <w:rsid w:val="00F11810"/>
    <w:rsid w:val="00F1261D"/>
    <w:rsid w:val="00F15E35"/>
    <w:rsid w:val="00F21703"/>
    <w:rsid w:val="00F21719"/>
    <w:rsid w:val="00F21912"/>
    <w:rsid w:val="00F21EE8"/>
    <w:rsid w:val="00F22DED"/>
    <w:rsid w:val="00F23090"/>
    <w:rsid w:val="00F232F4"/>
    <w:rsid w:val="00F23D55"/>
    <w:rsid w:val="00F23D7A"/>
    <w:rsid w:val="00F24134"/>
    <w:rsid w:val="00F2438F"/>
    <w:rsid w:val="00F24E2B"/>
    <w:rsid w:val="00F25498"/>
    <w:rsid w:val="00F25A12"/>
    <w:rsid w:val="00F26141"/>
    <w:rsid w:val="00F2625F"/>
    <w:rsid w:val="00F271F3"/>
    <w:rsid w:val="00F27279"/>
    <w:rsid w:val="00F27749"/>
    <w:rsid w:val="00F30ACE"/>
    <w:rsid w:val="00F31168"/>
    <w:rsid w:val="00F3131F"/>
    <w:rsid w:val="00F31895"/>
    <w:rsid w:val="00F319E7"/>
    <w:rsid w:val="00F31AA0"/>
    <w:rsid w:val="00F31FDA"/>
    <w:rsid w:val="00F32574"/>
    <w:rsid w:val="00F327DE"/>
    <w:rsid w:val="00F34C77"/>
    <w:rsid w:val="00F34D05"/>
    <w:rsid w:val="00F35B45"/>
    <w:rsid w:val="00F35F86"/>
    <w:rsid w:val="00F36A80"/>
    <w:rsid w:val="00F36F75"/>
    <w:rsid w:val="00F378FB"/>
    <w:rsid w:val="00F37B01"/>
    <w:rsid w:val="00F4530D"/>
    <w:rsid w:val="00F45B0B"/>
    <w:rsid w:val="00F45F97"/>
    <w:rsid w:val="00F46EE2"/>
    <w:rsid w:val="00F4756F"/>
    <w:rsid w:val="00F5010A"/>
    <w:rsid w:val="00F5089B"/>
    <w:rsid w:val="00F51C74"/>
    <w:rsid w:val="00F52567"/>
    <w:rsid w:val="00F533BB"/>
    <w:rsid w:val="00F5483A"/>
    <w:rsid w:val="00F54B24"/>
    <w:rsid w:val="00F55360"/>
    <w:rsid w:val="00F554D5"/>
    <w:rsid w:val="00F56DB9"/>
    <w:rsid w:val="00F5717C"/>
    <w:rsid w:val="00F57566"/>
    <w:rsid w:val="00F61FCC"/>
    <w:rsid w:val="00F629BA"/>
    <w:rsid w:val="00F631B7"/>
    <w:rsid w:val="00F63828"/>
    <w:rsid w:val="00F65571"/>
    <w:rsid w:val="00F65BAF"/>
    <w:rsid w:val="00F65DB9"/>
    <w:rsid w:val="00F65EF8"/>
    <w:rsid w:val="00F664BE"/>
    <w:rsid w:val="00F676C5"/>
    <w:rsid w:val="00F710A6"/>
    <w:rsid w:val="00F71D7F"/>
    <w:rsid w:val="00F7209B"/>
    <w:rsid w:val="00F722B4"/>
    <w:rsid w:val="00F722E8"/>
    <w:rsid w:val="00F72CB6"/>
    <w:rsid w:val="00F73906"/>
    <w:rsid w:val="00F7506B"/>
    <w:rsid w:val="00F758B8"/>
    <w:rsid w:val="00F7590B"/>
    <w:rsid w:val="00F7731C"/>
    <w:rsid w:val="00F803B0"/>
    <w:rsid w:val="00F805D8"/>
    <w:rsid w:val="00F805F0"/>
    <w:rsid w:val="00F813D3"/>
    <w:rsid w:val="00F8165C"/>
    <w:rsid w:val="00F816B5"/>
    <w:rsid w:val="00F824E5"/>
    <w:rsid w:val="00F82558"/>
    <w:rsid w:val="00F8277A"/>
    <w:rsid w:val="00F82C36"/>
    <w:rsid w:val="00F833C4"/>
    <w:rsid w:val="00F83E53"/>
    <w:rsid w:val="00F83EC5"/>
    <w:rsid w:val="00F84267"/>
    <w:rsid w:val="00F84728"/>
    <w:rsid w:val="00F84CB8"/>
    <w:rsid w:val="00F8506D"/>
    <w:rsid w:val="00F8784A"/>
    <w:rsid w:val="00F879BE"/>
    <w:rsid w:val="00F90EC0"/>
    <w:rsid w:val="00F91DF3"/>
    <w:rsid w:val="00F92625"/>
    <w:rsid w:val="00F93843"/>
    <w:rsid w:val="00F93923"/>
    <w:rsid w:val="00F9495A"/>
    <w:rsid w:val="00F9527B"/>
    <w:rsid w:val="00F953D8"/>
    <w:rsid w:val="00F96834"/>
    <w:rsid w:val="00F970F1"/>
    <w:rsid w:val="00F97827"/>
    <w:rsid w:val="00F97A26"/>
    <w:rsid w:val="00FA19C1"/>
    <w:rsid w:val="00FA1B60"/>
    <w:rsid w:val="00FA407A"/>
    <w:rsid w:val="00FA55E4"/>
    <w:rsid w:val="00FA5802"/>
    <w:rsid w:val="00FA585F"/>
    <w:rsid w:val="00FA65D3"/>
    <w:rsid w:val="00FB0093"/>
    <w:rsid w:val="00FB00EE"/>
    <w:rsid w:val="00FB0F42"/>
    <w:rsid w:val="00FB3ECB"/>
    <w:rsid w:val="00FB47BD"/>
    <w:rsid w:val="00FB5778"/>
    <w:rsid w:val="00FB5B62"/>
    <w:rsid w:val="00FB5B96"/>
    <w:rsid w:val="00FB6437"/>
    <w:rsid w:val="00FB7154"/>
    <w:rsid w:val="00FB751E"/>
    <w:rsid w:val="00FC0D1F"/>
    <w:rsid w:val="00FC20AE"/>
    <w:rsid w:val="00FC2545"/>
    <w:rsid w:val="00FC288E"/>
    <w:rsid w:val="00FC3D61"/>
    <w:rsid w:val="00FC4090"/>
    <w:rsid w:val="00FC6481"/>
    <w:rsid w:val="00FC6638"/>
    <w:rsid w:val="00FC70D5"/>
    <w:rsid w:val="00FC76C3"/>
    <w:rsid w:val="00FC7945"/>
    <w:rsid w:val="00FC7A7A"/>
    <w:rsid w:val="00FD0864"/>
    <w:rsid w:val="00FD1860"/>
    <w:rsid w:val="00FD2035"/>
    <w:rsid w:val="00FD20AD"/>
    <w:rsid w:val="00FD25C3"/>
    <w:rsid w:val="00FD3211"/>
    <w:rsid w:val="00FD32B4"/>
    <w:rsid w:val="00FD3630"/>
    <w:rsid w:val="00FD3C2A"/>
    <w:rsid w:val="00FD41EA"/>
    <w:rsid w:val="00FD442C"/>
    <w:rsid w:val="00FD6226"/>
    <w:rsid w:val="00FD6755"/>
    <w:rsid w:val="00FD7775"/>
    <w:rsid w:val="00FD784B"/>
    <w:rsid w:val="00FE088E"/>
    <w:rsid w:val="00FE0B63"/>
    <w:rsid w:val="00FE0DB4"/>
    <w:rsid w:val="00FE1B59"/>
    <w:rsid w:val="00FE1D97"/>
    <w:rsid w:val="00FE3265"/>
    <w:rsid w:val="00FE3494"/>
    <w:rsid w:val="00FE3549"/>
    <w:rsid w:val="00FE3C1F"/>
    <w:rsid w:val="00FE41F2"/>
    <w:rsid w:val="00FE47A1"/>
    <w:rsid w:val="00FE74ED"/>
    <w:rsid w:val="00FE7553"/>
    <w:rsid w:val="00FF0D43"/>
    <w:rsid w:val="00FF1B79"/>
    <w:rsid w:val="00FF2328"/>
    <w:rsid w:val="00FF2698"/>
    <w:rsid w:val="00FF2CD4"/>
    <w:rsid w:val="00FF2F9F"/>
    <w:rsid w:val="00FF3B17"/>
    <w:rsid w:val="00FF3E14"/>
    <w:rsid w:val="00FF417D"/>
    <w:rsid w:val="00FF43D4"/>
    <w:rsid w:val="00FF4EAB"/>
    <w:rsid w:val="00FF565A"/>
    <w:rsid w:val="00FF58E2"/>
    <w:rsid w:val="00FF592A"/>
    <w:rsid w:val="00FF5DCF"/>
    <w:rsid w:val="00FF5DE4"/>
    <w:rsid w:val="00FF604F"/>
    <w:rsid w:val="00FF6A82"/>
    <w:rsid w:val="00FF72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C080A"/>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uiPriority w:val="9"/>
    <w:qFormat/>
    <w:rsid w:val="006C52C2"/>
    <w:pPr>
      <w:keepNext/>
      <w:numPr>
        <w:numId w:val="1"/>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C080A"/>
    <w:pPr>
      <w:tabs>
        <w:tab w:val="center" w:pos="4536"/>
        <w:tab w:val="right" w:pos="9072"/>
      </w:tabs>
    </w:pPr>
  </w:style>
  <w:style w:type="paragraph" w:styleId="Fuzeile">
    <w:name w:val="footer"/>
    <w:basedOn w:val="Standard"/>
    <w:link w:val="FuzeileZchn1"/>
    <w:uiPriority w:val="99"/>
    <w:rsid w:val="003C080A"/>
    <w:pPr>
      <w:tabs>
        <w:tab w:val="center" w:pos="4536"/>
        <w:tab w:val="right" w:pos="9072"/>
      </w:tabs>
    </w:pPr>
  </w:style>
  <w:style w:type="paragraph" w:customStyle="1" w:styleId="Sprechblasentext1">
    <w:name w:val="Sprechblasentext1"/>
    <w:basedOn w:val="Standard"/>
    <w:semiHidden/>
    <w:rsid w:val="003C080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val="en-GB" w:eastAsia="de-DE"/>
    </w:rPr>
  </w:style>
  <w:style w:type="character" w:customStyle="1" w:styleId="berschrift4Zchn">
    <w:name w:val="Überschrift 4 Zchn"/>
    <w:link w:val="berschrift4"/>
    <w:uiPriority w:val="9"/>
    <w:rsid w:val="00286976"/>
    <w:rPr>
      <w:rFonts w:ascii="Calibri" w:hAnsi="Calibri"/>
      <w:b/>
      <w:bCs/>
      <w:spacing w:val="-4"/>
      <w:sz w:val="28"/>
      <w:szCs w:val="28"/>
      <w:lang w:val="en-GB" w:eastAsia="de-DE"/>
    </w:rPr>
  </w:style>
  <w:style w:type="character" w:customStyle="1" w:styleId="berschrift5Zchn">
    <w:name w:val="Überschrift 5 Zchn"/>
    <w:link w:val="berschrift5"/>
    <w:uiPriority w:val="9"/>
    <w:rsid w:val="00575109"/>
    <w:rPr>
      <w:rFonts w:ascii="Arial" w:hAnsi="Arial" w:cs="Arial"/>
      <w:b/>
      <w:bCs/>
      <w:iCs/>
      <w:spacing w:val="-4"/>
      <w:lang w:val="en-GB" w:eastAsia="de-DE"/>
    </w:rPr>
  </w:style>
  <w:style w:type="character" w:customStyle="1" w:styleId="berschrift6Zchn">
    <w:name w:val="Überschrift 6 Zchn"/>
    <w:link w:val="berschrift6"/>
    <w:uiPriority w:val="9"/>
    <w:rsid w:val="00575109"/>
    <w:rPr>
      <w:rFonts w:ascii="Arial" w:hAnsi="Arial" w:cs="Arial"/>
      <w:b/>
      <w:bCs/>
      <w:spacing w:val="-4"/>
      <w:szCs w:val="22"/>
      <w:lang w:val="en-GB" w:eastAsia="de-DE"/>
    </w:rPr>
  </w:style>
  <w:style w:type="character" w:customStyle="1" w:styleId="berschrift7Zchn">
    <w:name w:val="Überschrift 7 Zchn"/>
    <w:link w:val="berschrift7"/>
    <w:uiPriority w:val="9"/>
    <w:rsid w:val="00286976"/>
    <w:rPr>
      <w:rFonts w:ascii="Calibri" w:hAnsi="Calibri"/>
      <w:spacing w:val="-4"/>
      <w:sz w:val="2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uiPriority w:val="9"/>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customStyle="1" w:styleId="Default">
    <w:name w:val="Default"/>
    <w:rsid w:val="00601BED"/>
    <w:pPr>
      <w:autoSpaceDE w:val="0"/>
      <w:autoSpaceDN w:val="0"/>
      <w:adjustRightInd w:val="0"/>
    </w:pPr>
    <w:rPr>
      <w:rFonts w:ascii="Calibri" w:eastAsia="Calibri" w:hAnsi="Calibri" w:cs="Calibri"/>
      <w:color w:val="000000"/>
      <w:sz w:val="24"/>
      <w:szCs w:val="24"/>
    </w:rPr>
  </w:style>
  <w:style w:type="paragraph" w:customStyle="1" w:styleId="MediumList1-Accent41">
    <w:name w:val="Medium List 1 - Accent 41"/>
    <w:hidden/>
    <w:uiPriority w:val="99"/>
    <w:semiHidden/>
    <w:rsid w:val="00531B4E"/>
    <w:rPr>
      <w:rFonts w:ascii="Arial" w:hAnsi="Arial"/>
      <w:spacing w:val="-4"/>
      <w:sz w:val="19"/>
      <w:szCs w:val="19"/>
      <w:lang w:val="en-GB" w:eastAsia="de-DE"/>
    </w:rPr>
  </w:style>
  <w:style w:type="paragraph" w:customStyle="1" w:styleId="ColorfulShading-Accent31">
    <w:name w:val="Colorful Shading - Accent 31"/>
    <w:basedOn w:val="Standard"/>
    <w:link w:val="ColorfulShading-Accent3Char"/>
    <w:uiPriority w:val="34"/>
    <w:qFormat/>
    <w:rsid w:val="002A0490"/>
    <w:pPr>
      <w:spacing w:after="160" w:line="259" w:lineRule="auto"/>
      <w:ind w:left="720"/>
      <w:contextualSpacing/>
    </w:pPr>
    <w:rPr>
      <w:rFonts w:ascii="Calibri" w:eastAsia="MS Mincho" w:hAnsi="Calibri"/>
      <w:spacing w:val="0"/>
      <w:sz w:val="22"/>
      <w:szCs w:val="22"/>
      <w:lang w:eastAsia="ja-JP"/>
    </w:rPr>
  </w:style>
  <w:style w:type="character" w:customStyle="1" w:styleId="ColorfulShading-Accent3Char">
    <w:name w:val="Colorful Shading - Accent 3 Char"/>
    <w:link w:val="ColorfulShading-Accent31"/>
    <w:uiPriority w:val="34"/>
    <w:rsid w:val="002A0490"/>
    <w:rPr>
      <w:rFonts w:ascii="Calibri" w:eastAsia="MS Mincho" w:hAnsi="Calibri"/>
      <w:sz w:val="22"/>
      <w:szCs w:val="22"/>
      <w:lang w:val="en-GB"/>
    </w:rPr>
  </w:style>
  <w:style w:type="paragraph" w:styleId="Funotentext">
    <w:name w:val="footnote text"/>
    <w:basedOn w:val="Standard"/>
    <w:link w:val="FunotentextZchn"/>
    <w:uiPriority w:val="99"/>
    <w:semiHidden/>
    <w:unhideWhenUsed/>
    <w:rsid w:val="00772928"/>
    <w:pPr>
      <w:spacing w:line="240" w:lineRule="auto"/>
    </w:pPr>
    <w:rPr>
      <w:rFonts w:ascii="Calibri" w:eastAsia="MS Mincho" w:hAnsi="Calibri"/>
      <w:spacing w:val="0"/>
      <w:sz w:val="20"/>
      <w:szCs w:val="20"/>
      <w:lang w:val="it-IT" w:eastAsia="it-IT"/>
    </w:rPr>
  </w:style>
  <w:style w:type="character" w:customStyle="1" w:styleId="FunotentextZchn">
    <w:name w:val="Fußnotentext Zchn"/>
    <w:link w:val="Funotentext"/>
    <w:uiPriority w:val="99"/>
    <w:semiHidden/>
    <w:rsid w:val="00772928"/>
    <w:rPr>
      <w:rFonts w:ascii="Calibri" w:eastAsia="MS Mincho" w:hAnsi="Calibri"/>
      <w:lang w:val="it-IT" w:eastAsia="it-IT"/>
    </w:rPr>
  </w:style>
  <w:style w:type="character" w:styleId="Funotenzeichen">
    <w:name w:val="footnote reference"/>
    <w:uiPriority w:val="99"/>
    <w:unhideWhenUsed/>
    <w:rsid w:val="00772928"/>
    <w:rPr>
      <w:vertAlign w:val="superscript"/>
    </w:rPr>
  </w:style>
  <w:style w:type="paragraph" w:customStyle="1" w:styleId="DarkList-Accent31">
    <w:name w:val="Dark List - Accent 31"/>
    <w:hidden/>
    <w:uiPriority w:val="99"/>
    <w:semiHidden/>
    <w:rsid w:val="00702AFB"/>
    <w:rPr>
      <w:rFonts w:ascii="Arial" w:hAnsi="Arial"/>
      <w:spacing w:val="-4"/>
      <w:sz w:val="19"/>
      <w:szCs w:val="19"/>
      <w:lang w:val="en-GB" w:eastAsia="de-DE"/>
    </w:rPr>
  </w:style>
  <w:style w:type="paragraph" w:styleId="StandardWeb">
    <w:name w:val="Normal (Web)"/>
    <w:basedOn w:val="Standard"/>
    <w:uiPriority w:val="99"/>
    <w:semiHidden/>
    <w:unhideWhenUsed/>
    <w:rsid w:val="00AD6B88"/>
    <w:pPr>
      <w:spacing w:before="100" w:beforeAutospacing="1" w:after="100" w:afterAutospacing="1" w:line="240" w:lineRule="auto"/>
    </w:pPr>
    <w:rPr>
      <w:rFonts w:ascii="Times New Roman" w:hAnsi="Times New Roman"/>
      <w:spacing w:val="0"/>
      <w:sz w:val="24"/>
      <w:szCs w:val="24"/>
      <w:lang w:val="en-US" w:eastAsia="en-US"/>
    </w:rPr>
  </w:style>
  <w:style w:type="character" w:customStyle="1" w:styleId="apple-converted-space">
    <w:name w:val="apple-converted-space"/>
    <w:rsid w:val="00AD6B88"/>
  </w:style>
  <w:style w:type="paragraph" w:customStyle="1" w:styleId="LightGrid-Accent31">
    <w:name w:val="Light Grid - Accent 31"/>
    <w:basedOn w:val="Standard"/>
    <w:link w:val="LightGrid-Accent3Char1"/>
    <w:uiPriority w:val="34"/>
    <w:qFormat/>
    <w:rsid w:val="00EF58EE"/>
    <w:pPr>
      <w:spacing w:after="160" w:line="259" w:lineRule="auto"/>
      <w:ind w:left="720"/>
      <w:contextualSpacing/>
    </w:pPr>
    <w:rPr>
      <w:rFonts w:ascii="Calibri" w:eastAsia="MS Mincho" w:hAnsi="Calibri"/>
      <w:spacing w:val="0"/>
      <w:sz w:val="22"/>
      <w:szCs w:val="22"/>
      <w:lang w:eastAsia="ja-JP"/>
    </w:rPr>
  </w:style>
  <w:style w:type="character" w:customStyle="1" w:styleId="LightGrid-Accent3Char1">
    <w:name w:val="Light Grid - Accent 3 Char1"/>
    <w:link w:val="LightGrid-Accent31"/>
    <w:uiPriority w:val="34"/>
    <w:rsid w:val="00EF58EE"/>
    <w:rPr>
      <w:rFonts w:ascii="Calibri" w:eastAsia="MS Mincho" w:hAnsi="Calibri"/>
      <w:sz w:val="22"/>
      <w:szCs w:val="22"/>
      <w:lang w:val="en-GB"/>
    </w:rPr>
  </w:style>
  <w:style w:type="paragraph" w:customStyle="1" w:styleId="MediumGrid1-Accent21">
    <w:name w:val="Medium Grid 1 - Accent 21"/>
    <w:basedOn w:val="Standard"/>
    <w:uiPriority w:val="34"/>
    <w:qFormat/>
    <w:rsid w:val="008F1696"/>
    <w:pPr>
      <w:ind w:left="720"/>
    </w:pPr>
  </w:style>
  <w:style w:type="paragraph" w:styleId="Textkrper">
    <w:name w:val="Body Text"/>
    <w:basedOn w:val="Standard"/>
    <w:link w:val="TextkrperZchn"/>
    <w:uiPriority w:val="99"/>
    <w:semiHidden/>
    <w:unhideWhenUsed/>
    <w:rsid w:val="00922673"/>
    <w:pPr>
      <w:spacing w:after="120"/>
    </w:pPr>
  </w:style>
  <w:style w:type="character" w:customStyle="1" w:styleId="TextkrperZchn">
    <w:name w:val="Textkörper Zchn"/>
    <w:link w:val="Textkrper"/>
    <w:uiPriority w:val="99"/>
    <w:semiHidden/>
    <w:rsid w:val="00922673"/>
    <w:rPr>
      <w:rFonts w:ascii="Arial" w:hAnsi="Arial"/>
      <w:spacing w:val="-4"/>
      <w:sz w:val="19"/>
      <w:szCs w:val="19"/>
      <w:lang w:val="en-GB" w:eastAsia="de-DE"/>
    </w:rPr>
  </w:style>
  <w:style w:type="numbering" w:customStyle="1" w:styleId="NumberedHeadings">
    <w:name w:val="NumberedHeadings"/>
    <w:uiPriority w:val="99"/>
    <w:rsid w:val="00922673"/>
    <w:pPr>
      <w:numPr>
        <w:numId w:val="13"/>
      </w:numPr>
    </w:pPr>
  </w:style>
  <w:style w:type="paragraph" w:customStyle="1" w:styleId="MediumList2-Accent21">
    <w:name w:val="Medium List 2 - Accent 21"/>
    <w:hidden/>
    <w:uiPriority w:val="99"/>
    <w:semiHidden/>
    <w:rsid w:val="00B633B3"/>
    <w:rPr>
      <w:rFonts w:ascii="Arial" w:hAnsi="Arial"/>
      <w:spacing w:val="-4"/>
      <w:sz w:val="19"/>
      <w:szCs w:val="19"/>
      <w:lang w:val="en-GB" w:eastAsia="de-DE"/>
    </w:rPr>
  </w:style>
  <w:style w:type="paragraph" w:customStyle="1" w:styleId="ColorfulShading-Accent11">
    <w:name w:val="Colorful Shading - Accent 11"/>
    <w:hidden/>
    <w:uiPriority w:val="99"/>
    <w:semiHidden/>
    <w:rsid w:val="00974B70"/>
    <w:rPr>
      <w:rFonts w:ascii="Arial" w:hAnsi="Arial"/>
      <w:spacing w:val="-4"/>
      <w:sz w:val="19"/>
      <w:szCs w:val="19"/>
      <w:lang w:val="en-GB" w:eastAsia="de-DE"/>
    </w:rPr>
  </w:style>
  <w:style w:type="paragraph" w:customStyle="1" w:styleId="ColorfulList-Accent11">
    <w:name w:val="Colorful List - Accent 11"/>
    <w:basedOn w:val="Standard"/>
    <w:uiPriority w:val="34"/>
    <w:qFormat/>
    <w:rsid w:val="00876173"/>
    <w:pPr>
      <w:spacing w:line="240" w:lineRule="auto"/>
      <w:ind w:left="720"/>
    </w:pPr>
    <w:rPr>
      <w:rFonts w:ascii="Calibri" w:eastAsia="MS Mincho" w:hAnsi="Calibri"/>
      <w:spacing w:val="0"/>
      <w:sz w:val="22"/>
      <w:szCs w:val="22"/>
      <w:lang w:val="en-US" w:eastAsia="ja-JP"/>
    </w:rPr>
  </w:style>
  <w:style w:type="paragraph" w:styleId="berarbeitung">
    <w:name w:val="Revision"/>
    <w:hidden/>
    <w:uiPriority w:val="99"/>
    <w:semiHidden/>
    <w:rsid w:val="00747D99"/>
    <w:rPr>
      <w:rFonts w:ascii="Arial" w:hAnsi="Arial"/>
      <w:spacing w:val="-4"/>
      <w:sz w:val="19"/>
      <w:szCs w:val="19"/>
      <w:lang w:val="en-GB" w:eastAsia="de-DE"/>
    </w:rPr>
  </w:style>
  <w:style w:type="paragraph" w:styleId="Listenabsatz">
    <w:name w:val="List Paragraph"/>
    <w:basedOn w:val="Standard"/>
    <w:uiPriority w:val="34"/>
    <w:qFormat/>
    <w:rsid w:val="0071192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C080A"/>
    <w:pPr>
      <w:spacing w:line="250" w:lineRule="atLeast"/>
    </w:pPr>
    <w:rPr>
      <w:rFonts w:ascii="Arial" w:hAnsi="Arial"/>
      <w:spacing w:val="-4"/>
      <w:sz w:val="19"/>
      <w:szCs w:val="19"/>
      <w:lang w:val="en-GB" w:eastAsia="de-DE"/>
    </w:rPr>
  </w:style>
  <w:style w:type="paragraph" w:styleId="berschrift1">
    <w:name w:val="heading 1"/>
    <w:basedOn w:val="Standard"/>
    <w:next w:val="Standard"/>
    <w:link w:val="berschrift1Zchn"/>
    <w:uiPriority w:val="9"/>
    <w:qFormat/>
    <w:rsid w:val="006C52C2"/>
    <w:pPr>
      <w:keepNext/>
      <w:numPr>
        <w:numId w:val="1"/>
      </w:numPr>
      <w:outlineLvl w:val="0"/>
    </w:pPr>
    <w:rPr>
      <w:rFonts w:cs="Arial"/>
      <w:b/>
      <w:bCs/>
      <w:caps/>
      <w:kern w:val="32"/>
      <w:sz w:val="24"/>
      <w:lang w:val="en-US"/>
    </w:rPr>
  </w:style>
  <w:style w:type="paragraph" w:styleId="berschrift2">
    <w:name w:val="heading 2"/>
    <w:basedOn w:val="Standard"/>
    <w:next w:val="Standard"/>
    <w:link w:val="berschrift2Zchn"/>
    <w:uiPriority w:val="9"/>
    <w:qFormat/>
    <w:rsid w:val="004861A8"/>
    <w:pPr>
      <w:keepNext/>
      <w:numPr>
        <w:ilvl w:val="1"/>
        <w:numId w:val="1"/>
      </w:numPr>
      <w:spacing w:before="240" w:after="60"/>
      <w:outlineLvl w:val="1"/>
    </w:pPr>
    <w:rPr>
      <w:rFonts w:eastAsia="+mn-ea" w:cs="Arial"/>
      <w:b/>
      <w:bCs/>
      <w:iCs/>
      <w:sz w:val="22"/>
      <w:szCs w:val="24"/>
      <w:lang w:val="en-US"/>
    </w:rPr>
  </w:style>
  <w:style w:type="paragraph" w:styleId="berschrift3">
    <w:name w:val="heading 3"/>
    <w:basedOn w:val="Standard"/>
    <w:next w:val="Standard"/>
    <w:link w:val="berschrift3Zchn"/>
    <w:uiPriority w:val="9"/>
    <w:qFormat/>
    <w:rsid w:val="0097663E"/>
    <w:pPr>
      <w:keepNext/>
      <w:numPr>
        <w:ilvl w:val="2"/>
        <w:numId w:val="1"/>
      </w:numPr>
      <w:spacing w:before="240" w:after="60"/>
      <w:outlineLvl w:val="2"/>
    </w:pPr>
    <w:rPr>
      <w:rFonts w:cs="Arial"/>
      <w:b/>
      <w:bCs/>
      <w:sz w:val="20"/>
      <w:szCs w:val="26"/>
    </w:rPr>
  </w:style>
  <w:style w:type="paragraph" w:styleId="berschrift4">
    <w:name w:val="heading 4"/>
    <w:basedOn w:val="Standard"/>
    <w:next w:val="Standard"/>
    <w:link w:val="berschrift4Zchn"/>
    <w:uiPriority w:val="9"/>
    <w:qFormat/>
    <w:rsid w:val="00286976"/>
    <w:pPr>
      <w:keepNext/>
      <w:numPr>
        <w:ilvl w:val="3"/>
        <w:numId w:val="1"/>
      </w:numPr>
      <w:spacing w:before="240" w:after="60"/>
      <w:outlineLvl w:val="3"/>
    </w:pPr>
    <w:rPr>
      <w:rFonts w:ascii="Calibri" w:hAnsi="Calibri"/>
      <w:b/>
      <w:bCs/>
      <w:sz w:val="28"/>
      <w:szCs w:val="28"/>
    </w:rPr>
  </w:style>
  <w:style w:type="paragraph" w:styleId="berschrift5">
    <w:name w:val="heading 5"/>
    <w:basedOn w:val="Standard"/>
    <w:next w:val="Standard"/>
    <w:link w:val="berschrift5Zchn"/>
    <w:uiPriority w:val="9"/>
    <w:qFormat/>
    <w:rsid w:val="00575109"/>
    <w:pPr>
      <w:numPr>
        <w:ilvl w:val="4"/>
        <w:numId w:val="1"/>
      </w:numPr>
      <w:spacing w:before="240" w:after="60"/>
      <w:outlineLvl w:val="4"/>
    </w:pPr>
    <w:rPr>
      <w:rFonts w:cs="Arial"/>
      <w:b/>
      <w:bCs/>
      <w:iCs/>
      <w:sz w:val="20"/>
      <w:szCs w:val="20"/>
    </w:rPr>
  </w:style>
  <w:style w:type="paragraph" w:styleId="berschrift6">
    <w:name w:val="heading 6"/>
    <w:basedOn w:val="Standard"/>
    <w:next w:val="Standard"/>
    <w:link w:val="berschrift6Zchn"/>
    <w:uiPriority w:val="9"/>
    <w:qFormat/>
    <w:rsid w:val="00575109"/>
    <w:pPr>
      <w:numPr>
        <w:ilvl w:val="5"/>
        <w:numId w:val="1"/>
      </w:numPr>
      <w:spacing w:before="240" w:after="60"/>
      <w:outlineLvl w:val="5"/>
    </w:pPr>
    <w:rPr>
      <w:rFonts w:cs="Arial"/>
      <w:b/>
      <w:bCs/>
      <w:sz w:val="20"/>
      <w:szCs w:val="22"/>
    </w:rPr>
  </w:style>
  <w:style w:type="paragraph" w:styleId="berschrift7">
    <w:name w:val="heading 7"/>
    <w:basedOn w:val="Standard"/>
    <w:next w:val="Standard"/>
    <w:link w:val="berschrift7Zchn"/>
    <w:uiPriority w:val="9"/>
    <w:qFormat/>
    <w:rsid w:val="00286976"/>
    <w:pPr>
      <w:numPr>
        <w:ilvl w:val="6"/>
        <w:numId w:val="1"/>
      </w:numPr>
      <w:spacing w:before="240" w:after="60"/>
      <w:outlineLvl w:val="6"/>
    </w:pPr>
    <w:rPr>
      <w:rFonts w:ascii="Calibri" w:hAnsi="Calibri"/>
      <w:sz w:val="24"/>
      <w:szCs w:val="24"/>
    </w:rPr>
  </w:style>
  <w:style w:type="paragraph" w:styleId="berschrift8">
    <w:name w:val="heading 8"/>
    <w:basedOn w:val="Standard"/>
    <w:next w:val="Standard"/>
    <w:link w:val="berschrift8Zchn"/>
    <w:uiPriority w:val="9"/>
    <w:qFormat/>
    <w:rsid w:val="00286976"/>
    <w:pPr>
      <w:numPr>
        <w:ilvl w:val="7"/>
        <w:numId w:val="1"/>
      </w:numPr>
      <w:spacing w:before="240" w:after="60"/>
      <w:outlineLvl w:val="7"/>
    </w:pPr>
    <w:rPr>
      <w:rFonts w:ascii="Calibri" w:hAnsi="Calibri"/>
      <w:i/>
      <w:iCs/>
      <w:sz w:val="24"/>
      <w:szCs w:val="24"/>
    </w:rPr>
  </w:style>
  <w:style w:type="paragraph" w:styleId="berschrift9">
    <w:name w:val="heading 9"/>
    <w:basedOn w:val="Standard"/>
    <w:next w:val="Standard"/>
    <w:link w:val="berschrift9Zchn"/>
    <w:uiPriority w:val="9"/>
    <w:qFormat/>
    <w:rsid w:val="00286976"/>
    <w:pPr>
      <w:numPr>
        <w:ilvl w:val="8"/>
        <w:numId w:val="1"/>
      </w:numPr>
      <w:spacing w:before="240" w:after="60"/>
      <w:outlineLvl w:val="8"/>
    </w:pPr>
    <w:rPr>
      <w:rFonts w:ascii="Cambria" w:hAnsi="Cambria"/>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3C080A"/>
    <w:pPr>
      <w:tabs>
        <w:tab w:val="center" w:pos="4536"/>
        <w:tab w:val="right" w:pos="9072"/>
      </w:tabs>
    </w:pPr>
  </w:style>
  <w:style w:type="paragraph" w:styleId="Fuzeile">
    <w:name w:val="footer"/>
    <w:basedOn w:val="Standard"/>
    <w:link w:val="FuzeileZchn1"/>
    <w:uiPriority w:val="99"/>
    <w:rsid w:val="003C080A"/>
    <w:pPr>
      <w:tabs>
        <w:tab w:val="center" w:pos="4536"/>
        <w:tab w:val="right" w:pos="9072"/>
      </w:tabs>
    </w:pPr>
  </w:style>
  <w:style w:type="paragraph" w:customStyle="1" w:styleId="Sprechblasentext1">
    <w:name w:val="Sprechblasentext1"/>
    <w:basedOn w:val="Standard"/>
    <w:semiHidden/>
    <w:rsid w:val="003C080A"/>
    <w:rPr>
      <w:rFonts w:ascii="Tahoma" w:hAnsi="Tahoma" w:cs="Tahoma"/>
      <w:sz w:val="16"/>
      <w:szCs w:val="16"/>
    </w:rPr>
  </w:style>
  <w:style w:type="character" w:styleId="Kommentarzeichen">
    <w:name w:val="annotation reference"/>
    <w:uiPriority w:val="99"/>
    <w:semiHidden/>
    <w:unhideWhenUsed/>
    <w:rsid w:val="007E6B59"/>
    <w:rPr>
      <w:sz w:val="16"/>
      <w:szCs w:val="16"/>
    </w:rPr>
  </w:style>
  <w:style w:type="paragraph" w:styleId="Kommentartext">
    <w:name w:val="annotation text"/>
    <w:basedOn w:val="Standard"/>
    <w:link w:val="KommentartextZchn"/>
    <w:uiPriority w:val="99"/>
    <w:unhideWhenUsed/>
    <w:rsid w:val="007E6B59"/>
    <w:rPr>
      <w:sz w:val="20"/>
      <w:szCs w:val="20"/>
    </w:rPr>
  </w:style>
  <w:style w:type="character" w:customStyle="1" w:styleId="KommentartextZchn">
    <w:name w:val="Kommentartext Zchn"/>
    <w:link w:val="Kommentartext"/>
    <w:uiPriority w:val="99"/>
    <w:rsid w:val="007E6B59"/>
    <w:rPr>
      <w:rFonts w:ascii="Arial" w:hAnsi="Arial"/>
      <w:spacing w:val="-4"/>
      <w:lang w:val="de-CH"/>
    </w:rPr>
  </w:style>
  <w:style w:type="paragraph" w:styleId="Kommentarthema">
    <w:name w:val="annotation subject"/>
    <w:basedOn w:val="Kommentartext"/>
    <w:next w:val="Kommentartext"/>
    <w:link w:val="KommentarthemaZchn"/>
    <w:uiPriority w:val="99"/>
    <w:semiHidden/>
    <w:unhideWhenUsed/>
    <w:rsid w:val="007E6B59"/>
    <w:rPr>
      <w:b/>
      <w:bCs/>
    </w:rPr>
  </w:style>
  <w:style w:type="character" w:customStyle="1" w:styleId="KommentarthemaZchn">
    <w:name w:val="Kommentarthema Zchn"/>
    <w:link w:val="Kommentarthema"/>
    <w:uiPriority w:val="99"/>
    <w:semiHidden/>
    <w:rsid w:val="007E6B59"/>
    <w:rPr>
      <w:rFonts w:ascii="Arial" w:hAnsi="Arial"/>
      <w:b/>
      <w:bCs/>
      <w:spacing w:val="-4"/>
      <w:lang w:val="de-CH"/>
    </w:rPr>
  </w:style>
  <w:style w:type="paragraph" w:styleId="Sprechblasentext">
    <w:name w:val="Balloon Text"/>
    <w:basedOn w:val="Standard"/>
    <w:link w:val="SprechblasentextZchn"/>
    <w:uiPriority w:val="99"/>
    <w:semiHidden/>
    <w:unhideWhenUsed/>
    <w:rsid w:val="007E6B59"/>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7E6B59"/>
    <w:rPr>
      <w:rFonts w:ascii="Tahoma" w:hAnsi="Tahoma" w:cs="Tahoma"/>
      <w:spacing w:val="-4"/>
      <w:sz w:val="16"/>
      <w:szCs w:val="16"/>
      <w:lang w:val="de-CH"/>
    </w:rPr>
  </w:style>
  <w:style w:type="character" w:customStyle="1" w:styleId="berschrift2Zchn">
    <w:name w:val="Überschrift 2 Zchn"/>
    <w:link w:val="berschrift2"/>
    <w:uiPriority w:val="9"/>
    <w:rsid w:val="004861A8"/>
    <w:rPr>
      <w:rFonts w:ascii="Arial" w:eastAsia="+mn-ea" w:hAnsi="Arial" w:cs="Arial"/>
      <w:b/>
      <w:bCs/>
      <w:iCs/>
      <w:spacing w:val="-4"/>
      <w:sz w:val="22"/>
      <w:szCs w:val="24"/>
      <w:lang w:eastAsia="de-DE"/>
    </w:rPr>
  </w:style>
  <w:style w:type="paragraph" w:styleId="Beschriftung">
    <w:name w:val="caption"/>
    <w:basedOn w:val="Standard"/>
    <w:next w:val="Standard"/>
    <w:uiPriority w:val="35"/>
    <w:qFormat/>
    <w:rsid w:val="00941298"/>
    <w:rPr>
      <w:b/>
      <w:bCs/>
      <w:sz w:val="20"/>
      <w:szCs w:val="20"/>
    </w:rPr>
  </w:style>
  <w:style w:type="character" w:customStyle="1" w:styleId="berschrift3Zchn">
    <w:name w:val="Überschrift 3 Zchn"/>
    <w:link w:val="berschrift3"/>
    <w:uiPriority w:val="9"/>
    <w:rsid w:val="0097663E"/>
    <w:rPr>
      <w:rFonts w:ascii="Arial" w:hAnsi="Arial" w:cs="Arial"/>
      <w:b/>
      <w:bCs/>
      <w:spacing w:val="-4"/>
      <w:szCs w:val="26"/>
      <w:lang w:val="en-GB" w:eastAsia="de-DE"/>
    </w:rPr>
  </w:style>
  <w:style w:type="character" w:customStyle="1" w:styleId="berschrift4Zchn">
    <w:name w:val="Überschrift 4 Zchn"/>
    <w:link w:val="berschrift4"/>
    <w:uiPriority w:val="9"/>
    <w:rsid w:val="00286976"/>
    <w:rPr>
      <w:rFonts w:ascii="Calibri" w:hAnsi="Calibri"/>
      <w:b/>
      <w:bCs/>
      <w:spacing w:val="-4"/>
      <w:sz w:val="28"/>
      <w:szCs w:val="28"/>
      <w:lang w:val="en-GB" w:eastAsia="de-DE"/>
    </w:rPr>
  </w:style>
  <w:style w:type="character" w:customStyle="1" w:styleId="berschrift5Zchn">
    <w:name w:val="Überschrift 5 Zchn"/>
    <w:link w:val="berschrift5"/>
    <w:uiPriority w:val="9"/>
    <w:rsid w:val="00575109"/>
    <w:rPr>
      <w:rFonts w:ascii="Arial" w:hAnsi="Arial" w:cs="Arial"/>
      <w:b/>
      <w:bCs/>
      <w:iCs/>
      <w:spacing w:val="-4"/>
      <w:lang w:val="en-GB" w:eastAsia="de-DE"/>
    </w:rPr>
  </w:style>
  <w:style w:type="character" w:customStyle="1" w:styleId="berschrift6Zchn">
    <w:name w:val="Überschrift 6 Zchn"/>
    <w:link w:val="berschrift6"/>
    <w:uiPriority w:val="9"/>
    <w:rsid w:val="00575109"/>
    <w:rPr>
      <w:rFonts w:ascii="Arial" w:hAnsi="Arial" w:cs="Arial"/>
      <w:b/>
      <w:bCs/>
      <w:spacing w:val="-4"/>
      <w:szCs w:val="22"/>
      <w:lang w:val="en-GB" w:eastAsia="de-DE"/>
    </w:rPr>
  </w:style>
  <w:style w:type="character" w:customStyle="1" w:styleId="berschrift7Zchn">
    <w:name w:val="Überschrift 7 Zchn"/>
    <w:link w:val="berschrift7"/>
    <w:uiPriority w:val="9"/>
    <w:rsid w:val="00286976"/>
    <w:rPr>
      <w:rFonts w:ascii="Calibri" w:hAnsi="Calibri"/>
      <w:spacing w:val="-4"/>
      <w:sz w:val="24"/>
      <w:szCs w:val="24"/>
      <w:lang w:val="en-GB" w:eastAsia="de-DE"/>
    </w:rPr>
  </w:style>
  <w:style w:type="character" w:customStyle="1" w:styleId="berschrift8Zchn">
    <w:name w:val="Überschrift 8 Zchn"/>
    <w:link w:val="berschrift8"/>
    <w:uiPriority w:val="9"/>
    <w:rsid w:val="00286976"/>
    <w:rPr>
      <w:rFonts w:ascii="Calibri" w:hAnsi="Calibri"/>
      <w:i/>
      <w:iCs/>
      <w:spacing w:val="-4"/>
      <w:sz w:val="24"/>
      <w:szCs w:val="24"/>
      <w:lang w:val="en-GB" w:eastAsia="de-DE"/>
    </w:rPr>
  </w:style>
  <w:style w:type="character" w:customStyle="1" w:styleId="berschrift9Zchn">
    <w:name w:val="Überschrift 9 Zchn"/>
    <w:link w:val="berschrift9"/>
    <w:uiPriority w:val="9"/>
    <w:rsid w:val="00286976"/>
    <w:rPr>
      <w:rFonts w:ascii="Cambria" w:hAnsi="Cambria"/>
      <w:spacing w:val="-4"/>
      <w:sz w:val="22"/>
      <w:szCs w:val="22"/>
      <w:lang w:val="en-GB" w:eastAsia="de-DE"/>
    </w:rPr>
  </w:style>
  <w:style w:type="character" w:customStyle="1" w:styleId="BookTitle1">
    <w:name w:val="Book Title1"/>
    <w:uiPriority w:val="33"/>
    <w:qFormat/>
    <w:rsid w:val="008051F8"/>
    <w:rPr>
      <w:b/>
      <w:bCs/>
      <w:smallCaps/>
      <w:spacing w:val="5"/>
    </w:rPr>
  </w:style>
  <w:style w:type="paragraph" w:styleId="Textkrper-Zeileneinzug">
    <w:name w:val="Body Text Indent"/>
    <w:basedOn w:val="Standard"/>
    <w:link w:val="Textkrper-ZeileneinzugZchn"/>
    <w:rsid w:val="00A00653"/>
    <w:pPr>
      <w:spacing w:line="240" w:lineRule="auto"/>
      <w:ind w:left="708"/>
    </w:pPr>
    <w:rPr>
      <w:rFonts w:ascii="Times New Roman" w:hAnsi="Times New Roman"/>
      <w:spacing w:val="0"/>
      <w:sz w:val="24"/>
      <w:szCs w:val="24"/>
      <w:lang w:val="de-DE"/>
    </w:rPr>
  </w:style>
  <w:style w:type="character" w:customStyle="1" w:styleId="Textkrper-ZeileneinzugZchn">
    <w:name w:val="Textkörper-Zeileneinzug Zchn"/>
    <w:link w:val="Textkrper-Zeileneinzug"/>
    <w:rsid w:val="00A00653"/>
    <w:rPr>
      <w:sz w:val="24"/>
      <w:szCs w:val="24"/>
      <w:lang w:val="de-DE" w:eastAsia="de-DE"/>
    </w:rPr>
  </w:style>
  <w:style w:type="paragraph" w:styleId="Dokumentstruktur">
    <w:name w:val="Document Map"/>
    <w:basedOn w:val="Standard"/>
    <w:link w:val="DokumentstrukturZchn"/>
    <w:uiPriority w:val="99"/>
    <w:semiHidden/>
    <w:unhideWhenUsed/>
    <w:rsid w:val="00B6657E"/>
    <w:rPr>
      <w:rFonts w:ascii="Tahoma" w:hAnsi="Tahoma" w:cs="Tahoma"/>
      <w:sz w:val="16"/>
      <w:szCs w:val="16"/>
    </w:rPr>
  </w:style>
  <w:style w:type="character" w:customStyle="1" w:styleId="DokumentstrukturZchn">
    <w:name w:val="Dokumentstruktur Zchn"/>
    <w:link w:val="Dokumentstruktur"/>
    <w:uiPriority w:val="99"/>
    <w:semiHidden/>
    <w:rsid w:val="00B6657E"/>
    <w:rPr>
      <w:rFonts w:ascii="Tahoma" w:hAnsi="Tahoma" w:cs="Tahoma"/>
      <w:spacing w:val="-4"/>
      <w:sz w:val="16"/>
      <w:szCs w:val="16"/>
      <w:lang w:val="de-CH" w:eastAsia="de-DE"/>
    </w:rPr>
  </w:style>
  <w:style w:type="character" w:customStyle="1" w:styleId="berschrift1Zchn">
    <w:name w:val="Überschrift 1 Zchn"/>
    <w:link w:val="berschrift1"/>
    <w:uiPriority w:val="9"/>
    <w:rsid w:val="00C35207"/>
    <w:rPr>
      <w:rFonts w:ascii="Arial" w:hAnsi="Arial" w:cs="Arial"/>
      <w:b/>
      <w:bCs/>
      <w:caps/>
      <w:spacing w:val="-4"/>
      <w:kern w:val="32"/>
      <w:sz w:val="24"/>
      <w:szCs w:val="19"/>
      <w:lang w:eastAsia="de-DE"/>
    </w:rPr>
  </w:style>
  <w:style w:type="character" w:customStyle="1" w:styleId="FuzeileZchn1">
    <w:name w:val="Fußzeile Zchn1"/>
    <w:link w:val="Fuzeile"/>
    <w:uiPriority w:val="99"/>
    <w:rsid w:val="00AC73F3"/>
    <w:rPr>
      <w:rFonts w:ascii="Arial" w:hAnsi="Arial"/>
      <w:spacing w:val="-4"/>
      <w:sz w:val="19"/>
      <w:szCs w:val="19"/>
      <w:lang w:val="de-CH" w:eastAsia="de-DE"/>
    </w:rPr>
  </w:style>
  <w:style w:type="paragraph" w:customStyle="1" w:styleId="TOCHeading1">
    <w:name w:val="TOC Heading1"/>
    <w:basedOn w:val="berschrift1"/>
    <w:next w:val="Standard"/>
    <w:uiPriority w:val="39"/>
    <w:qFormat/>
    <w:rsid w:val="00F5483A"/>
    <w:pPr>
      <w:keepLines/>
      <w:numPr>
        <w:numId w:val="0"/>
      </w:numPr>
      <w:spacing w:before="480" w:line="276" w:lineRule="auto"/>
      <w:outlineLvl w:val="9"/>
    </w:pPr>
    <w:rPr>
      <w:rFonts w:ascii="Cambria" w:hAnsi="Cambria" w:cs="Times New Roman"/>
      <w:caps w:val="0"/>
      <w:color w:val="365F91"/>
      <w:spacing w:val="0"/>
      <w:kern w:val="0"/>
      <w:sz w:val="28"/>
      <w:szCs w:val="28"/>
      <w:lang w:eastAsia="en-US"/>
    </w:rPr>
  </w:style>
  <w:style w:type="paragraph" w:styleId="Verzeichnis1">
    <w:name w:val="toc 1"/>
    <w:basedOn w:val="Standard"/>
    <w:next w:val="Standard"/>
    <w:autoRedefine/>
    <w:uiPriority w:val="39"/>
    <w:unhideWhenUsed/>
    <w:rsid w:val="00F5483A"/>
  </w:style>
  <w:style w:type="paragraph" w:styleId="Verzeichnis2">
    <w:name w:val="toc 2"/>
    <w:basedOn w:val="Standard"/>
    <w:next w:val="Standard"/>
    <w:autoRedefine/>
    <w:uiPriority w:val="39"/>
    <w:unhideWhenUsed/>
    <w:rsid w:val="00F5483A"/>
    <w:pPr>
      <w:ind w:left="190"/>
    </w:pPr>
  </w:style>
  <w:style w:type="paragraph" w:styleId="Verzeichnis3">
    <w:name w:val="toc 3"/>
    <w:basedOn w:val="Standard"/>
    <w:next w:val="Standard"/>
    <w:autoRedefine/>
    <w:uiPriority w:val="39"/>
    <w:unhideWhenUsed/>
    <w:rsid w:val="00F5483A"/>
    <w:pPr>
      <w:ind w:left="380"/>
    </w:pPr>
  </w:style>
  <w:style w:type="character" w:styleId="Hyperlink">
    <w:name w:val="Hyperlink"/>
    <w:uiPriority w:val="99"/>
    <w:unhideWhenUsed/>
    <w:rsid w:val="00F5483A"/>
    <w:rPr>
      <w:color w:val="0000FF"/>
      <w:u w:val="single"/>
    </w:rPr>
  </w:style>
  <w:style w:type="table" w:styleId="Tabellenraster">
    <w:name w:val="Table Grid"/>
    <w:basedOn w:val="NormaleTabelle"/>
    <w:uiPriority w:val="59"/>
    <w:rsid w:val="004F3A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ett">
    <w:name w:val="Strong"/>
    <w:uiPriority w:val="22"/>
    <w:qFormat/>
    <w:rsid w:val="00181629"/>
    <w:rPr>
      <w:b/>
      <w:bCs/>
    </w:rPr>
  </w:style>
  <w:style w:type="character" w:customStyle="1" w:styleId="KopfzeileZchn">
    <w:name w:val="Kopfzeile Zchn"/>
    <w:link w:val="Kopfzeile"/>
    <w:uiPriority w:val="99"/>
    <w:rsid w:val="00E66BD9"/>
    <w:rPr>
      <w:rFonts w:ascii="Arial" w:hAnsi="Arial"/>
      <w:spacing w:val="-4"/>
      <w:sz w:val="19"/>
      <w:szCs w:val="19"/>
      <w:lang w:val="de-CH" w:eastAsia="de-DE"/>
    </w:rPr>
  </w:style>
  <w:style w:type="character" w:customStyle="1" w:styleId="FuzeileZchn">
    <w:name w:val="Fußzeile Zchn"/>
    <w:rsid w:val="00F813D3"/>
    <w:rPr>
      <w:rFonts w:ascii="DIN-Light" w:hAnsi="DIN-Light" w:cs="Vrinda"/>
      <w:lang w:bidi="bn-IN"/>
    </w:rPr>
  </w:style>
  <w:style w:type="paragraph" w:customStyle="1" w:styleId="Default">
    <w:name w:val="Default"/>
    <w:rsid w:val="00601BED"/>
    <w:pPr>
      <w:autoSpaceDE w:val="0"/>
      <w:autoSpaceDN w:val="0"/>
      <w:adjustRightInd w:val="0"/>
    </w:pPr>
    <w:rPr>
      <w:rFonts w:ascii="Calibri" w:eastAsia="Calibri" w:hAnsi="Calibri" w:cs="Calibri"/>
      <w:color w:val="000000"/>
      <w:sz w:val="24"/>
      <w:szCs w:val="24"/>
    </w:rPr>
  </w:style>
  <w:style w:type="paragraph" w:customStyle="1" w:styleId="MediumList1-Accent41">
    <w:name w:val="Medium List 1 - Accent 41"/>
    <w:hidden/>
    <w:uiPriority w:val="99"/>
    <w:semiHidden/>
    <w:rsid w:val="00531B4E"/>
    <w:rPr>
      <w:rFonts w:ascii="Arial" w:hAnsi="Arial"/>
      <w:spacing w:val="-4"/>
      <w:sz w:val="19"/>
      <w:szCs w:val="19"/>
      <w:lang w:val="en-GB" w:eastAsia="de-DE"/>
    </w:rPr>
  </w:style>
  <w:style w:type="paragraph" w:customStyle="1" w:styleId="ColorfulShading-Accent31">
    <w:name w:val="Colorful Shading - Accent 31"/>
    <w:basedOn w:val="Standard"/>
    <w:link w:val="ColorfulShading-Accent3Char"/>
    <w:uiPriority w:val="34"/>
    <w:qFormat/>
    <w:rsid w:val="002A0490"/>
    <w:pPr>
      <w:spacing w:after="160" w:line="259" w:lineRule="auto"/>
      <w:ind w:left="720"/>
      <w:contextualSpacing/>
    </w:pPr>
    <w:rPr>
      <w:rFonts w:ascii="Calibri" w:eastAsia="MS Mincho" w:hAnsi="Calibri"/>
      <w:spacing w:val="0"/>
      <w:sz w:val="22"/>
      <w:szCs w:val="22"/>
      <w:lang w:eastAsia="ja-JP"/>
    </w:rPr>
  </w:style>
  <w:style w:type="character" w:customStyle="1" w:styleId="ColorfulShading-Accent3Char">
    <w:name w:val="Colorful Shading - Accent 3 Char"/>
    <w:link w:val="ColorfulShading-Accent31"/>
    <w:uiPriority w:val="34"/>
    <w:rsid w:val="002A0490"/>
    <w:rPr>
      <w:rFonts w:ascii="Calibri" w:eastAsia="MS Mincho" w:hAnsi="Calibri"/>
      <w:sz w:val="22"/>
      <w:szCs w:val="22"/>
      <w:lang w:val="en-GB"/>
    </w:rPr>
  </w:style>
  <w:style w:type="paragraph" w:styleId="Funotentext">
    <w:name w:val="footnote text"/>
    <w:basedOn w:val="Standard"/>
    <w:link w:val="FunotentextZchn"/>
    <w:uiPriority w:val="99"/>
    <w:semiHidden/>
    <w:unhideWhenUsed/>
    <w:rsid w:val="00772928"/>
    <w:pPr>
      <w:spacing w:line="240" w:lineRule="auto"/>
    </w:pPr>
    <w:rPr>
      <w:rFonts w:ascii="Calibri" w:eastAsia="MS Mincho" w:hAnsi="Calibri"/>
      <w:spacing w:val="0"/>
      <w:sz w:val="20"/>
      <w:szCs w:val="20"/>
      <w:lang w:val="it-IT" w:eastAsia="it-IT"/>
    </w:rPr>
  </w:style>
  <w:style w:type="character" w:customStyle="1" w:styleId="FunotentextZchn">
    <w:name w:val="Fußnotentext Zchn"/>
    <w:link w:val="Funotentext"/>
    <w:uiPriority w:val="99"/>
    <w:semiHidden/>
    <w:rsid w:val="00772928"/>
    <w:rPr>
      <w:rFonts w:ascii="Calibri" w:eastAsia="MS Mincho" w:hAnsi="Calibri"/>
      <w:lang w:val="it-IT" w:eastAsia="it-IT"/>
    </w:rPr>
  </w:style>
  <w:style w:type="character" w:styleId="Funotenzeichen">
    <w:name w:val="footnote reference"/>
    <w:uiPriority w:val="99"/>
    <w:unhideWhenUsed/>
    <w:rsid w:val="00772928"/>
    <w:rPr>
      <w:vertAlign w:val="superscript"/>
    </w:rPr>
  </w:style>
  <w:style w:type="paragraph" w:customStyle="1" w:styleId="DarkList-Accent31">
    <w:name w:val="Dark List - Accent 31"/>
    <w:hidden/>
    <w:uiPriority w:val="99"/>
    <w:semiHidden/>
    <w:rsid w:val="00702AFB"/>
    <w:rPr>
      <w:rFonts w:ascii="Arial" w:hAnsi="Arial"/>
      <w:spacing w:val="-4"/>
      <w:sz w:val="19"/>
      <w:szCs w:val="19"/>
      <w:lang w:val="en-GB" w:eastAsia="de-DE"/>
    </w:rPr>
  </w:style>
  <w:style w:type="paragraph" w:styleId="StandardWeb">
    <w:name w:val="Normal (Web)"/>
    <w:basedOn w:val="Standard"/>
    <w:uiPriority w:val="99"/>
    <w:semiHidden/>
    <w:unhideWhenUsed/>
    <w:rsid w:val="00AD6B88"/>
    <w:pPr>
      <w:spacing w:before="100" w:beforeAutospacing="1" w:after="100" w:afterAutospacing="1" w:line="240" w:lineRule="auto"/>
    </w:pPr>
    <w:rPr>
      <w:rFonts w:ascii="Times New Roman" w:hAnsi="Times New Roman"/>
      <w:spacing w:val="0"/>
      <w:sz w:val="24"/>
      <w:szCs w:val="24"/>
      <w:lang w:val="en-US" w:eastAsia="en-US"/>
    </w:rPr>
  </w:style>
  <w:style w:type="character" w:customStyle="1" w:styleId="apple-converted-space">
    <w:name w:val="apple-converted-space"/>
    <w:rsid w:val="00AD6B88"/>
  </w:style>
  <w:style w:type="paragraph" w:customStyle="1" w:styleId="LightGrid-Accent31">
    <w:name w:val="Light Grid - Accent 31"/>
    <w:basedOn w:val="Standard"/>
    <w:link w:val="LightGrid-Accent3Char1"/>
    <w:uiPriority w:val="34"/>
    <w:qFormat/>
    <w:rsid w:val="00EF58EE"/>
    <w:pPr>
      <w:spacing w:after="160" w:line="259" w:lineRule="auto"/>
      <w:ind w:left="720"/>
      <w:contextualSpacing/>
    </w:pPr>
    <w:rPr>
      <w:rFonts w:ascii="Calibri" w:eastAsia="MS Mincho" w:hAnsi="Calibri"/>
      <w:spacing w:val="0"/>
      <w:sz w:val="22"/>
      <w:szCs w:val="22"/>
      <w:lang w:eastAsia="ja-JP"/>
    </w:rPr>
  </w:style>
  <w:style w:type="character" w:customStyle="1" w:styleId="LightGrid-Accent3Char1">
    <w:name w:val="Light Grid - Accent 3 Char1"/>
    <w:link w:val="LightGrid-Accent31"/>
    <w:uiPriority w:val="34"/>
    <w:rsid w:val="00EF58EE"/>
    <w:rPr>
      <w:rFonts w:ascii="Calibri" w:eastAsia="MS Mincho" w:hAnsi="Calibri"/>
      <w:sz w:val="22"/>
      <w:szCs w:val="22"/>
      <w:lang w:val="en-GB"/>
    </w:rPr>
  </w:style>
  <w:style w:type="paragraph" w:customStyle="1" w:styleId="MediumGrid1-Accent21">
    <w:name w:val="Medium Grid 1 - Accent 21"/>
    <w:basedOn w:val="Standard"/>
    <w:uiPriority w:val="34"/>
    <w:qFormat/>
    <w:rsid w:val="008F1696"/>
    <w:pPr>
      <w:ind w:left="720"/>
    </w:pPr>
  </w:style>
  <w:style w:type="paragraph" w:styleId="Textkrper">
    <w:name w:val="Body Text"/>
    <w:basedOn w:val="Standard"/>
    <w:link w:val="TextkrperZchn"/>
    <w:uiPriority w:val="99"/>
    <w:semiHidden/>
    <w:unhideWhenUsed/>
    <w:rsid w:val="00922673"/>
    <w:pPr>
      <w:spacing w:after="120"/>
    </w:pPr>
  </w:style>
  <w:style w:type="character" w:customStyle="1" w:styleId="TextkrperZchn">
    <w:name w:val="Textkörper Zchn"/>
    <w:link w:val="Textkrper"/>
    <w:uiPriority w:val="99"/>
    <w:semiHidden/>
    <w:rsid w:val="00922673"/>
    <w:rPr>
      <w:rFonts w:ascii="Arial" w:hAnsi="Arial"/>
      <w:spacing w:val="-4"/>
      <w:sz w:val="19"/>
      <w:szCs w:val="19"/>
      <w:lang w:val="en-GB" w:eastAsia="de-DE"/>
    </w:rPr>
  </w:style>
  <w:style w:type="numbering" w:customStyle="1" w:styleId="NumberedHeadings">
    <w:name w:val="NumberedHeadings"/>
    <w:uiPriority w:val="99"/>
    <w:rsid w:val="00922673"/>
    <w:pPr>
      <w:numPr>
        <w:numId w:val="13"/>
      </w:numPr>
    </w:pPr>
  </w:style>
  <w:style w:type="paragraph" w:customStyle="1" w:styleId="MediumList2-Accent21">
    <w:name w:val="Medium List 2 - Accent 21"/>
    <w:hidden/>
    <w:uiPriority w:val="99"/>
    <w:semiHidden/>
    <w:rsid w:val="00B633B3"/>
    <w:rPr>
      <w:rFonts w:ascii="Arial" w:hAnsi="Arial"/>
      <w:spacing w:val="-4"/>
      <w:sz w:val="19"/>
      <w:szCs w:val="19"/>
      <w:lang w:val="en-GB" w:eastAsia="de-DE"/>
    </w:rPr>
  </w:style>
  <w:style w:type="paragraph" w:customStyle="1" w:styleId="ColorfulShading-Accent11">
    <w:name w:val="Colorful Shading - Accent 11"/>
    <w:hidden/>
    <w:uiPriority w:val="99"/>
    <w:semiHidden/>
    <w:rsid w:val="00974B70"/>
    <w:rPr>
      <w:rFonts w:ascii="Arial" w:hAnsi="Arial"/>
      <w:spacing w:val="-4"/>
      <w:sz w:val="19"/>
      <w:szCs w:val="19"/>
      <w:lang w:val="en-GB" w:eastAsia="de-DE"/>
    </w:rPr>
  </w:style>
  <w:style w:type="paragraph" w:customStyle="1" w:styleId="ColorfulList-Accent11">
    <w:name w:val="Colorful List - Accent 11"/>
    <w:basedOn w:val="Standard"/>
    <w:uiPriority w:val="34"/>
    <w:qFormat/>
    <w:rsid w:val="00876173"/>
    <w:pPr>
      <w:spacing w:line="240" w:lineRule="auto"/>
      <w:ind w:left="720"/>
    </w:pPr>
    <w:rPr>
      <w:rFonts w:ascii="Calibri" w:eastAsia="MS Mincho" w:hAnsi="Calibri"/>
      <w:spacing w:val="0"/>
      <w:sz w:val="22"/>
      <w:szCs w:val="22"/>
      <w:lang w:val="en-US" w:eastAsia="ja-JP"/>
    </w:rPr>
  </w:style>
  <w:style w:type="paragraph" w:styleId="berarbeitung">
    <w:name w:val="Revision"/>
    <w:hidden/>
    <w:uiPriority w:val="99"/>
    <w:semiHidden/>
    <w:rsid w:val="00747D99"/>
    <w:rPr>
      <w:rFonts w:ascii="Arial" w:hAnsi="Arial"/>
      <w:spacing w:val="-4"/>
      <w:sz w:val="19"/>
      <w:szCs w:val="19"/>
      <w:lang w:val="en-GB" w:eastAsia="de-DE"/>
    </w:rPr>
  </w:style>
  <w:style w:type="paragraph" w:styleId="Listenabsatz">
    <w:name w:val="List Paragraph"/>
    <w:basedOn w:val="Standard"/>
    <w:uiPriority w:val="34"/>
    <w:qFormat/>
    <w:rsid w:val="007119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6226">
      <w:bodyDiv w:val="1"/>
      <w:marLeft w:val="0"/>
      <w:marRight w:val="0"/>
      <w:marTop w:val="0"/>
      <w:marBottom w:val="0"/>
      <w:divBdr>
        <w:top w:val="none" w:sz="0" w:space="0" w:color="auto"/>
        <w:left w:val="none" w:sz="0" w:space="0" w:color="auto"/>
        <w:bottom w:val="none" w:sz="0" w:space="0" w:color="auto"/>
        <w:right w:val="none" w:sz="0" w:space="0" w:color="auto"/>
      </w:divBdr>
    </w:div>
    <w:div w:id="83696692">
      <w:bodyDiv w:val="1"/>
      <w:marLeft w:val="0"/>
      <w:marRight w:val="0"/>
      <w:marTop w:val="0"/>
      <w:marBottom w:val="0"/>
      <w:divBdr>
        <w:top w:val="none" w:sz="0" w:space="0" w:color="auto"/>
        <w:left w:val="none" w:sz="0" w:space="0" w:color="auto"/>
        <w:bottom w:val="none" w:sz="0" w:space="0" w:color="auto"/>
        <w:right w:val="none" w:sz="0" w:space="0" w:color="auto"/>
      </w:divBdr>
    </w:div>
    <w:div w:id="92673805">
      <w:bodyDiv w:val="1"/>
      <w:marLeft w:val="0"/>
      <w:marRight w:val="0"/>
      <w:marTop w:val="0"/>
      <w:marBottom w:val="0"/>
      <w:divBdr>
        <w:top w:val="none" w:sz="0" w:space="0" w:color="auto"/>
        <w:left w:val="none" w:sz="0" w:space="0" w:color="auto"/>
        <w:bottom w:val="none" w:sz="0" w:space="0" w:color="auto"/>
        <w:right w:val="none" w:sz="0" w:space="0" w:color="auto"/>
      </w:divBdr>
    </w:div>
    <w:div w:id="101455890">
      <w:bodyDiv w:val="1"/>
      <w:marLeft w:val="0"/>
      <w:marRight w:val="0"/>
      <w:marTop w:val="0"/>
      <w:marBottom w:val="0"/>
      <w:divBdr>
        <w:top w:val="none" w:sz="0" w:space="0" w:color="auto"/>
        <w:left w:val="none" w:sz="0" w:space="0" w:color="auto"/>
        <w:bottom w:val="none" w:sz="0" w:space="0" w:color="auto"/>
        <w:right w:val="none" w:sz="0" w:space="0" w:color="auto"/>
      </w:divBdr>
    </w:div>
    <w:div w:id="120540776">
      <w:bodyDiv w:val="1"/>
      <w:marLeft w:val="0"/>
      <w:marRight w:val="0"/>
      <w:marTop w:val="0"/>
      <w:marBottom w:val="0"/>
      <w:divBdr>
        <w:top w:val="none" w:sz="0" w:space="0" w:color="auto"/>
        <w:left w:val="none" w:sz="0" w:space="0" w:color="auto"/>
        <w:bottom w:val="none" w:sz="0" w:space="0" w:color="auto"/>
        <w:right w:val="none" w:sz="0" w:space="0" w:color="auto"/>
      </w:divBdr>
      <w:divsChild>
        <w:div w:id="72548885">
          <w:marLeft w:val="1166"/>
          <w:marRight w:val="0"/>
          <w:marTop w:val="125"/>
          <w:marBottom w:val="0"/>
          <w:divBdr>
            <w:top w:val="none" w:sz="0" w:space="0" w:color="auto"/>
            <w:left w:val="none" w:sz="0" w:space="0" w:color="auto"/>
            <w:bottom w:val="none" w:sz="0" w:space="0" w:color="auto"/>
            <w:right w:val="none" w:sz="0" w:space="0" w:color="auto"/>
          </w:divBdr>
        </w:div>
        <w:div w:id="273943467">
          <w:marLeft w:val="547"/>
          <w:marRight w:val="0"/>
          <w:marTop w:val="134"/>
          <w:marBottom w:val="0"/>
          <w:divBdr>
            <w:top w:val="none" w:sz="0" w:space="0" w:color="auto"/>
            <w:left w:val="none" w:sz="0" w:space="0" w:color="auto"/>
            <w:bottom w:val="none" w:sz="0" w:space="0" w:color="auto"/>
            <w:right w:val="none" w:sz="0" w:space="0" w:color="auto"/>
          </w:divBdr>
        </w:div>
        <w:div w:id="507672087">
          <w:marLeft w:val="1166"/>
          <w:marRight w:val="0"/>
          <w:marTop w:val="125"/>
          <w:marBottom w:val="0"/>
          <w:divBdr>
            <w:top w:val="none" w:sz="0" w:space="0" w:color="auto"/>
            <w:left w:val="none" w:sz="0" w:space="0" w:color="auto"/>
            <w:bottom w:val="none" w:sz="0" w:space="0" w:color="auto"/>
            <w:right w:val="none" w:sz="0" w:space="0" w:color="auto"/>
          </w:divBdr>
        </w:div>
        <w:div w:id="877592766">
          <w:marLeft w:val="547"/>
          <w:marRight w:val="0"/>
          <w:marTop w:val="134"/>
          <w:marBottom w:val="0"/>
          <w:divBdr>
            <w:top w:val="none" w:sz="0" w:space="0" w:color="auto"/>
            <w:left w:val="none" w:sz="0" w:space="0" w:color="auto"/>
            <w:bottom w:val="none" w:sz="0" w:space="0" w:color="auto"/>
            <w:right w:val="none" w:sz="0" w:space="0" w:color="auto"/>
          </w:divBdr>
        </w:div>
        <w:div w:id="1197425274">
          <w:marLeft w:val="1166"/>
          <w:marRight w:val="0"/>
          <w:marTop w:val="125"/>
          <w:marBottom w:val="0"/>
          <w:divBdr>
            <w:top w:val="none" w:sz="0" w:space="0" w:color="auto"/>
            <w:left w:val="none" w:sz="0" w:space="0" w:color="auto"/>
            <w:bottom w:val="none" w:sz="0" w:space="0" w:color="auto"/>
            <w:right w:val="none" w:sz="0" w:space="0" w:color="auto"/>
          </w:divBdr>
        </w:div>
        <w:div w:id="1706130803">
          <w:marLeft w:val="547"/>
          <w:marRight w:val="0"/>
          <w:marTop w:val="134"/>
          <w:marBottom w:val="0"/>
          <w:divBdr>
            <w:top w:val="none" w:sz="0" w:space="0" w:color="auto"/>
            <w:left w:val="none" w:sz="0" w:space="0" w:color="auto"/>
            <w:bottom w:val="none" w:sz="0" w:space="0" w:color="auto"/>
            <w:right w:val="none" w:sz="0" w:space="0" w:color="auto"/>
          </w:divBdr>
        </w:div>
        <w:div w:id="1827476963">
          <w:marLeft w:val="1166"/>
          <w:marRight w:val="0"/>
          <w:marTop w:val="125"/>
          <w:marBottom w:val="0"/>
          <w:divBdr>
            <w:top w:val="none" w:sz="0" w:space="0" w:color="auto"/>
            <w:left w:val="none" w:sz="0" w:space="0" w:color="auto"/>
            <w:bottom w:val="none" w:sz="0" w:space="0" w:color="auto"/>
            <w:right w:val="none" w:sz="0" w:space="0" w:color="auto"/>
          </w:divBdr>
        </w:div>
        <w:div w:id="2080399203">
          <w:marLeft w:val="1166"/>
          <w:marRight w:val="0"/>
          <w:marTop w:val="125"/>
          <w:marBottom w:val="0"/>
          <w:divBdr>
            <w:top w:val="none" w:sz="0" w:space="0" w:color="auto"/>
            <w:left w:val="none" w:sz="0" w:space="0" w:color="auto"/>
            <w:bottom w:val="none" w:sz="0" w:space="0" w:color="auto"/>
            <w:right w:val="none" w:sz="0" w:space="0" w:color="auto"/>
          </w:divBdr>
        </w:div>
      </w:divsChild>
    </w:div>
    <w:div w:id="133065066">
      <w:bodyDiv w:val="1"/>
      <w:marLeft w:val="0"/>
      <w:marRight w:val="0"/>
      <w:marTop w:val="0"/>
      <w:marBottom w:val="0"/>
      <w:divBdr>
        <w:top w:val="none" w:sz="0" w:space="0" w:color="auto"/>
        <w:left w:val="none" w:sz="0" w:space="0" w:color="auto"/>
        <w:bottom w:val="none" w:sz="0" w:space="0" w:color="auto"/>
        <w:right w:val="none" w:sz="0" w:space="0" w:color="auto"/>
      </w:divBdr>
    </w:div>
    <w:div w:id="279802658">
      <w:bodyDiv w:val="1"/>
      <w:marLeft w:val="0"/>
      <w:marRight w:val="0"/>
      <w:marTop w:val="0"/>
      <w:marBottom w:val="0"/>
      <w:divBdr>
        <w:top w:val="none" w:sz="0" w:space="0" w:color="auto"/>
        <w:left w:val="none" w:sz="0" w:space="0" w:color="auto"/>
        <w:bottom w:val="none" w:sz="0" w:space="0" w:color="auto"/>
        <w:right w:val="none" w:sz="0" w:space="0" w:color="auto"/>
      </w:divBdr>
    </w:div>
    <w:div w:id="299386809">
      <w:bodyDiv w:val="1"/>
      <w:marLeft w:val="0"/>
      <w:marRight w:val="0"/>
      <w:marTop w:val="0"/>
      <w:marBottom w:val="0"/>
      <w:divBdr>
        <w:top w:val="none" w:sz="0" w:space="0" w:color="auto"/>
        <w:left w:val="none" w:sz="0" w:space="0" w:color="auto"/>
        <w:bottom w:val="none" w:sz="0" w:space="0" w:color="auto"/>
        <w:right w:val="none" w:sz="0" w:space="0" w:color="auto"/>
      </w:divBdr>
    </w:div>
    <w:div w:id="314650309">
      <w:bodyDiv w:val="1"/>
      <w:marLeft w:val="0"/>
      <w:marRight w:val="0"/>
      <w:marTop w:val="0"/>
      <w:marBottom w:val="0"/>
      <w:divBdr>
        <w:top w:val="none" w:sz="0" w:space="0" w:color="auto"/>
        <w:left w:val="none" w:sz="0" w:space="0" w:color="auto"/>
        <w:bottom w:val="none" w:sz="0" w:space="0" w:color="auto"/>
        <w:right w:val="none" w:sz="0" w:space="0" w:color="auto"/>
      </w:divBdr>
    </w:div>
    <w:div w:id="350496043">
      <w:bodyDiv w:val="1"/>
      <w:marLeft w:val="0"/>
      <w:marRight w:val="0"/>
      <w:marTop w:val="0"/>
      <w:marBottom w:val="0"/>
      <w:divBdr>
        <w:top w:val="none" w:sz="0" w:space="0" w:color="auto"/>
        <w:left w:val="none" w:sz="0" w:space="0" w:color="auto"/>
        <w:bottom w:val="none" w:sz="0" w:space="0" w:color="auto"/>
        <w:right w:val="none" w:sz="0" w:space="0" w:color="auto"/>
      </w:divBdr>
    </w:div>
    <w:div w:id="409891942">
      <w:bodyDiv w:val="1"/>
      <w:marLeft w:val="0"/>
      <w:marRight w:val="0"/>
      <w:marTop w:val="0"/>
      <w:marBottom w:val="0"/>
      <w:divBdr>
        <w:top w:val="none" w:sz="0" w:space="0" w:color="auto"/>
        <w:left w:val="none" w:sz="0" w:space="0" w:color="auto"/>
        <w:bottom w:val="none" w:sz="0" w:space="0" w:color="auto"/>
        <w:right w:val="none" w:sz="0" w:space="0" w:color="auto"/>
      </w:divBdr>
    </w:div>
    <w:div w:id="429936128">
      <w:bodyDiv w:val="1"/>
      <w:marLeft w:val="0"/>
      <w:marRight w:val="0"/>
      <w:marTop w:val="0"/>
      <w:marBottom w:val="0"/>
      <w:divBdr>
        <w:top w:val="none" w:sz="0" w:space="0" w:color="auto"/>
        <w:left w:val="none" w:sz="0" w:space="0" w:color="auto"/>
        <w:bottom w:val="none" w:sz="0" w:space="0" w:color="auto"/>
        <w:right w:val="none" w:sz="0" w:space="0" w:color="auto"/>
      </w:divBdr>
    </w:div>
    <w:div w:id="509030665">
      <w:bodyDiv w:val="1"/>
      <w:marLeft w:val="0"/>
      <w:marRight w:val="0"/>
      <w:marTop w:val="0"/>
      <w:marBottom w:val="0"/>
      <w:divBdr>
        <w:top w:val="none" w:sz="0" w:space="0" w:color="auto"/>
        <w:left w:val="none" w:sz="0" w:space="0" w:color="auto"/>
        <w:bottom w:val="none" w:sz="0" w:space="0" w:color="auto"/>
        <w:right w:val="none" w:sz="0" w:space="0" w:color="auto"/>
      </w:divBdr>
    </w:div>
    <w:div w:id="543712789">
      <w:bodyDiv w:val="1"/>
      <w:marLeft w:val="0"/>
      <w:marRight w:val="0"/>
      <w:marTop w:val="0"/>
      <w:marBottom w:val="0"/>
      <w:divBdr>
        <w:top w:val="none" w:sz="0" w:space="0" w:color="auto"/>
        <w:left w:val="none" w:sz="0" w:space="0" w:color="auto"/>
        <w:bottom w:val="none" w:sz="0" w:space="0" w:color="auto"/>
        <w:right w:val="none" w:sz="0" w:space="0" w:color="auto"/>
      </w:divBdr>
      <w:divsChild>
        <w:div w:id="207032673">
          <w:marLeft w:val="1166"/>
          <w:marRight w:val="0"/>
          <w:marTop w:val="72"/>
          <w:marBottom w:val="0"/>
          <w:divBdr>
            <w:top w:val="none" w:sz="0" w:space="0" w:color="auto"/>
            <w:left w:val="none" w:sz="0" w:space="0" w:color="auto"/>
            <w:bottom w:val="none" w:sz="0" w:space="0" w:color="auto"/>
            <w:right w:val="none" w:sz="0" w:space="0" w:color="auto"/>
          </w:divBdr>
        </w:div>
        <w:div w:id="861088057">
          <w:marLeft w:val="547"/>
          <w:marRight w:val="0"/>
          <w:marTop w:val="77"/>
          <w:marBottom w:val="0"/>
          <w:divBdr>
            <w:top w:val="none" w:sz="0" w:space="0" w:color="auto"/>
            <w:left w:val="none" w:sz="0" w:space="0" w:color="auto"/>
            <w:bottom w:val="none" w:sz="0" w:space="0" w:color="auto"/>
            <w:right w:val="none" w:sz="0" w:space="0" w:color="auto"/>
          </w:divBdr>
        </w:div>
        <w:div w:id="911279495">
          <w:marLeft w:val="1166"/>
          <w:marRight w:val="0"/>
          <w:marTop w:val="72"/>
          <w:marBottom w:val="0"/>
          <w:divBdr>
            <w:top w:val="none" w:sz="0" w:space="0" w:color="auto"/>
            <w:left w:val="none" w:sz="0" w:space="0" w:color="auto"/>
            <w:bottom w:val="none" w:sz="0" w:space="0" w:color="auto"/>
            <w:right w:val="none" w:sz="0" w:space="0" w:color="auto"/>
          </w:divBdr>
        </w:div>
        <w:div w:id="1101801785">
          <w:marLeft w:val="1166"/>
          <w:marRight w:val="0"/>
          <w:marTop w:val="72"/>
          <w:marBottom w:val="0"/>
          <w:divBdr>
            <w:top w:val="none" w:sz="0" w:space="0" w:color="auto"/>
            <w:left w:val="none" w:sz="0" w:space="0" w:color="auto"/>
            <w:bottom w:val="none" w:sz="0" w:space="0" w:color="auto"/>
            <w:right w:val="none" w:sz="0" w:space="0" w:color="auto"/>
          </w:divBdr>
        </w:div>
        <w:div w:id="1179392521">
          <w:marLeft w:val="1166"/>
          <w:marRight w:val="0"/>
          <w:marTop w:val="72"/>
          <w:marBottom w:val="0"/>
          <w:divBdr>
            <w:top w:val="none" w:sz="0" w:space="0" w:color="auto"/>
            <w:left w:val="none" w:sz="0" w:space="0" w:color="auto"/>
            <w:bottom w:val="none" w:sz="0" w:space="0" w:color="auto"/>
            <w:right w:val="none" w:sz="0" w:space="0" w:color="auto"/>
          </w:divBdr>
        </w:div>
        <w:div w:id="1419711561">
          <w:marLeft w:val="1166"/>
          <w:marRight w:val="0"/>
          <w:marTop w:val="72"/>
          <w:marBottom w:val="0"/>
          <w:divBdr>
            <w:top w:val="none" w:sz="0" w:space="0" w:color="auto"/>
            <w:left w:val="none" w:sz="0" w:space="0" w:color="auto"/>
            <w:bottom w:val="none" w:sz="0" w:space="0" w:color="auto"/>
            <w:right w:val="none" w:sz="0" w:space="0" w:color="auto"/>
          </w:divBdr>
        </w:div>
        <w:div w:id="1909413911">
          <w:marLeft w:val="1166"/>
          <w:marRight w:val="0"/>
          <w:marTop w:val="72"/>
          <w:marBottom w:val="0"/>
          <w:divBdr>
            <w:top w:val="none" w:sz="0" w:space="0" w:color="auto"/>
            <w:left w:val="none" w:sz="0" w:space="0" w:color="auto"/>
            <w:bottom w:val="none" w:sz="0" w:space="0" w:color="auto"/>
            <w:right w:val="none" w:sz="0" w:space="0" w:color="auto"/>
          </w:divBdr>
        </w:div>
        <w:div w:id="1916014975">
          <w:marLeft w:val="547"/>
          <w:marRight w:val="0"/>
          <w:marTop w:val="77"/>
          <w:marBottom w:val="0"/>
          <w:divBdr>
            <w:top w:val="none" w:sz="0" w:space="0" w:color="auto"/>
            <w:left w:val="none" w:sz="0" w:space="0" w:color="auto"/>
            <w:bottom w:val="none" w:sz="0" w:space="0" w:color="auto"/>
            <w:right w:val="none" w:sz="0" w:space="0" w:color="auto"/>
          </w:divBdr>
        </w:div>
        <w:div w:id="1965772207">
          <w:marLeft w:val="1166"/>
          <w:marRight w:val="0"/>
          <w:marTop w:val="72"/>
          <w:marBottom w:val="0"/>
          <w:divBdr>
            <w:top w:val="none" w:sz="0" w:space="0" w:color="auto"/>
            <w:left w:val="none" w:sz="0" w:space="0" w:color="auto"/>
            <w:bottom w:val="none" w:sz="0" w:space="0" w:color="auto"/>
            <w:right w:val="none" w:sz="0" w:space="0" w:color="auto"/>
          </w:divBdr>
        </w:div>
        <w:div w:id="2000305753">
          <w:marLeft w:val="1166"/>
          <w:marRight w:val="0"/>
          <w:marTop w:val="72"/>
          <w:marBottom w:val="0"/>
          <w:divBdr>
            <w:top w:val="none" w:sz="0" w:space="0" w:color="auto"/>
            <w:left w:val="none" w:sz="0" w:space="0" w:color="auto"/>
            <w:bottom w:val="none" w:sz="0" w:space="0" w:color="auto"/>
            <w:right w:val="none" w:sz="0" w:space="0" w:color="auto"/>
          </w:divBdr>
        </w:div>
      </w:divsChild>
    </w:div>
    <w:div w:id="555625242">
      <w:bodyDiv w:val="1"/>
      <w:marLeft w:val="0"/>
      <w:marRight w:val="0"/>
      <w:marTop w:val="0"/>
      <w:marBottom w:val="0"/>
      <w:divBdr>
        <w:top w:val="none" w:sz="0" w:space="0" w:color="auto"/>
        <w:left w:val="none" w:sz="0" w:space="0" w:color="auto"/>
        <w:bottom w:val="none" w:sz="0" w:space="0" w:color="auto"/>
        <w:right w:val="none" w:sz="0" w:space="0" w:color="auto"/>
      </w:divBdr>
    </w:div>
    <w:div w:id="574625477">
      <w:bodyDiv w:val="1"/>
      <w:marLeft w:val="0"/>
      <w:marRight w:val="0"/>
      <w:marTop w:val="0"/>
      <w:marBottom w:val="0"/>
      <w:divBdr>
        <w:top w:val="none" w:sz="0" w:space="0" w:color="auto"/>
        <w:left w:val="none" w:sz="0" w:space="0" w:color="auto"/>
        <w:bottom w:val="none" w:sz="0" w:space="0" w:color="auto"/>
        <w:right w:val="none" w:sz="0" w:space="0" w:color="auto"/>
      </w:divBdr>
    </w:div>
    <w:div w:id="748388139">
      <w:bodyDiv w:val="1"/>
      <w:marLeft w:val="0"/>
      <w:marRight w:val="0"/>
      <w:marTop w:val="0"/>
      <w:marBottom w:val="0"/>
      <w:divBdr>
        <w:top w:val="none" w:sz="0" w:space="0" w:color="auto"/>
        <w:left w:val="none" w:sz="0" w:space="0" w:color="auto"/>
        <w:bottom w:val="none" w:sz="0" w:space="0" w:color="auto"/>
        <w:right w:val="none" w:sz="0" w:space="0" w:color="auto"/>
      </w:divBdr>
    </w:div>
    <w:div w:id="801776690">
      <w:bodyDiv w:val="1"/>
      <w:marLeft w:val="0"/>
      <w:marRight w:val="0"/>
      <w:marTop w:val="0"/>
      <w:marBottom w:val="0"/>
      <w:divBdr>
        <w:top w:val="none" w:sz="0" w:space="0" w:color="auto"/>
        <w:left w:val="none" w:sz="0" w:space="0" w:color="auto"/>
        <w:bottom w:val="none" w:sz="0" w:space="0" w:color="auto"/>
        <w:right w:val="none" w:sz="0" w:space="0" w:color="auto"/>
      </w:divBdr>
    </w:div>
    <w:div w:id="1115637633">
      <w:bodyDiv w:val="1"/>
      <w:marLeft w:val="0"/>
      <w:marRight w:val="0"/>
      <w:marTop w:val="0"/>
      <w:marBottom w:val="0"/>
      <w:divBdr>
        <w:top w:val="none" w:sz="0" w:space="0" w:color="auto"/>
        <w:left w:val="none" w:sz="0" w:space="0" w:color="auto"/>
        <w:bottom w:val="none" w:sz="0" w:space="0" w:color="auto"/>
        <w:right w:val="none" w:sz="0" w:space="0" w:color="auto"/>
      </w:divBdr>
      <w:divsChild>
        <w:div w:id="1016154672">
          <w:marLeft w:val="0"/>
          <w:marRight w:val="0"/>
          <w:marTop w:val="0"/>
          <w:marBottom w:val="0"/>
          <w:divBdr>
            <w:top w:val="none" w:sz="0" w:space="0" w:color="auto"/>
            <w:left w:val="none" w:sz="0" w:space="0" w:color="auto"/>
            <w:bottom w:val="none" w:sz="0" w:space="0" w:color="auto"/>
            <w:right w:val="none" w:sz="0" w:space="0" w:color="auto"/>
          </w:divBdr>
          <w:divsChild>
            <w:div w:id="267276634">
              <w:marLeft w:val="0"/>
              <w:marRight w:val="0"/>
              <w:marTop w:val="0"/>
              <w:marBottom w:val="0"/>
              <w:divBdr>
                <w:top w:val="none" w:sz="0" w:space="0" w:color="auto"/>
                <w:left w:val="none" w:sz="0" w:space="0" w:color="auto"/>
                <w:bottom w:val="none" w:sz="0" w:space="0" w:color="auto"/>
                <w:right w:val="none" w:sz="0" w:space="0" w:color="auto"/>
              </w:divBdr>
            </w:div>
            <w:div w:id="1562058686">
              <w:marLeft w:val="0"/>
              <w:marRight w:val="0"/>
              <w:marTop w:val="0"/>
              <w:marBottom w:val="0"/>
              <w:divBdr>
                <w:top w:val="none" w:sz="0" w:space="0" w:color="auto"/>
                <w:left w:val="none" w:sz="0" w:space="0" w:color="auto"/>
                <w:bottom w:val="none" w:sz="0" w:space="0" w:color="auto"/>
                <w:right w:val="none" w:sz="0" w:space="0" w:color="auto"/>
              </w:divBdr>
            </w:div>
            <w:div w:id="20889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74162">
      <w:bodyDiv w:val="1"/>
      <w:marLeft w:val="0"/>
      <w:marRight w:val="0"/>
      <w:marTop w:val="0"/>
      <w:marBottom w:val="0"/>
      <w:divBdr>
        <w:top w:val="none" w:sz="0" w:space="0" w:color="auto"/>
        <w:left w:val="none" w:sz="0" w:space="0" w:color="auto"/>
        <w:bottom w:val="none" w:sz="0" w:space="0" w:color="auto"/>
        <w:right w:val="none" w:sz="0" w:space="0" w:color="auto"/>
      </w:divBdr>
      <w:divsChild>
        <w:div w:id="922107777">
          <w:marLeft w:val="0"/>
          <w:marRight w:val="0"/>
          <w:marTop w:val="0"/>
          <w:marBottom w:val="0"/>
          <w:divBdr>
            <w:top w:val="none" w:sz="0" w:space="0" w:color="auto"/>
            <w:left w:val="none" w:sz="0" w:space="0" w:color="auto"/>
            <w:bottom w:val="none" w:sz="0" w:space="0" w:color="auto"/>
            <w:right w:val="none" w:sz="0" w:space="0" w:color="auto"/>
          </w:divBdr>
          <w:divsChild>
            <w:div w:id="99767796">
              <w:marLeft w:val="0"/>
              <w:marRight w:val="0"/>
              <w:marTop w:val="0"/>
              <w:marBottom w:val="0"/>
              <w:divBdr>
                <w:top w:val="none" w:sz="0" w:space="0" w:color="auto"/>
                <w:left w:val="none" w:sz="0" w:space="0" w:color="auto"/>
                <w:bottom w:val="none" w:sz="0" w:space="0" w:color="auto"/>
                <w:right w:val="none" w:sz="0" w:space="0" w:color="auto"/>
              </w:divBdr>
            </w:div>
            <w:div w:id="384183394">
              <w:marLeft w:val="0"/>
              <w:marRight w:val="0"/>
              <w:marTop w:val="0"/>
              <w:marBottom w:val="0"/>
              <w:divBdr>
                <w:top w:val="none" w:sz="0" w:space="0" w:color="auto"/>
                <w:left w:val="none" w:sz="0" w:space="0" w:color="auto"/>
                <w:bottom w:val="none" w:sz="0" w:space="0" w:color="auto"/>
                <w:right w:val="none" w:sz="0" w:space="0" w:color="auto"/>
              </w:divBdr>
            </w:div>
            <w:div w:id="678583926">
              <w:marLeft w:val="0"/>
              <w:marRight w:val="0"/>
              <w:marTop w:val="0"/>
              <w:marBottom w:val="0"/>
              <w:divBdr>
                <w:top w:val="none" w:sz="0" w:space="0" w:color="auto"/>
                <w:left w:val="none" w:sz="0" w:space="0" w:color="auto"/>
                <w:bottom w:val="none" w:sz="0" w:space="0" w:color="auto"/>
                <w:right w:val="none" w:sz="0" w:space="0" w:color="auto"/>
              </w:divBdr>
            </w:div>
            <w:div w:id="140240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49000">
      <w:bodyDiv w:val="1"/>
      <w:marLeft w:val="0"/>
      <w:marRight w:val="0"/>
      <w:marTop w:val="0"/>
      <w:marBottom w:val="0"/>
      <w:divBdr>
        <w:top w:val="none" w:sz="0" w:space="0" w:color="auto"/>
        <w:left w:val="none" w:sz="0" w:space="0" w:color="auto"/>
        <w:bottom w:val="none" w:sz="0" w:space="0" w:color="auto"/>
        <w:right w:val="none" w:sz="0" w:space="0" w:color="auto"/>
      </w:divBdr>
    </w:div>
    <w:div w:id="1259562441">
      <w:bodyDiv w:val="1"/>
      <w:marLeft w:val="0"/>
      <w:marRight w:val="0"/>
      <w:marTop w:val="0"/>
      <w:marBottom w:val="0"/>
      <w:divBdr>
        <w:top w:val="none" w:sz="0" w:space="0" w:color="auto"/>
        <w:left w:val="none" w:sz="0" w:space="0" w:color="auto"/>
        <w:bottom w:val="none" w:sz="0" w:space="0" w:color="auto"/>
        <w:right w:val="none" w:sz="0" w:space="0" w:color="auto"/>
      </w:divBdr>
    </w:div>
    <w:div w:id="1294943493">
      <w:bodyDiv w:val="1"/>
      <w:marLeft w:val="0"/>
      <w:marRight w:val="0"/>
      <w:marTop w:val="0"/>
      <w:marBottom w:val="0"/>
      <w:divBdr>
        <w:top w:val="none" w:sz="0" w:space="0" w:color="auto"/>
        <w:left w:val="none" w:sz="0" w:space="0" w:color="auto"/>
        <w:bottom w:val="none" w:sz="0" w:space="0" w:color="auto"/>
        <w:right w:val="none" w:sz="0" w:space="0" w:color="auto"/>
      </w:divBdr>
    </w:div>
    <w:div w:id="1331254821">
      <w:bodyDiv w:val="1"/>
      <w:marLeft w:val="0"/>
      <w:marRight w:val="0"/>
      <w:marTop w:val="0"/>
      <w:marBottom w:val="0"/>
      <w:divBdr>
        <w:top w:val="none" w:sz="0" w:space="0" w:color="auto"/>
        <w:left w:val="none" w:sz="0" w:space="0" w:color="auto"/>
        <w:bottom w:val="none" w:sz="0" w:space="0" w:color="auto"/>
        <w:right w:val="none" w:sz="0" w:space="0" w:color="auto"/>
      </w:divBdr>
    </w:div>
    <w:div w:id="1414428002">
      <w:bodyDiv w:val="1"/>
      <w:marLeft w:val="0"/>
      <w:marRight w:val="0"/>
      <w:marTop w:val="0"/>
      <w:marBottom w:val="0"/>
      <w:divBdr>
        <w:top w:val="none" w:sz="0" w:space="0" w:color="auto"/>
        <w:left w:val="none" w:sz="0" w:space="0" w:color="auto"/>
        <w:bottom w:val="none" w:sz="0" w:space="0" w:color="auto"/>
        <w:right w:val="none" w:sz="0" w:space="0" w:color="auto"/>
      </w:divBdr>
    </w:div>
    <w:div w:id="1430390676">
      <w:bodyDiv w:val="1"/>
      <w:marLeft w:val="0"/>
      <w:marRight w:val="0"/>
      <w:marTop w:val="0"/>
      <w:marBottom w:val="0"/>
      <w:divBdr>
        <w:top w:val="none" w:sz="0" w:space="0" w:color="auto"/>
        <w:left w:val="none" w:sz="0" w:space="0" w:color="auto"/>
        <w:bottom w:val="none" w:sz="0" w:space="0" w:color="auto"/>
        <w:right w:val="none" w:sz="0" w:space="0" w:color="auto"/>
      </w:divBdr>
    </w:div>
    <w:div w:id="1436168940">
      <w:bodyDiv w:val="1"/>
      <w:marLeft w:val="0"/>
      <w:marRight w:val="0"/>
      <w:marTop w:val="0"/>
      <w:marBottom w:val="0"/>
      <w:divBdr>
        <w:top w:val="none" w:sz="0" w:space="0" w:color="auto"/>
        <w:left w:val="none" w:sz="0" w:space="0" w:color="auto"/>
        <w:bottom w:val="none" w:sz="0" w:space="0" w:color="auto"/>
        <w:right w:val="none" w:sz="0" w:space="0" w:color="auto"/>
      </w:divBdr>
    </w:div>
    <w:div w:id="1569221706">
      <w:bodyDiv w:val="1"/>
      <w:marLeft w:val="0"/>
      <w:marRight w:val="0"/>
      <w:marTop w:val="0"/>
      <w:marBottom w:val="0"/>
      <w:divBdr>
        <w:top w:val="none" w:sz="0" w:space="0" w:color="auto"/>
        <w:left w:val="none" w:sz="0" w:space="0" w:color="auto"/>
        <w:bottom w:val="none" w:sz="0" w:space="0" w:color="auto"/>
        <w:right w:val="none" w:sz="0" w:space="0" w:color="auto"/>
      </w:divBdr>
    </w:div>
    <w:div w:id="1613128886">
      <w:bodyDiv w:val="1"/>
      <w:marLeft w:val="0"/>
      <w:marRight w:val="0"/>
      <w:marTop w:val="0"/>
      <w:marBottom w:val="0"/>
      <w:divBdr>
        <w:top w:val="none" w:sz="0" w:space="0" w:color="auto"/>
        <w:left w:val="none" w:sz="0" w:space="0" w:color="auto"/>
        <w:bottom w:val="none" w:sz="0" w:space="0" w:color="auto"/>
        <w:right w:val="none" w:sz="0" w:space="0" w:color="auto"/>
      </w:divBdr>
    </w:div>
    <w:div w:id="1752046990">
      <w:bodyDiv w:val="1"/>
      <w:marLeft w:val="0"/>
      <w:marRight w:val="0"/>
      <w:marTop w:val="0"/>
      <w:marBottom w:val="0"/>
      <w:divBdr>
        <w:top w:val="none" w:sz="0" w:space="0" w:color="auto"/>
        <w:left w:val="none" w:sz="0" w:space="0" w:color="auto"/>
        <w:bottom w:val="none" w:sz="0" w:space="0" w:color="auto"/>
        <w:right w:val="none" w:sz="0" w:space="0" w:color="auto"/>
      </w:divBdr>
      <w:divsChild>
        <w:div w:id="209250492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74778036">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 w:id="1797941190">
      <w:bodyDiv w:val="1"/>
      <w:marLeft w:val="0"/>
      <w:marRight w:val="0"/>
      <w:marTop w:val="0"/>
      <w:marBottom w:val="0"/>
      <w:divBdr>
        <w:top w:val="none" w:sz="0" w:space="0" w:color="auto"/>
        <w:left w:val="none" w:sz="0" w:space="0" w:color="auto"/>
        <w:bottom w:val="none" w:sz="0" w:space="0" w:color="auto"/>
        <w:right w:val="none" w:sz="0" w:space="0" w:color="auto"/>
      </w:divBdr>
      <w:divsChild>
        <w:div w:id="171882305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911381493">
      <w:bodyDiv w:val="1"/>
      <w:marLeft w:val="0"/>
      <w:marRight w:val="0"/>
      <w:marTop w:val="0"/>
      <w:marBottom w:val="0"/>
      <w:divBdr>
        <w:top w:val="none" w:sz="0" w:space="0" w:color="auto"/>
        <w:left w:val="none" w:sz="0" w:space="0" w:color="auto"/>
        <w:bottom w:val="none" w:sz="0" w:space="0" w:color="auto"/>
        <w:right w:val="none" w:sz="0" w:space="0" w:color="auto"/>
      </w:divBdr>
    </w:div>
    <w:div w:id="1929921716">
      <w:bodyDiv w:val="1"/>
      <w:marLeft w:val="0"/>
      <w:marRight w:val="0"/>
      <w:marTop w:val="0"/>
      <w:marBottom w:val="0"/>
      <w:divBdr>
        <w:top w:val="none" w:sz="0" w:space="0" w:color="auto"/>
        <w:left w:val="none" w:sz="0" w:space="0" w:color="auto"/>
        <w:bottom w:val="none" w:sz="0" w:space="0" w:color="auto"/>
        <w:right w:val="none" w:sz="0" w:space="0" w:color="auto"/>
      </w:divBdr>
    </w:div>
    <w:div w:id="1936477654">
      <w:bodyDiv w:val="1"/>
      <w:marLeft w:val="0"/>
      <w:marRight w:val="0"/>
      <w:marTop w:val="0"/>
      <w:marBottom w:val="0"/>
      <w:divBdr>
        <w:top w:val="none" w:sz="0" w:space="0" w:color="auto"/>
        <w:left w:val="none" w:sz="0" w:space="0" w:color="auto"/>
        <w:bottom w:val="none" w:sz="0" w:space="0" w:color="auto"/>
        <w:right w:val="none" w:sz="0" w:space="0" w:color="auto"/>
      </w:divBdr>
    </w:div>
    <w:div w:id="1967617827">
      <w:bodyDiv w:val="1"/>
      <w:marLeft w:val="0"/>
      <w:marRight w:val="0"/>
      <w:marTop w:val="0"/>
      <w:marBottom w:val="0"/>
      <w:divBdr>
        <w:top w:val="none" w:sz="0" w:space="0" w:color="auto"/>
        <w:left w:val="none" w:sz="0" w:space="0" w:color="auto"/>
        <w:bottom w:val="none" w:sz="0" w:space="0" w:color="auto"/>
        <w:right w:val="none" w:sz="0" w:space="0" w:color="auto"/>
      </w:divBdr>
    </w:div>
    <w:div w:id="1974479939">
      <w:bodyDiv w:val="1"/>
      <w:marLeft w:val="0"/>
      <w:marRight w:val="0"/>
      <w:marTop w:val="0"/>
      <w:marBottom w:val="0"/>
      <w:divBdr>
        <w:top w:val="none" w:sz="0" w:space="0" w:color="auto"/>
        <w:left w:val="none" w:sz="0" w:space="0" w:color="auto"/>
        <w:bottom w:val="none" w:sz="0" w:space="0" w:color="auto"/>
        <w:right w:val="none" w:sz="0" w:space="0" w:color="auto"/>
      </w:divBdr>
    </w:div>
    <w:div w:id="1983348041">
      <w:bodyDiv w:val="1"/>
      <w:marLeft w:val="0"/>
      <w:marRight w:val="0"/>
      <w:marTop w:val="0"/>
      <w:marBottom w:val="0"/>
      <w:divBdr>
        <w:top w:val="none" w:sz="0" w:space="0" w:color="auto"/>
        <w:left w:val="none" w:sz="0" w:space="0" w:color="auto"/>
        <w:bottom w:val="none" w:sz="0" w:space="0" w:color="auto"/>
        <w:right w:val="none" w:sz="0" w:space="0" w:color="auto"/>
      </w:divBdr>
    </w:div>
    <w:div w:id="2045134050">
      <w:bodyDiv w:val="1"/>
      <w:marLeft w:val="0"/>
      <w:marRight w:val="0"/>
      <w:marTop w:val="0"/>
      <w:marBottom w:val="0"/>
      <w:divBdr>
        <w:top w:val="none" w:sz="0" w:space="0" w:color="auto"/>
        <w:left w:val="none" w:sz="0" w:space="0" w:color="auto"/>
        <w:bottom w:val="none" w:sz="0" w:space="0" w:color="auto"/>
        <w:right w:val="none" w:sz="0" w:space="0" w:color="auto"/>
      </w:divBdr>
      <w:divsChild>
        <w:div w:id="124734427">
          <w:marLeft w:val="1166"/>
          <w:marRight w:val="0"/>
          <w:marTop w:val="67"/>
          <w:marBottom w:val="0"/>
          <w:divBdr>
            <w:top w:val="none" w:sz="0" w:space="0" w:color="auto"/>
            <w:left w:val="none" w:sz="0" w:space="0" w:color="auto"/>
            <w:bottom w:val="none" w:sz="0" w:space="0" w:color="auto"/>
            <w:right w:val="none" w:sz="0" w:space="0" w:color="auto"/>
          </w:divBdr>
        </w:div>
        <w:div w:id="339745793">
          <w:marLeft w:val="547"/>
          <w:marRight w:val="0"/>
          <w:marTop w:val="67"/>
          <w:marBottom w:val="0"/>
          <w:divBdr>
            <w:top w:val="none" w:sz="0" w:space="0" w:color="auto"/>
            <w:left w:val="none" w:sz="0" w:space="0" w:color="auto"/>
            <w:bottom w:val="none" w:sz="0" w:space="0" w:color="auto"/>
            <w:right w:val="none" w:sz="0" w:space="0" w:color="auto"/>
          </w:divBdr>
        </w:div>
        <w:div w:id="476072839">
          <w:marLeft w:val="1166"/>
          <w:marRight w:val="0"/>
          <w:marTop w:val="67"/>
          <w:marBottom w:val="0"/>
          <w:divBdr>
            <w:top w:val="none" w:sz="0" w:space="0" w:color="auto"/>
            <w:left w:val="none" w:sz="0" w:space="0" w:color="auto"/>
            <w:bottom w:val="none" w:sz="0" w:space="0" w:color="auto"/>
            <w:right w:val="none" w:sz="0" w:space="0" w:color="auto"/>
          </w:divBdr>
        </w:div>
        <w:div w:id="547491852">
          <w:marLeft w:val="547"/>
          <w:marRight w:val="0"/>
          <w:marTop w:val="67"/>
          <w:marBottom w:val="0"/>
          <w:divBdr>
            <w:top w:val="none" w:sz="0" w:space="0" w:color="auto"/>
            <w:left w:val="none" w:sz="0" w:space="0" w:color="auto"/>
            <w:bottom w:val="none" w:sz="0" w:space="0" w:color="auto"/>
            <w:right w:val="none" w:sz="0" w:space="0" w:color="auto"/>
          </w:divBdr>
        </w:div>
        <w:div w:id="900138540">
          <w:marLeft w:val="1166"/>
          <w:marRight w:val="0"/>
          <w:marTop w:val="67"/>
          <w:marBottom w:val="0"/>
          <w:divBdr>
            <w:top w:val="none" w:sz="0" w:space="0" w:color="auto"/>
            <w:left w:val="none" w:sz="0" w:space="0" w:color="auto"/>
            <w:bottom w:val="none" w:sz="0" w:space="0" w:color="auto"/>
            <w:right w:val="none" w:sz="0" w:space="0" w:color="auto"/>
          </w:divBdr>
        </w:div>
        <w:div w:id="930313375">
          <w:marLeft w:val="547"/>
          <w:marRight w:val="0"/>
          <w:marTop w:val="67"/>
          <w:marBottom w:val="0"/>
          <w:divBdr>
            <w:top w:val="none" w:sz="0" w:space="0" w:color="auto"/>
            <w:left w:val="none" w:sz="0" w:space="0" w:color="auto"/>
            <w:bottom w:val="none" w:sz="0" w:space="0" w:color="auto"/>
            <w:right w:val="none" w:sz="0" w:space="0" w:color="auto"/>
          </w:divBdr>
        </w:div>
        <w:div w:id="1134909728">
          <w:marLeft w:val="547"/>
          <w:marRight w:val="0"/>
          <w:marTop w:val="67"/>
          <w:marBottom w:val="0"/>
          <w:divBdr>
            <w:top w:val="none" w:sz="0" w:space="0" w:color="auto"/>
            <w:left w:val="none" w:sz="0" w:space="0" w:color="auto"/>
            <w:bottom w:val="none" w:sz="0" w:space="0" w:color="auto"/>
            <w:right w:val="none" w:sz="0" w:space="0" w:color="auto"/>
          </w:divBdr>
        </w:div>
        <w:div w:id="1158303903">
          <w:marLeft w:val="547"/>
          <w:marRight w:val="0"/>
          <w:marTop w:val="67"/>
          <w:marBottom w:val="0"/>
          <w:divBdr>
            <w:top w:val="none" w:sz="0" w:space="0" w:color="auto"/>
            <w:left w:val="none" w:sz="0" w:space="0" w:color="auto"/>
            <w:bottom w:val="none" w:sz="0" w:space="0" w:color="auto"/>
            <w:right w:val="none" w:sz="0" w:space="0" w:color="auto"/>
          </w:divBdr>
        </w:div>
        <w:div w:id="1304308431">
          <w:marLeft w:val="547"/>
          <w:marRight w:val="0"/>
          <w:marTop w:val="67"/>
          <w:marBottom w:val="0"/>
          <w:divBdr>
            <w:top w:val="none" w:sz="0" w:space="0" w:color="auto"/>
            <w:left w:val="none" w:sz="0" w:space="0" w:color="auto"/>
            <w:bottom w:val="none" w:sz="0" w:space="0" w:color="auto"/>
            <w:right w:val="none" w:sz="0" w:space="0" w:color="auto"/>
          </w:divBdr>
        </w:div>
        <w:div w:id="1392119710">
          <w:marLeft w:val="547"/>
          <w:marRight w:val="0"/>
          <w:marTop w:val="67"/>
          <w:marBottom w:val="0"/>
          <w:divBdr>
            <w:top w:val="none" w:sz="0" w:space="0" w:color="auto"/>
            <w:left w:val="none" w:sz="0" w:space="0" w:color="auto"/>
            <w:bottom w:val="none" w:sz="0" w:space="0" w:color="auto"/>
            <w:right w:val="none" w:sz="0" w:space="0" w:color="auto"/>
          </w:divBdr>
        </w:div>
        <w:div w:id="1517503683">
          <w:marLeft w:val="547"/>
          <w:marRight w:val="0"/>
          <w:marTop w:val="67"/>
          <w:marBottom w:val="0"/>
          <w:divBdr>
            <w:top w:val="none" w:sz="0" w:space="0" w:color="auto"/>
            <w:left w:val="none" w:sz="0" w:space="0" w:color="auto"/>
            <w:bottom w:val="none" w:sz="0" w:space="0" w:color="auto"/>
            <w:right w:val="none" w:sz="0" w:space="0" w:color="auto"/>
          </w:divBdr>
        </w:div>
        <w:div w:id="1675108341">
          <w:marLeft w:val="547"/>
          <w:marRight w:val="0"/>
          <w:marTop w:val="67"/>
          <w:marBottom w:val="0"/>
          <w:divBdr>
            <w:top w:val="none" w:sz="0" w:space="0" w:color="auto"/>
            <w:left w:val="none" w:sz="0" w:space="0" w:color="auto"/>
            <w:bottom w:val="none" w:sz="0" w:space="0" w:color="auto"/>
            <w:right w:val="none" w:sz="0" w:space="0" w:color="auto"/>
          </w:divBdr>
        </w:div>
        <w:div w:id="2047561499">
          <w:marLeft w:val="547"/>
          <w:marRight w:val="0"/>
          <w:marTop w:val="67"/>
          <w:marBottom w:val="0"/>
          <w:divBdr>
            <w:top w:val="none" w:sz="0" w:space="0" w:color="auto"/>
            <w:left w:val="none" w:sz="0" w:space="0" w:color="auto"/>
            <w:bottom w:val="none" w:sz="0" w:space="0" w:color="auto"/>
            <w:right w:val="none" w:sz="0" w:space="0" w:color="auto"/>
          </w:divBdr>
        </w:div>
        <w:div w:id="2105420113">
          <w:marLeft w:val="547"/>
          <w:marRight w:val="0"/>
          <w:marTop w:val="67"/>
          <w:marBottom w:val="0"/>
          <w:divBdr>
            <w:top w:val="none" w:sz="0" w:space="0" w:color="auto"/>
            <w:left w:val="none" w:sz="0" w:space="0" w:color="auto"/>
            <w:bottom w:val="none" w:sz="0" w:space="0" w:color="auto"/>
            <w:right w:val="none" w:sz="0" w:space="0" w:color="auto"/>
          </w:divBdr>
        </w:div>
      </w:divsChild>
    </w:div>
    <w:div w:id="2063475611">
      <w:bodyDiv w:val="1"/>
      <w:marLeft w:val="0"/>
      <w:marRight w:val="0"/>
      <w:marTop w:val="0"/>
      <w:marBottom w:val="0"/>
      <w:divBdr>
        <w:top w:val="none" w:sz="0" w:space="0" w:color="auto"/>
        <w:left w:val="none" w:sz="0" w:space="0" w:color="auto"/>
        <w:bottom w:val="none" w:sz="0" w:space="0" w:color="auto"/>
        <w:right w:val="none" w:sz="0" w:space="0" w:color="auto"/>
      </w:divBdr>
    </w:div>
    <w:div w:id="2068066201">
      <w:bodyDiv w:val="1"/>
      <w:marLeft w:val="0"/>
      <w:marRight w:val="0"/>
      <w:marTop w:val="0"/>
      <w:marBottom w:val="0"/>
      <w:divBdr>
        <w:top w:val="none" w:sz="0" w:space="0" w:color="auto"/>
        <w:left w:val="none" w:sz="0" w:space="0" w:color="auto"/>
        <w:bottom w:val="none" w:sz="0" w:space="0" w:color="auto"/>
        <w:right w:val="none" w:sz="0" w:space="0" w:color="auto"/>
      </w:divBdr>
    </w:div>
    <w:div w:id="2092433450">
      <w:bodyDiv w:val="1"/>
      <w:marLeft w:val="0"/>
      <w:marRight w:val="0"/>
      <w:marTop w:val="0"/>
      <w:marBottom w:val="0"/>
      <w:divBdr>
        <w:top w:val="none" w:sz="0" w:space="0" w:color="auto"/>
        <w:left w:val="none" w:sz="0" w:space="0" w:color="auto"/>
        <w:bottom w:val="none" w:sz="0" w:space="0" w:color="auto"/>
        <w:right w:val="none" w:sz="0" w:space="0" w:color="auto"/>
      </w:divBdr>
    </w:div>
    <w:div w:id="2101481849">
      <w:bodyDiv w:val="1"/>
      <w:marLeft w:val="0"/>
      <w:marRight w:val="0"/>
      <w:marTop w:val="0"/>
      <w:marBottom w:val="0"/>
      <w:divBdr>
        <w:top w:val="none" w:sz="0" w:space="0" w:color="auto"/>
        <w:left w:val="none" w:sz="0" w:space="0" w:color="auto"/>
        <w:bottom w:val="none" w:sz="0" w:space="0" w:color="auto"/>
        <w:right w:val="none" w:sz="0" w:space="0" w:color="auto"/>
      </w:divBdr>
    </w:div>
    <w:div w:id="2119064134">
      <w:bodyDiv w:val="1"/>
      <w:marLeft w:val="0"/>
      <w:marRight w:val="0"/>
      <w:marTop w:val="0"/>
      <w:marBottom w:val="0"/>
      <w:divBdr>
        <w:top w:val="none" w:sz="0" w:space="0" w:color="auto"/>
        <w:left w:val="none" w:sz="0" w:space="0" w:color="auto"/>
        <w:bottom w:val="none" w:sz="0" w:space="0" w:color="auto"/>
        <w:right w:val="none" w:sz="0" w:space="0" w:color="auto"/>
      </w:divBdr>
    </w:div>
    <w:div w:id="213890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mmerich.NGMN\NGMN%20folder\Process%20documents%20Portfolio\NGMN_Document_Template_2.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E6D82-3853-423C-A7AF-35466E1FF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NGMN_Document_Template_2.01</Template>
  <TotalTime>0</TotalTime>
  <Pages>42</Pages>
  <Words>19861</Words>
  <Characters>125125</Characters>
  <Application>Microsoft Office Word</Application>
  <DocSecurity>0</DocSecurity>
  <Lines>1042</Lines>
  <Paragraphs>289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Insert Title in Document properties</vt:lpstr>
      <vt:lpstr>Insert Title in Document properties</vt:lpstr>
    </vt:vector>
  </TitlesOfParts>
  <Company>Bell</Company>
  <LinksUpToDate>false</LinksUpToDate>
  <CharactersWithSpaces>144697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in Document properties</dc:title>
  <dc:creator>NGMN Alliance</dc:creator>
  <cp:lastModifiedBy>Klaus Moschner</cp:lastModifiedBy>
  <cp:revision>3</cp:revision>
  <cp:lastPrinted>2008-01-30T21:38:00Z</cp:lastPrinted>
  <dcterms:created xsi:type="dcterms:W3CDTF">2016-09-22T08:42:00Z</dcterms:created>
  <dcterms:modified xsi:type="dcterms:W3CDTF">2016-09-22T08:45:00Z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6babf265-effd-460a-9241-77ba0e2d1587</vt:lpwstr>
  </property>
  <property fmtid="{D5CDD505-2E9C-101B-9397-08002B2CF9AE}" pid="3" name="CTPClassification">
    <vt:lpwstr>CTP_PUBLIC</vt:lpwstr>
  </property>
</Properties>
</file>